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15ED8" w14:textId="33AFFE0B" w:rsidR="005D5A03" w:rsidRDefault="005D5A03" w:rsidP="00CD6F68">
      <w:pPr>
        <w:rPr>
          <w:rFonts w:hint="eastAsia"/>
        </w:rPr>
      </w:pPr>
      <w:r w:rsidRPr="005D5A03">
        <w:rPr>
          <w:noProof/>
        </w:rPr>
        <w:drawing>
          <wp:inline distT="0" distB="0" distL="0" distR="0" wp14:anchorId="796EFA9B" wp14:editId="5FB6D3C0">
            <wp:extent cx="10066485" cy="4112157"/>
            <wp:effectExtent l="0" t="0" r="0" b="3175"/>
            <wp:docPr id="14120173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0173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101187" cy="412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FC310" w14:textId="7E287527" w:rsidR="00AF55CC" w:rsidRPr="00AF55CC" w:rsidRDefault="00AF55CC" w:rsidP="00CD6F68">
      <w:pPr>
        <w:rPr>
          <w:rFonts w:hint="eastAsia"/>
        </w:rPr>
      </w:pPr>
      <w:r>
        <w:rPr>
          <w:rFonts w:hint="eastAsia"/>
        </w:rPr>
        <w:t xml:space="preserve">[4x4] so CDL_C still has some </w:t>
      </w:r>
      <w:r>
        <w:t>diversity</w:t>
      </w:r>
      <w:r>
        <w:rPr>
          <w:rFonts w:hint="eastAsia"/>
        </w:rPr>
        <w:t xml:space="preserve"> at high SNR</w:t>
      </w:r>
    </w:p>
    <w:p w14:paraId="2B7DDB94" w14:textId="123159E1" w:rsidR="00E93969" w:rsidRDefault="00E93969">
      <w:pPr>
        <w:rPr>
          <w:rFonts w:hint="eastAsia"/>
        </w:rPr>
      </w:pPr>
      <w:r w:rsidRPr="00E93969">
        <w:rPr>
          <w:noProof/>
        </w:rPr>
        <w:lastRenderedPageBreak/>
        <w:drawing>
          <wp:inline distT="0" distB="0" distL="0" distR="0" wp14:anchorId="0A51CCCE" wp14:editId="74FC0A06">
            <wp:extent cx="8429499" cy="5101883"/>
            <wp:effectExtent l="0" t="0" r="0" b="3810"/>
            <wp:docPr id="919000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0015" name=""/>
                    <pic:cNvPicPr/>
                  </pic:nvPicPr>
                  <pic:blipFill rotWithShape="1">
                    <a:blip r:embed="rId6"/>
                    <a:srcRect l="3877" t="2883" r="7485" b="79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0003" cy="51142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8A21FB" w14:textId="3DA50691" w:rsidR="00383284" w:rsidRDefault="00DF5293">
      <w:pPr>
        <w:rPr>
          <w:rFonts w:hint="eastAsia"/>
        </w:rPr>
      </w:pPr>
      <w:r>
        <w:rPr>
          <w:rFonts w:hint="eastAsia"/>
        </w:rPr>
        <w:t xml:space="preserve">At low mobility scenario, </w:t>
      </w:r>
      <w:r w:rsidR="007A1F2D">
        <w:rPr>
          <w:rFonts w:hint="eastAsia"/>
        </w:rPr>
        <w:t>~</w:t>
      </w:r>
      <w:r w:rsidR="007A1F2D" w:rsidRPr="00E772CE">
        <w:rPr>
          <w:rFonts w:hint="eastAsia"/>
          <w:highlight w:val="yellow"/>
        </w:rPr>
        <w:t>5dB</w:t>
      </w:r>
      <w:r w:rsidR="007A1F2D">
        <w:rPr>
          <w:rFonts w:hint="eastAsia"/>
        </w:rPr>
        <w:t xml:space="preserve"> benefit</w:t>
      </w:r>
    </w:p>
    <w:p w14:paraId="4D7A4134" w14:textId="234113FE" w:rsidR="007A1F2D" w:rsidRDefault="00A53C6A">
      <w:pPr>
        <w:rPr>
          <w:rFonts w:hint="eastAsia"/>
        </w:rPr>
      </w:pPr>
      <w:r>
        <w:rPr>
          <w:rFonts w:hint="eastAsia"/>
        </w:rPr>
        <w:t xml:space="preserve">As the mobility increases, </w:t>
      </w:r>
      <w:r w:rsidR="004652EA">
        <w:rPr>
          <w:rFonts w:hint="eastAsia"/>
        </w:rPr>
        <w:t xml:space="preserve">it becomes vital to </w:t>
      </w:r>
      <w:r w:rsidR="00AC0936">
        <w:rPr>
          <w:rFonts w:hint="eastAsia"/>
        </w:rPr>
        <w:t xml:space="preserve">using High PO, </w:t>
      </w:r>
      <w:r w:rsidR="0058664E">
        <w:rPr>
          <w:rFonts w:hint="eastAsia"/>
        </w:rPr>
        <w:t>low PO will be significantly worse scenario</w:t>
      </w:r>
    </w:p>
    <w:p w14:paraId="6F9F2BE6" w14:textId="6EF9FD70" w:rsidR="0058664E" w:rsidRDefault="00D531AC">
      <w:pPr>
        <w:rPr>
          <w:rFonts w:hint="eastAsia"/>
        </w:rPr>
      </w:pPr>
      <w:r>
        <w:rPr>
          <w:rFonts w:hint="eastAsia"/>
        </w:rPr>
        <w:t>At very high mobility (120km/h), even a high PO does not help much</w:t>
      </w:r>
    </w:p>
    <w:p w14:paraId="6B6349DD" w14:textId="6BCB2FDC" w:rsidR="006540EE" w:rsidRDefault="006540EE">
      <w:pPr>
        <w:rPr>
          <w:rFonts w:hint="eastAsia"/>
        </w:rPr>
      </w:pPr>
      <w:r w:rsidRPr="00472B8A">
        <w:rPr>
          <w:rFonts w:hint="eastAsia"/>
          <w:highlight w:val="yellow"/>
        </w:rPr>
        <w:t>Check: How the throughput is measured</w:t>
      </w:r>
      <w:r w:rsidR="00255652" w:rsidRPr="00472B8A">
        <w:rPr>
          <w:rFonts w:hint="eastAsia"/>
          <w:highlight w:val="yellow"/>
        </w:rPr>
        <w:t>?</w:t>
      </w:r>
      <w:r w:rsidR="005378B5">
        <w:rPr>
          <w:rFonts w:hint="eastAsia"/>
        </w:rPr>
        <w:t xml:space="preserve"> </w:t>
      </w:r>
      <w:r w:rsidR="005378B5">
        <w:t>–</w:t>
      </w:r>
      <w:r w:rsidR="005378B5">
        <w:rPr>
          <w:rFonts w:hint="eastAsia"/>
        </w:rPr>
        <w:t xml:space="preserve"> shouldn</w:t>
      </w:r>
      <w:r w:rsidR="005378B5">
        <w:t>’</w:t>
      </w:r>
      <w:r w:rsidR="005378B5">
        <w:rPr>
          <w:rFonts w:hint="eastAsia"/>
        </w:rPr>
        <w:t>t really change here OK</w:t>
      </w:r>
    </w:p>
    <w:p w14:paraId="40FA474B" w14:textId="00386954" w:rsidR="002B3841" w:rsidRDefault="002B3841">
      <w:pPr>
        <w:rPr>
          <w:rFonts w:hint="eastAsia"/>
        </w:rPr>
      </w:pPr>
      <w:r w:rsidRPr="00074564">
        <w:rPr>
          <w:rFonts w:hint="eastAsia"/>
          <w:highlight w:val="yellow"/>
        </w:rPr>
        <w:lastRenderedPageBreak/>
        <w:t>Tim</w:t>
      </w:r>
      <w:r w:rsidR="00074564">
        <w:rPr>
          <w:rFonts w:hint="eastAsia"/>
          <w:highlight w:val="yellow"/>
        </w:rPr>
        <w:t>e</w:t>
      </w:r>
      <w:r w:rsidRPr="00074564">
        <w:rPr>
          <w:rFonts w:hint="eastAsia"/>
          <w:highlight w:val="yellow"/>
        </w:rPr>
        <w:t xml:space="preserve"> di</w:t>
      </w:r>
      <w:r w:rsidRPr="00F3759C">
        <w:rPr>
          <w:rFonts w:hint="eastAsia"/>
          <w:highlight w:val="yellow"/>
        </w:rPr>
        <w:t>agram</w:t>
      </w:r>
      <w:r w:rsidR="00F477A4" w:rsidRPr="00F3759C">
        <w:rPr>
          <w:rFonts w:hint="eastAsia"/>
          <w:highlight w:val="yellow"/>
        </w:rPr>
        <w:t xml:space="preserve"> </w:t>
      </w:r>
      <w:r w:rsidR="00CF0F8F" w:rsidRPr="00F3759C">
        <w:rPr>
          <w:highlight w:val="yellow"/>
        </w:rPr>
        <w:t>–</w:t>
      </w:r>
      <w:r w:rsidR="00F477A4" w:rsidRPr="00F3759C">
        <w:rPr>
          <w:rFonts w:hint="eastAsia"/>
          <w:highlight w:val="yellow"/>
        </w:rPr>
        <w:t xml:space="preserve"> blocks</w:t>
      </w:r>
      <w:r w:rsidR="00CF0F8F" w:rsidRPr="00F3759C">
        <w:rPr>
          <w:rFonts w:hint="eastAsia"/>
          <w:highlight w:val="yellow"/>
        </w:rPr>
        <w:t xml:space="preserve"> -&gt; how to measure throughput in the introductory section</w:t>
      </w:r>
    </w:p>
    <w:p w14:paraId="626326F8" w14:textId="7465D354" w:rsidR="00F3759C" w:rsidRDefault="00F3759C">
      <w:pPr>
        <w:rPr>
          <w:rFonts w:hint="eastAsia"/>
        </w:rPr>
      </w:pPr>
      <w:r w:rsidRPr="000E5711">
        <w:rPr>
          <w:rFonts w:hint="eastAsia"/>
          <w:highlight w:val="yellow"/>
        </w:rPr>
        <w:t>Maybe to add: CSI random</w:t>
      </w:r>
      <w:r w:rsidR="00E772CE" w:rsidRPr="000E5711">
        <w:rPr>
          <w:rFonts w:hint="eastAsia"/>
          <w:highlight w:val="yellow"/>
        </w:rPr>
        <w:t xml:space="preserve"> -&gt; how does it perform?</w:t>
      </w:r>
      <w:r w:rsidR="000E5711">
        <w:rPr>
          <w:rFonts w:hint="eastAsia"/>
        </w:rPr>
        <w:t xml:space="preserve"> </w:t>
      </w:r>
    </w:p>
    <w:p w14:paraId="791500DB" w14:textId="77777777" w:rsidR="00F477A4" w:rsidRDefault="00F477A4">
      <w:pPr>
        <w:rPr>
          <w:rFonts w:hint="eastAsia"/>
        </w:rPr>
      </w:pPr>
    </w:p>
    <w:p w14:paraId="59B99E84" w14:textId="77777777" w:rsidR="00F477A4" w:rsidRPr="005378B5" w:rsidRDefault="00F477A4">
      <w:pPr>
        <w:rPr>
          <w:rFonts w:hint="eastAsia"/>
        </w:rPr>
      </w:pPr>
    </w:p>
    <w:p w14:paraId="32052C86" w14:textId="77777777" w:rsidR="00DF5293" w:rsidRDefault="00DF5293">
      <w:pPr>
        <w:rPr>
          <w:rFonts w:hint="eastAsia"/>
        </w:rPr>
      </w:pPr>
    </w:p>
    <w:p w14:paraId="611C3A29" w14:textId="77777777" w:rsidR="00DF5293" w:rsidRDefault="00DF5293">
      <w:pPr>
        <w:rPr>
          <w:rFonts w:hint="eastAsia"/>
        </w:rPr>
      </w:pPr>
    </w:p>
    <w:p w14:paraId="660454CA" w14:textId="77777777" w:rsidR="00383284" w:rsidRDefault="00383284">
      <w:pPr>
        <w:rPr>
          <w:rFonts w:hint="eastAsia"/>
        </w:rPr>
      </w:pPr>
    </w:p>
    <w:p w14:paraId="3D073273" w14:textId="77777777" w:rsidR="000E5711" w:rsidRDefault="000E5711">
      <w:pPr>
        <w:rPr>
          <w:rFonts w:hint="eastAsia"/>
        </w:rPr>
      </w:pPr>
    </w:p>
    <w:p w14:paraId="76A077EF" w14:textId="77777777" w:rsidR="000E5711" w:rsidRDefault="000E5711">
      <w:pPr>
        <w:rPr>
          <w:rFonts w:hint="eastAsia"/>
        </w:rPr>
      </w:pPr>
    </w:p>
    <w:p w14:paraId="1EBC84E6" w14:textId="77777777" w:rsidR="000E5711" w:rsidRDefault="000E5711">
      <w:pPr>
        <w:rPr>
          <w:rFonts w:hint="eastAsia"/>
        </w:rPr>
      </w:pPr>
    </w:p>
    <w:p w14:paraId="46EAA900" w14:textId="77777777" w:rsidR="000E5711" w:rsidRDefault="000E5711">
      <w:pPr>
        <w:rPr>
          <w:rFonts w:hint="eastAsia"/>
        </w:rPr>
      </w:pPr>
    </w:p>
    <w:p w14:paraId="5C0BA486" w14:textId="77777777" w:rsidR="000E5711" w:rsidRDefault="000E5711">
      <w:pPr>
        <w:rPr>
          <w:rFonts w:hint="eastAsia"/>
        </w:rPr>
      </w:pPr>
    </w:p>
    <w:p w14:paraId="1654AF71" w14:textId="77777777" w:rsidR="000E5711" w:rsidRDefault="000E5711">
      <w:pPr>
        <w:rPr>
          <w:rFonts w:hint="eastAsia"/>
        </w:rPr>
      </w:pPr>
    </w:p>
    <w:p w14:paraId="7D58C2E8" w14:textId="77777777" w:rsidR="000E5711" w:rsidRDefault="000E5711">
      <w:pPr>
        <w:rPr>
          <w:rFonts w:hint="eastAsia"/>
        </w:rPr>
      </w:pPr>
    </w:p>
    <w:p w14:paraId="3F37725A" w14:textId="77777777" w:rsidR="000E5711" w:rsidRDefault="000E5711">
      <w:pPr>
        <w:rPr>
          <w:rFonts w:hint="eastAsia"/>
        </w:rPr>
      </w:pPr>
    </w:p>
    <w:p w14:paraId="7D962903" w14:textId="77777777" w:rsidR="000E5711" w:rsidRDefault="000E5711">
      <w:pPr>
        <w:rPr>
          <w:rFonts w:hint="eastAsia"/>
        </w:rPr>
      </w:pPr>
    </w:p>
    <w:p w14:paraId="7E34D006" w14:textId="77777777" w:rsidR="000E5711" w:rsidRDefault="000E5711">
      <w:pPr>
        <w:rPr>
          <w:rFonts w:hint="eastAsia"/>
        </w:rPr>
      </w:pPr>
    </w:p>
    <w:p w14:paraId="442E011B" w14:textId="77777777" w:rsidR="000E5711" w:rsidRDefault="000E5711">
      <w:pPr>
        <w:rPr>
          <w:rFonts w:hint="eastAsia"/>
        </w:rPr>
      </w:pPr>
    </w:p>
    <w:p w14:paraId="2EAFDCA9" w14:textId="77777777" w:rsidR="000E5711" w:rsidRDefault="000E5711">
      <w:pPr>
        <w:rPr>
          <w:rFonts w:hint="eastAsia"/>
        </w:rPr>
      </w:pPr>
    </w:p>
    <w:p w14:paraId="433ECEB0" w14:textId="77777777" w:rsidR="000E5711" w:rsidRDefault="000E5711">
      <w:pPr>
        <w:rPr>
          <w:rFonts w:hint="eastAsia"/>
        </w:rPr>
      </w:pPr>
    </w:p>
    <w:p w14:paraId="5958E125" w14:textId="57760DF6" w:rsidR="00383284" w:rsidRDefault="00383284">
      <w:pPr>
        <w:rPr>
          <w:rFonts w:hint="eastAsia"/>
        </w:rPr>
      </w:pPr>
      <w:r>
        <w:rPr>
          <w:rFonts w:hint="eastAsia"/>
        </w:rPr>
        <w:lastRenderedPageBreak/>
        <w:t>Report overall structure</w:t>
      </w:r>
    </w:p>
    <w:p w14:paraId="2A4B907C" w14:textId="77777777" w:rsidR="003F1A29" w:rsidRDefault="003F1A29">
      <w:pPr>
        <w:rPr>
          <w:rFonts w:hint="eastAsia"/>
        </w:rPr>
      </w:pPr>
    </w:p>
    <w:p w14:paraId="0ABD6512" w14:textId="4D2A110F" w:rsidR="00283633" w:rsidRDefault="003F1A29" w:rsidP="00283633">
      <w:pPr>
        <w:rPr>
          <w:rFonts w:hint="eastAsia"/>
        </w:rPr>
      </w:pPr>
      <w:r>
        <w:rPr>
          <w:rFonts w:hint="eastAsia"/>
        </w:rPr>
        <w:t>Main Results:</w:t>
      </w:r>
    </w:p>
    <w:p w14:paraId="5925428F" w14:textId="7506A889" w:rsidR="00283633" w:rsidRDefault="00283633" w:rsidP="000A114F">
      <w:pPr>
        <w:widowControl/>
        <w:rPr>
          <w:rFonts w:hint="eastAsia"/>
        </w:rPr>
      </w:pPr>
      <w:r w:rsidRPr="000A114F">
        <w:rPr>
          <w:noProof/>
        </w:rPr>
        <w:drawing>
          <wp:inline distT="0" distB="0" distL="0" distR="0" wp14:anchorId="1B7C826A" wp14:editId="3A9A7B32">
            <wp:extent cx="9777730" cy="4014470"/>
            <wp:effectExtent l="0" t="0" r="0" b="5080"/>
            <wp:docPr id="6488944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944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6064F" w14:textId="048E8DEB" w:rsidR="000A114F" w:rsidRDefault="000A114F" w:rsidP="000A114F">
      <w:pPr>
        <w:widowControl/>
      </w:pPr>
    </w:p>
    <w:p w14:paraId="07044945" w14:textId="6379EB23" w:rsidR="006D1945" w:rsidRDefault="006D1945" w:rsidP="000A114F">
      <w:pPr>
        <w:widowControl/>
      </w:pPr>
    </w:p>
    <w:p w14:paraId="72BCE944" w14:textId="77777777" w:rsidR="006D1945" w:rsidRDefault="006D1945" w:rsidP="000A114F">
      <w:pPr>
        <w:widowControl/>
        <w:rPr>
          <w:rFonts w:hint="eastAsia"/>
        </w:rPr>
      </w:pPr>
    </w:p>
    <w:p w14:paraId="0E13F94B" w14:textId="2146C7AE" w:rsidR="001B7EBD" w:rsidRDefault="001B7EBD" w:rsidP="000A114F">
      <w:pPr>
        <w:widowControl/>
        <w:rPr>
          <w:rFonts w:hint="eastAsia"/>
        </w:rPr>
      </w:pPr>
    </w:p>
    <w:p w14:paraId="0131B2CF" w14:textId="0BA1116F" w:rsidR="00283633" w:rsidRPr="006D1945" w:rsidRDefault="00283633" w:rsidP="000A114F">
      <w:pPr>
        <w:widowControl/>
        <w:rPr>
          <w:lang w:val="en-GB"/>
        </w:rPr>
      </w:pPr>
      <w:r w:rsidRPr="006D1945">
        <w:rPr>
          <w:lang w:val="en-GB"/>
        </w:rPr>
        <w:lastRenderedPageBreak/>
        <w:t>Chapter 1: Introduction</w:t>
      </w:r>
    </w:p>
    <w:p w14:paraId="6CBC0E6C" w14:textId="27FF1F6B" w:rsidR="00D31301" w:rsidRPr="006D1945" w:rsidRDefault="00D96472" w:rsidP="000A114F">
      <w:pPr>
        <w:widowControl/>
        <w:rPr>
          <w:lang w:val="en-GB"/>
        </w:rPr>
      </w:pPr>
      <w:r w:rsidRPr="006D1945">
        <w:rPr>
          <w:lang w:val="en-GB"/>
        </w:rPr>
        <w:t>Chapter 2: Background and Simulation Methodology</w:t>
      </w:r>
    </w:p>
    <w:p w14:paraId="6C218A0B" w14:textId="22C7B887" w:rsidR="00D96472" w:rsidRPr="006D1945" w:rsidRDefault="006F08E3" w:rsidP="000A114F">
      <w:pPr>
        <w:widowControl/>
        <w:rPr>
          <w:lang w:val="en-GB"/>
        </w:rPr>
      </w:pPr>
      <w:r w:rsidRPr="006D1945">
        <w:rPr>
          <w:lang w:val="en-GB"/>
        </w:rPr>
        <w:tab/>
        <w:t>2.1 5G NR downlink physical layer overview</w:t>
      </w:r>
    </w:p>
    <w:p w14:paraId="19993C19" w14:textId="2436D62D" w:rsidR="009429C9" w:rsidRPr="006D1945" w:rsidRDefault="009429C9" w:rsidP="000A114F">
      <w:pPr>
        <w:widowControl/>
        <w:rPr>
          <w:lang w:val="en-GB"/>
        </w:rPr>
      </w:pPr>
      <w:r w:rsidRPr="006D1945">
        <w:rPr>
          <w:lang w:val="en-GB"/>
        </w:rPr>
        <w:tab/>
      </w:r>
      <w:r w:rsidR="006570C1" w:rsidRPr="006D1945">
        <w:rPr>
          <w:lang w:val="en-GB"/>
        </w:rPr>
        <w:t>2.2 MIMO transmission and CSI feedback</w:t>
      </w:r>
    </w:p>
    <w:p w14:paraId="78B0C986" w14:textId="0601F521" w:rsidR="006570C1" w:rsidRPr="006D1945" w:rsidRDefault="00803D96" w:rsidP="000A114F">
      <w:pPr>
        <w:widowControl/>
        <w:rPr>
          <w:lang w:val="en-GB"/>
        </w:rPr>
      </w:pPr>
      <w:r w:rsidRPr="006D1945">
        <w:rPr>
          <w:lang w:val="en-GB"/>
        </w:rPr>
        <w:tab/>
        <w:t>2.3 CDL channel model and Doppler shift</w:t>
      </w:r>
    </w:p>
    <w:p w14:paraId="2E5B4D65" w14:textId="2A5D329F" w:rsidR="00D831F4" w:rsidRPr="006D1945" w:rsidRDefault="00D831F4" w:rsidP="00AF6623">
      <w:pPr>
        <w:widowControl/>
        <w:ind w:firstLine="420"/>
        <w:rPr>
          <w:lang w:val="en-GB"/>
        </w:rPr>
      </w:pPr>
      <w:r w:rsidRPr="006D1945">
        <w:rPr>
          <w:lang w:val="en-GB"/>
        </w:rPr>
        <w:t>2.4 MATLAB 5G Toolbox simulation framework</w:t>
      </w:r>
    </w:p>
    <w:p w14:paraId="6DDBA949" w14:textId="66777CF3" w:rsidR="00210819" w:rsidRPr="006D1945" w:rsidRDefault="00C40FF1" w:rsidP="00210819">
      <w:pPr>
        <w:widowControl/>
        <w:ind w:firstLine="420"/>
        <w:rPr>
          <w:lang w:val="en-GB"/>
        </w:rPr>
      </w:pPr>
      <w:r w:rsidRPr="006D1945">
        <w:rPr>
          <w:lang w:val="en-GB"/>
        </w:rPr>
        <w:t>2.5 Baseline configuration and experimental design</w:t>
      </w:r>
    </w:p>
    <w:p w14:paraId="7E9E7033" w14:textId="4E4E69A4" w:rsidR="00210819" w:rsidRPr="006D1945" w:rsidRDefault="00210819" w:rsidP="00210819">
      <w:pPr>
        <w:widowControl/>
        <w:rPr>
          <w:lang w:val="en-GB"/>
        </w:rPr>
      </w:pPr>
      <w:r w:rsidRPr="006D1945">
        <w:rPr>
          <w:lang w:val="en-GB"/>
        </w:rPr>
        <w:t>Chapter 3: Baseline CSI-Feedback Downlink Behaviour</w:t>
      </w:r>
    </w:p>
    <w:p w14:paraId="1FFC4291" w14:textId="311F0097" w:rsidR="00321B5A" w:rsidRPr="006D1945" w:rsidRDefault="00F67CF9" w:rsidP="00210819">
      <w:pPr>
        <w:widowControl/>
        <w:rPr>
          <w:lang w:val="en-GB"/>
        </w:rPr>
      </w:pPr>
      <w:r w:rsidRPr="006D1945">
        <w:rPr>
          <w:lang w:val="en-GB"/>
        </w:rPr>
        <w:tab/>
        <w:t xml:space="preserve">3.1 </w:t>
      </w:r>
      <w:r w:rsidRPr="006D1945">
        <w:rPr>
          <w:highlight w:val="yellow"/>
          <w:lang w:val="en-GB"/>
        </w:rPr>
        <w:t>Baseline</w:t>
      </w:r>
      <w:r w:rsidRPr="006D1945">
        <w:rPr>
          <w:lang w:val="en-GB"/>
        </w:rPr>
        <w:t xml:space="preserve"> CDL-C 4x4 throughput behaviour</w:t>
      </w:r>
    </w:p>
    <w:p w14:paraId="4EA76E2A" w14:textId="08A3E279" w:rsidR="007F797C" w:rsidRPr="006D1945" w:rsidRDefault="00577837" w:rsidP="00210819">
      <w:pPr>
        <w:widowControl/>
        <w:rPr>
          <w:lang w:val="en-GB"/>
        </w:rPr>
      </w:pPr>
      <w:r w:rsidRPr="006D1945">
        <w:rPr>
          <w:lang w:val="en-GB"/>
        </w:rPr>
        <w:tab/>
      </w:r>
      <w:r w:rsidR="009662B3" w:rsidRPr="006D1945">
        <w:rPr>
          <w:lang w:val="en-GB"/>
        </w:rPr>
        <w:t>3.2 CSI-driven link adaptation statistics</w:t>
      </w:r>
    </w:p>
    <w:p w14:paraId="5CF0B425" w14:textId="363F6CAF" w:rsidR="00E4292D" w:rsidRPr="006D1945" w:rsidRDefault="005A0173" w:rsidP="00210819">
      <w:pPr>
        <w:widowControl/>
        <w:rPr>
          <w:lang w:val="en-GB"/>
        </w:rPr>
      </w:pPr>
      <w:r w:rsidRPr="006D1945">
        <w:rPr>
          <w:lang w:val="en-GB"/>
        </w:rPr>
        <w:tab/>
      </w:r>
      <w:r w:rsidR="001A4770" w:rsidRPr="006D1945">
        <w:rPr>
          <w:lang w:val="en-GB"/>
        </w:rPr>
        <w:t>3.3 Fixed-rank controls</w:t>
      </w:r>
    </w:p>
    <w:p w14:paraId="30637883" w14:textId="5FD3003A" w:rsidR="00273E9C" w:rsidRPr="006D1945" w:rsidRDefault="00273E9C" w:rsidP="00273E9C">
      <w:pPr>
        <w:widowControl/>
        <w:ind w:firstLine="420"/>
        <w:rPr>
          <w:lang w:val="en-GB"/>
        </w:rPr>
      </w:pPr>
      <w:r w:rsidRPr="006D1945">
        <w:rPr>
          <w:lang w:val="en-GB"/>
        </w:rPr>
        <w:t>3.4 Summary of baseline findings</w:t>
      </w:r>
    </w:p>
    <w:p w14:paraId="1E0DBA30" w14:textId="314AF66D" w:rsidR="00273E9C" w:rsidRPr="006D1945" w:rsidRDefault="006E04F4" w:rsidP="00273E9C">
      <w:pPr>
        <w:widowControl/>
        <w:rPr>
          <w:lang w:val="en-GB"/>
        </w:rPr>
      </w:pPr>
      <w:r w:rsidRPr="006D1945">
        <w:rPr>
          <w:lang w:val="en-GB"/>
        </w:rPr>
        <w:t>Chapter 4: Impact of Mobility and CSI Reporting Periodicity</w:t>
      </w:r>
    </w:p>
    <w:p w14:paraId="51BDC266" w14:textId="5B73D55D" w:rsidR="00A51348" w:rsidRPr="006D1945" w:rsidRDefault="00A51348" w:rsidP="00273E9C">
      <w:pPr>
        <w:widowControl/>
        <w:rPr>
          <w:lang w:val="en-GB"/>
        </w:rPr>
      </w:pPr>
      <w:r w:rsidRPr="006D1945">
        <w:rPr>
          <w:lang w:val="en-GB"/>
        </w:rPr>
        <w:tab/>
        <w:t xml:space="preserve">4.1 </w:t>
      </w:r>
      <w:r w:rsidRPr="006D1945">
        <w:rPr>
          <w:highlight w:val="yellow"/>
          <w:lang w:val="en-GB"/>
        </w:rPr>
        <w:t>Doppler shift</w:t>
      </w:r>
      <w:r w:rsidRPr="006D1945">
        <w:rPr>
          <w:lang w:val="en-GB"/>
        </w:rPr>
        <w:t xml:space="preserve"> under default CSI reporting period</w:t>
      </w:r>
    </w:p>
    <w:p w14:paraId="02D18F07" w14:textId="6C746D74" w:rsidR="00FB76DC" w:rsidRPr="006D1945" w:rsidRDefault="00FB76DC" w:rsidP="00873A11">
      <w:pPr>
        <w:widowControl/>
        <w:ind w:firstLine="420"/>
        <w:rPr>
          <w:lang w:val="en-GB"/>
        </w:rPr>
      </w:pPr>
      <w:r w:rsidRPr="006D1945">
        <w:rPr>
          <w:lang w:val="en-GB"/>
        </w:rPr>
        <w:t xml:space="preserve">4.2 </w:t>
      </w:r>
      <w:r w:rsidRPr="006D1945">
        <w:rPr>
          <w:highlight w:val="yellow"/>
          <w:lang w:val="en-GB"/>
        </w:rPr>
        <w:t>Reporting periodicity</w:t>
      </w:r>
      <w:r w:rsidRPr="006D1945">
        <w:rPr>
          <w:lang w:val="en-GB"/>
        </w:rPr>
        <w:t xml:space="preserve"> at low, medium and high mobility</w:t>
      </w:r>
    </w:p>
    <w:p w14:paraId="242A101F" w14:textId="6731A428" w:rsidR="00886941" w:rsidRPr="006D1945" w:rsidRDefault="00886941" w:rsidP="00873A11">
      <w:pPr>
        <w:widowControl/>
        <w:ind w:firstLine="420"/>
        <w:rPr>
          <w:lang w:val="en-GB"/>
        </w:rPr>
      </w:pPr>
      <w:r w:rsidRPr="006D1945">
        <w:rPr>
          <w:lang w:val="en-GB"/>
        </w:rPr>
        <w:t>4.3 Joint interpretation: CSI freshness</w:t>
      </w:r>
    </w:p>
    <w:p w14:paraId="70761D8C" w14:textId="619CD6F5" w:rsidR="00CE4ADD" w:rsidRPr="006D1945" w:rsidRDefault="00FB3268" w:rsidP="00873A11">
      <w:pPr>
        <w:widowControl/>
        <w:ind w:firstLine="420"/>
        <w:rPr>
          <w:lang w:val="en-GB"/>
        </w:rPr>
      </w:pPr>
      <w:r w:rsidRPr="006D1945">
        <w:rPr>
          <w:lang w:val="en-GB"/>
        </w:rPr>
        <w:t>4.4 Discussion of feedback overhead and practical trade-off</w:t>
      </w:r>
    </w:p>
    <w:p w14:paraId="596D8EF5" w14:textId="6811A7CA" w:rsidR="009F0508" w:rsidRPr="006D1945" w:rsidRDefault="005657E2" w:rsidP="00E320C4">
      <w:pPr>
        <w:widowControl/>
        <w:rPr>
          <w:lang w:val="en-GB"/>
        </w:rPr>
      </w:pPr>
      <w:r w:rsidRPr="006D1945">
        <w:rPr>
          <w:lang w:val="en-GB"/>
        </w:rPr>
        <w:t>Chapter 5: Robustness across MIMO and Channel Configurations</w:t>
      </w:r>
    </w:p>
    <w:p w14:paraId="23FC1865" w14:textId="4C9A5F9E" w:rsidR="00533CA6" w:rsidRPr="006D1945" w:rsidRDefault="00533CA6" w:rsidP="00E320C4">
      <w:pPr>
        <w:widowControl/>
        <w:rPr>
          <w:lang w:val="en-GB"/>
        </w:rPr>
      </w:pPr>
      <w:r w:rsidRPr="006D1945">
        <w:rPr>
          <w:lang w:val="en-GB"/>
        </w:rPr>
        <w:tab/>
        <w:t xml:space="preserve">5.1 </w:t>
      </w:r>
      <w:r w:rsidRPr="006D1945">
        <w:rPr>
          <w:highlight w:val="yellow"/>
          <w:lang w:val="en-GB"/>
        </w:rPr>
        <w:t>Antenna configuration</w:t>
      </w:r>
      <w:r w:rsidRPr="006D1945">
        <w:rPr>
          <w:lang w:val="en-GB"/>
        </w:rPr>
        <w:t xml:space="preserve"> sweep</w:t>
      </w:r>
    </w:p>
    <w:p w14:paraId="4ED3B1DD" w14:textId="4103DD8C" w:rsidR="00250555" w:rsidRPr="006D1945" w:rsidRDefault="00250555" w:rsidP="00941555">
      <w:pPr>
        <w:widowControl/>
        <w:ind w:firstLine="420"/>
        <w:rPr>
          <w:lang w:val="en-GB"/>
        </w:rPr>
      </w:pPr>
      <w:r w:rsidRPr="006D1945">
        <w:rPr>
          <w:lang w:val="en-GB"/>
        </w:rPr>
        <w:t xml:space="preserve">5.2 </w:t>
      </w:r>
      <w:r w:rsidRPr="006D1945">
        <w:rPr>
          <w:highlight w:val="yellow"/>
          <w:lang w:val="en-GB"/>
        </w:rPr>
        <w:t>CDL channel profile</w:t>
      </w:r>
      <w:r w:rsidRPr="006D1945">
        <w:rPr>
          <w:lang w:val="en-GB"/>
        </w:rPr>
        <w:t xml:space="preserve"> sweep</w:t>
      </w:r>
    </w:p>
    <w:p w14:paraId="7FC6435D" w14:textId="4B5F8BEA" w:rsidR="00941555" w:rsidRPr="006D1945" w:rsidRDefault="00B23B9F" w:rsidP="00941555">
      <w:pPr>
        <w:widowControl/>
        <w:ind w:firstLine="420"/>
        <w:rPr>
          <w:lang w:val="en-GB"/>
        </w:rPr>
      </w:pPr>
      <w:r w:rsidRPr="006D1945">
        <w:rPr>
          <w:lang w:val="en-GB"/>
        </w:rPr>
        <w:lastRenderedPageBreak/>
        <w:t xml:space="preserve">5.3 </w:t>
      </w:r>
      <w:r w:rsidRPr="006D1945">
        <w:rPr>
          <w:highlight w:val="yellow"/>
          <w:lang w:val="en-GB"/>
        </w:rPr>
        <w:t>One-layer</w:t>
      </w:r>
      <w:r w:rsidRPr="006D1945">
        <w:rPr>
          <w:lang w:val="en-GB"/>
        </w:rPr>
        <w:t xml:space="preserve"> control experiments</w:t>
      </w:r>
    </w:p>
    <w:p w14:paraId="608CE2A1" w14:textId="71E3EFB3" w:rsidR="00A0401C" w:rsidRPr="006D1945" w:rsidRDefault="00A0401C" w:rsidP="00A0401C">
      <w:pPr>
        <w:widowControl/>
        <w:rPr>
          <w:lang w:val="en-GB"/>
        </w:rPr>
      </w:pPr>
      <w:r w:rsidRPr="006D1945">
        <w:rPr>
          <w:lang w:val="en-GB"/>
        </w:rPr>
        <w:t>Chapter 6: Discussion and Conclusion</w:t>
      </w:r>
    </w:p>
    <w:p w14:paraId="3982D104" w14:textId="1F439D99" w:rsidR="008207D7" w:rsidRPr="006D1945" w:rsidRDefault="008207D7" w:rsidP="00A0401C">
      <w:pPr>
        <w:widowControl/>
        <w:rPr>
          <w:lang w:val="en-GB"/>
        </w:rPr>
      </w:pPr>
      <w:r w:rsidRPr="006D1945">
        <w:rPr>
          <w:lang w:val="en-GB"/>
        </w:rPr>
        <w:tab/>
        <w:t>6.1 Overall interpretation of results</w:t>
      </w:r>
    </w:p>
    <w:p w14:paraId="1BFB3B53" w14:textId="1846B1DB" w:rsidR="00976564" w:rsidRPr="006D1945" w:rsidRDefault="00976564" w:rsidP="00A0401C">
      <w:pPr>
        <w:widowControl/>
        <w:rPr>
          <w:lang w:val="en-GB"/>
        </w:rPr>
      </w:pPr>
      <w:r w:rsidRPr="006D1945">
        <w:rPr>
          <w:lang w:val="en-GB"/>
        </w:rPr>
        <w:tab/>
      </w:r>
      <w:r w:rsidRPr="006D1945">
        <w:rPr>
          <w:lang w:val="en-GB"/>
        </w:rPr>
        <w:tab/>
        <w:t>1. CSI feedback as adaptive link control</w:t>
      </w:r>
    </w:p>
    <w:p w14:paraId="3A21EC96" w14:textId="7C81A176" w:rsidR="00C81F11" w:rsidRPr="006D1945" w:rsidRDefault="00C81F11" w:rsidP="00A0401C">
      <w:pPr>
        <w:widowControl/>
        <w:rPr>
          <w:lang w:val="en-GB"/>
        </w:rPr>
      </w:pPr>
      <w:r w:rsidRPr="006D1945">
        <w:rPr>
          <w:lang w:val="en-GB"/>
        </w:rPr>
        <w:tab/>
      </w:r>
      <w:r w:rsidRPr="006D1945">
        <w:rPr>
          <w:lang w:val="en-GB"/>
        </w:rPr>
        <w:tab/>
        <w:t>2. CSI freshness under mobility</w:t>
      </w:r>
    </w:p>
    <w:p w14:paraId="11F83448" w14:textId="5BE441B9" w:rsidR="00E62F5A" w:rsidRPr="006D1945" w:rsidRDefault="006C44DA" w:rsidP="00A0401C">
      <w:pPr>
        <w:widowControl/>
        <w:rPr>
          <w:lang w:val="en-GB"/>
        </w:rPr>
      </w:pPr>
      <w:r w:rsidRPr="006D1945">
        <w:rPr>
          <w:lang w:val="en-GB"/>
        </w:rPr>
        <w:tab/>
      </w:r>
      <w:r w:rsidRPr="006D1945">
        <w:rPr>
          <w:lang w:val="en-GB"/>
        </w:rPr>
        <w:tab/>
      </w:r>
      <w:r w:rsidR="00055A7D" w:rsidRPr="006D1945">
        <w:rPr>
          <w:lang w:val="en-GB"/>
        </w:rPr>
        <w:t>3. Robustness across spatial/channel settings</w:t>
      </w:r>
    </w:p>
    <w:p w14:paraId="6B22A74A" w14:textId="148E674F" w:rsidR="00AD2BDB" w:rsidRPr="006D1945" w:rsidRDefault="00AD2BDB" w:rsidP="00AD2BDB">
      <w:pPr>
        <w:widowControl/>
        <w:ind w:firstLine="420"/>
        <w:rPr>
          <w:lang w:val="en-GB"/>
        </w:rPr>
      </w:pPr>
      <w:r w:rsidRPr="006D1945">
        <w:rPr>
          <w:lang w:val="en-GB"/>
        </w:rPr>
        <w:t>6.2 Limitations</w:t>
      </w:r>
    </w:p>
    <w:p w14:paraId="19DBB2E1" w14:textId="425FE1D3" w:rsidR="009303AF" w:rsidRPr="006D1945" w:rsidRDefault="009303AF" w:rsidP="00AD2BDB">
      <w:pPr>
        <w:widowControl/>
        <w:ind w:firstLine="420"/>
        <w:rPr>
          <w:lang w:val="en-GB"/>
        </w:rPr>
      </w:pPr>
      <w:r w:rsidRPr="006D1945">
        <w:rPr>
          <w:lang w:val="en-GB"/>
        </w:rPr>
        <w:t>6.</w:t>
      </w:r>
      <w:r w:rsidR="006E08F5" w:rsidRPr="006D1945">
        <w:rPr>
          <w:lang w:val="en-GB"/>
        </w:rPr>
        <w:t>3</w:t>
      </w:r>
      <w:r w:rsidRPr="006D1945">
        <w:rPr>
          <w:lang w:val="en-GB"/>
        </w:rPr>
        <w:t xml:space="preserve"> Future work</w:t>
      </w:r>
    </w:p>
    <w:sectPr w:rsidR="009303AF" w:rsidRPr="006D1945" w:rsidSect="003F1A29">
      <w:pgSz w:w="16838" w:h="11906" w:orient="landscape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B3FBF"/>
    <w:multiLevelType w:val="hybridMultilevel"/>
    <w:tmpl w:val="0C0EDF66"/>
    <w:lvl w:ilvl="0" w:tplc="5FCC76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59364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3D9"/>
    <w:rsid w:val="00055A7D"/>
    <w:rsid w:val="00074564"/>
    <w:rsid w:val="000A114F"/>
    <w:rsid w:val="000B3B63"/>
    <w:rsid w:val="000E5711"/>
    <w:rsid w:val="00156551"/>
    <w:rsid w:val="001A4770"/>
    <w:rsid w:val="001B7EBD"/>
    <w:rsid w:val="001F3E1C"/>
    <w:rsid w:val="00210819"/>
    <w:rsid w:val="00250555"/>
    <w:rsid w:val="00255652"/>
    <w:rsid w:val="00273E9C"/>
    <w:rsid w:val="00277E3E"/>
    <w:rsid w:val="00283633"/>
    <w:rsid w:val="002B3841"/>
    <w:rsid w:val="002D49B2"/>
    <w:rsid w:val="002F43D9"/>
    <w:rsid w:val="00321B5A"/>
    <w:rsid w:val="00351684"/>
    <w:rsid w:val="00383284"/>
    <w:rsid w:val="003F1A29"/>
    <w:rsid w:val="004652EA"/>
    <w:rsid w:val="00472B8A"/>
    <w:rsid w:val="004F47BB"/>
    <w:rsid w:val="00533CA6"/>
    <w:rsid w:val="005378B5"/>
    <w:rsid w:val="005657E2"/>
    <w:rsid w:val="00577837"/>
    <w:rsid w:val="0058664E"/>
    <w:rsid w:val="005A0173"/>
    <w:rsid w:val="005D5A03"/>
    <w:rsid w:val="006540EE"/>
    <w:rsid w:val="006570C1"/>
    <w:rsid w:val="006C44DA"/>
    <w:rsid w:val="006D1945"/>
    <w:rsid w:val="006E04F4"/>
    <w:rsid w:val="006E08F5"/>
    <w:rsid w:val="006F08E3"/>
    <w:rsid w:val="007A1F2D"/>
    <w:rsid w:val="007F7968"/>
    <w:rsid w:val="007F797C"/>
    <w:rsid w:val="008017E0"/>
    <w:rsid w:val="00803D96"/>
    <w:rsid w:val="008207D7"/>
    <w:rsid w:val="00835CF6"/>
    <w:rsid w:val="00873A11"/>
    <w:rsid w:val="00886941"/>
    <w:rsid w:val="009303AF"/>
    <w:rsid w:val="00933586"/>
    <w:rsid w:val="00941555"/>
    <w:rsid w:val="009429C9"/>
    <w:rsid w:val="00961448"/>
    <w:rsid w:val="009662B3"/>
    <w:rsid w:val="00976564"/>
    <w:rsid w:val="009F0508"/>
    <w:rsid w:val="009F7C08"/>
    <w:rsid w:val="00A0401C"/>
    <w:rsid w:val="00A51348"/>
    <w:rsid w:val="00A53C6A"/>
    <w:rsid w:val="00AC0936"/>
    <w:rsid w:val="00AD2BDB"/>
    <w:rsid w:val="00AF55CC"/>
    <w:rsid w:val="00AF6623"/>
    <w:rsid w:val="00B05DC0"/>
    <w:rsid w:val="00B23B9F"/>
    <w:rsid w:val="00B96349"/>
    <w:rsid w:val="00C14E70"/>
    <w:rsid w:val="00C40FF1"/>
    <w:rsid w:val="00C81F11"/>
    <w:rsid w:val="00CC76F5"/>
    <w:rsid w:val="00CD6F68"/>
    <w:rsid w:val="00CE4ADD"/>
    <w:rsid w:val="00CF0F8F"/>
    <w:rsid w:val="00D31301"/>
    <w:rsid w:val="00D531AC"/>
    <w:rsid w:val="00D831F4"/>
    <w:rsid w:val="00D924A5"/>
    <w:rsid w:val="00D96472"/>
    <w:rsid w:val="00DA1483"/>
    <w:rsid w:val="00DA3BDE"/>
    <w:rsid w:val="00DF5293"/>
    <w:rsid w:val="00E320C4"/>
    <w:rsid w:val="00E4292D"/>
    <w:rsid w:val="00E50708"/>
    <w:rsid w:val="00E62F5A"/>
    <w:rsid w:val="00E772CE"/>
    <w:rsid w:val="00E93969"/>
    <w:rsid w:val="00EF5F67"/>
    <w:rsid w:val="00F3759C"/>
    <w:rsid w:val="00F477A4"/>
    <w:rsid w:val="00F67CF9"/>
    <w:rsid w:val="00F9549D"/>
    <w:rsid w:val="00FB3268"/>
    <w:rsid w:val="00FB7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BFEFC"/>
  <w15:chartTrackingRefBased/>
  <w15:docId w15:val="{329E8615-B5C7-48D7-A401-141C77A7A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F43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4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43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43D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43D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43D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43D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43D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43D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43D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F43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43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43D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43D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F43D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43D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43D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43D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43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4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43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43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4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43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43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43D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43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43D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F43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6</Pages>
  <Words>251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Kaiyuan Bao</dc:creator>
  <cp:keywords/>
  <dc:description/>
  <cp:lastModifiedBy>Kaiyuan Bao</cp:lastModifiedBy>
  <cp:revision>100</cp:revision>
  <dcterms:created xsi:type="dcterms:W3CDTF">2026-05-13T13:04:00Z</dcterms:created>
  <dcterms:modified xsi:type="dcterms:W3CDTF">2026-05-13T20:13:00Z</dcterms:modified>
</cp:coreProperties>
</file>