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to apply for the position of Evaluation Officer with Sierra Health Foundation. With a B.S. in Neuroscience from UC Davis, an M.S. in Psychology from Arizona State University, and a UC Davis CPE certification in Python for Data Analysis, I bring a strong academic foundation and five years of hands-on experience in evaluation, data systems, and partner-facing learning work in homeless services. I’m excited about Sierra Health Foundation’s commitment to improving health outcomes and reducing disparities through equity-centered learning, evaluation, and strategic investment.</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First Step Communities, I support leadership with evaluation questions tied to real operational decisions. Early in my tenure, I was asked to identify predictors of shelter outcomes. Using custom reports from the county HMIS (Homeless Management Information System), I found that clients who received on-site medical and mental health care exited to permanent housing at higher rates. I translated this finding into a clear recommendation for leadership, which strengthened the organization’s commitment to expanding integrated clinical services across sites.</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quantitative analysis, I have led qualitative feedback efforts to bring client experience into decision-making. I designed and implemented client surveys and helped facilitate site-based focus groups and interviews. I organized and synthesized findings into a leadership presentation and guided discussions that resulted in concrete operational policy recommendations. I participated in the organization’s Board of Directors retreat, contributing to strategic planning discussions and helping translate priorities into evaluation and reporting considerations. </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bring strong data systems and implementation experience. A</w:t>
      </w:r>
      <w:r w:rsidDel="00000000" w:rsidR="00000000" w:rsidRPr="00000000">
        <w:rPr>
          <w:rFonts w:ascii="Times New Roman" w:cs="Times New Roman" w:eastAsia="Times New Roman" w:hAnsi="Times New Roman"/>
          <w:rtl w:val="0"/>
        </w:rPr>
        <w:t xml:space="preserve">s an IT administrator and data-focused operations specialist, I built and maintained reporting workflows and automations (Power Automate/Microsoft 365) that improved data visibility. I’ve analyze</w:t>
      </w:r>
      <w:r w:rsidDel="00000000" w:rsidR="00000000" w:rsidRPr="00000000">
        <w:rPr>
          <w:rFonts w:ascii="Times New Roman" w:cs="Times New Roman" w:eastAsia="Times New Roman" w:hAnsi="Times New Roman"/>
          <w:rtl w:val="0"/>
        </w:rPr>
        <w:t xml:space="preserve">d program performance using SPSS, Python, and Looker, and I’ve used findings to inform service expansion decisions, including medical and behavioral health care, substance use supports, workforce development, and transportation. My work has supported funder-facing outputs, including RFP language and outcome narratives grounded in data.</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considering my application. I look forward to the opportunity to contribute to your team.</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right"/>
      <w:rPr>
        <w:rFonts w:ascii="Times New Roman" w:cs="Times New Roman" w:eastAsia="Times New Roman" w:hAnsi="Times New Roman"/>
        <w:sz w:val="26"/>
        <w:szCs w:val="26"/>
      </w:rPr>
    </w:pPr>
    <w:r w:rsidDel="00000000" w:rsidR="00000000" w:rsidRPr="00000000">
      <w:rPr>
        <w:rtl w:val="0"/>
      </w:rPr>
    </w:r>
  </w:p>
  <w:tbl>
    <w:tblPr>
      <w:tblStyle w:val="Table1"/>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005"/>
      <w:tblGridChange w:id="0">
        <w:tblGrid>
          <w:gridCol w:w="4680"/>
          <w:gridCol w:w="40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0124d"/>
              <w:sz w:val="26"/>
              <w:szCs w:val="26"/>
            </w:rPr>
            <w:drawing>
              <wp:inline distB="114300" distT="114300" distL="114300" distR="114300">
                <wp:extent cx="719138" cy="7191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9138" cy="719138"/>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D">
          <w:pPr>
            <w:jc w:val="right"/>
            <w:rPr>
              <w:rFonts w:ascii="Times New Roman" w:cs="Times New Roman" w:eastAsia="Times New Roman" w:hAnsi="Times New Roman"/>
              <w:color w:val="0000ff"/>
              <w:u w:val="single"/>
            </w:rPr>
          </w:pPr>
          <w:hyperlink r:id="rId2">
            <w:r w:rsidDel="00000000" w:rsidR="00000000" w:rsidRPr="00000000">
              <w:rPr>
                <w:rFonts w:ascii="Times New Roman" w:cs="Times New Roman" w:eastAsia="Times New Roman" w:hAnsi="Times New Roman"/>
                <w:color w:val="0000ff"/>
                <w:u w:val="single"/>
                <w:rtl w:val="0"/>
              </w:rPr>
              <w:t xml:space="preserve">marc.delfava@gmail.com</w:t>
            </w:r>
          </w:hyperlink>
          <w:r w:rsidDel="00000000" w:rsidR="00000000" w:rsidRPr="00000000">
            <w:rPr>
              <w:rtl w:val="0"/>
            </w:rPr>
          </w:r>
        </w:p>
        <w:p w:rsidR="00000000" w:rsidDel="00000000" w:rsidP="00000000" w:rsidRDefault="00000000" w:rsidRPr="00000000" w14:paraId="0000000E">
          <w:pPr>
            <w:jc w:val="righ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