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 Del Fava</w:t>
      </w:r>
    </w:p>
    <w:p>
      <w:pPr>
        <w:pStyle w:val="Author"/>
      </w:pPr>
      <w:r>
        <w:t xml:space="preserve">Marco Del Fava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Recently admitted to the UC Davis M.S. in Biomedical Engineering (Fall 2026) and active neuroscience researcher working at the intersection of human intracranial electrophysiology, single-unit digital signal processing, and neurotechnology tooling. Experience includes spike sorting with Kilosort4, O-Sort, and SpikeInterface; building GPU-accelerated pipelines on AWS; and implementing Dark Horse Neuro / Neuralynx acquisition workflows for replay, compression-aware MED recording, and large-scale neural data handling. I look forward to a career in neural signal processing, neural acquisition systems, and BCI-related infrastructure.</w:t>
      </w:r>
    </w:p>
    <w:bookmarkEnd w:id="9"/>
    <w:bookmarkStart w:id="17" w:name="selected-projects"/>
    <w:p>
      <w:pPr>
        <w:pStyle w:val="Heading2"/>
      </w:pPr>
      <w:r>
        <w:t xml:space="preserve">Selected Projects</w:t>
      </w:r>
    </w:p>
    <w:bookmarkStart w:id="12" w:name="Xff060eca703e2bf7ae35e18e1f1ad3de2540f6b"/>
    <w:p>
      <w:pPr>
        <w:pStyle w:val="Heading3"/>
      </w:pPr>
      <w:r>
        <w:t xml:space="preserve">Dark Horse Neuro / Neuralynx acquisition pipeline — 2026</w:t>
      </w:r>
    </w:p>
    <w:p>
      <w:pPr>
        <w:pStyle w:val="FirstParagraph"/>
      </w:pPr>
      <w:r>
        <w:t xml:space="preserve">Links: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Docs</w:t>
        </w:r>
      </w:hyperlink>
      <w:r>
        <w:t xml:space="preserve"> </w:t>
      </w:r>
      <w:r>
        <w:t xml:space="preserve">- Built a Python orchestration layer to launch DHN-AQ headlessly over SSH, generate RC/CS session files, and coordinate Pegasus / NetCom replay workflows for human intracranial recordings.</w:t>
      </w:r>
      <w:r>
        <w:t xml:space="preserve"> </w:t>
      </w:r>
      <w:r>
        <w:t xml:space="preserve">- Implemented an NRD replay bridge that re-broadcasts ATLAS-format UDP packets so archived Neuralynx sessions can be ingested by DHN-AQ as if hardware were live.</w:t>
      </w:r>
      <w:r>
        <w:t xml:space="preserve"> </w:t>
      </w:r>
      <w:r>
        <w:t xml:space="preserve">- Automated compression-aware MED recording setup for 512-channel macro / micro configurations, including decimation, lossless/lossy options, and pre-flight network diagnostics.</w:t>
      </w:r>
    </w:p>
    <w:bookmarkEnd w:id="12"/>
    <w:bookmarkStart w:id="14" w:name="X44986b2085ed4f88e807ba38f650de7e2c4d95e"/>
    <w:p>
      <w:pPr>
        <w:pStyle w:val="Heading3"/>
      </w:pPr>
      <w:r>
        <w:t xml:space="preserve">spike_discrim single-unit DSP workbench — 2026</w:t>
      </w:r>
    </w:p>
    <w:p>
      <w:pPr>
        <w:pStyle w:val="FirstParagraph"/>
      </w:pPr>
      <w:r>
        <w:t xml:space="preserve">Links:</w:t>
      </w:r>
      <w:r>
        <w:t xml:space="preserve"> </w:t>
      </w:r>
      <w:hyperlink r:id="rId13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- Benchmarked low-latency waveform representations for real-time single-unit discrimination using curated OSort snippets, synthetic data, AUC, balanced accuracy, mutual information, and KNN purity.</w:t>
      </w:r>
      <w:r>
        <w:t xml:space="preserve"> </w:t>
      </w:r>
      <w:r>
        <w:t xml:space="preserve">- Built a Numba-accelerated WeightBank population code to score spike-likeness and project waveforms into afferent activation space for clustering and unit-separation analysis.</w:t>
      </w:r>
    </w:p>
    <w:bookmarkEnd w:id="14"/>
    <w:bookmarkStart w:id="16" w:name="snn-agent-real-time-spike-sorting-2026"/>
    <w:p>
      <w:pPr>
        <w:pStyle w:val="Heading3"/>
      </w:pPr>
      <w:r>
        <w:t xml:space="preserve">SNN Agent real-time spike sorting — 2026</w:t>
      </w:r>
    </w:p>
    <w:p>
      <w:pPr>
        <w:pStyle w:val="FirstParagraph"/>
      </w:pPr>
      <w:r>
        <w:t xml:space="preserve">Links:</w:t>
      </w:r>
      <w:r>
        <w:t xml:space="preserve"> </w:t>
      </w:r>
      <w:hyperlink r:id="rId15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- Developed a streaming spiking neural network with bandpass filtering, Kalman noise gating, competitive STDP, and browser-based monitoring for live spike detection and sorting.</w:t>
      </w:r>
      <w:r>
        <w:t xml:space="preserve"> </w:t>
      </w:r>
      <w:r>
        <w:t xml:space="preserve">- Evaluated 20 kHz real-time pipeline behavior across synthetic, .ncs, UDP, and LSL inputs with online decoding for closed-loop neurotech use cases.</w:t>
      </w:r>
    </w:p>
    <w:bookmarkEnd w:id="16"/>
    <w:bookmarkEnd w:id="17"/>
    <w:bookmarkStart w:id="18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Operations Specialist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First Step Communities</w:t>
      </w:r>
      <w:r>
        <w:t xml:space="preserve"> </w:t>
      </w:r>
      <w:r>
        <w:t xml:space="preserve">— Sacramento, CA</w:t>
      </w:r>
      <w:r>
        <w:t xml:space="preserve"> </w:t>
      </w:r>
      <w:r>
        <w:t xml:space="preserve">Jul 2021 — Present</w:t>
      </w:r>
    </w:p>
    <w:p>
      <w:pPr>
        <w:pStyle w:val="Compact"/>
        <w:numPr>
          <w:ilvl w:val="0"/>
          <w:numId w:val="1001"/>
        </w:numPr>
      </w:pPr>
      <w:r>
        <w:t xml:space="preserve">Analyzed program and partner datasets using Python, SPSS, and Excel to identify predictors of successful exits and service effectiveness.</w:t>
      </w:r>
    </w:p>
    <w:p>
      <w:pPr>
        <w:pStyle w:val="Compact"/>
        <w:numPr>
          <w:ilvl w:val="0"/>
          <w:numId w:val="1001"/>
        </w:numPr>
      </w:pPr>
      <w:r>
        <w:t xml:space="preserve">Coordinated data collection from clinical partners including UC Davis Health and Kaiser Permanente to support integrated care outcome analyses.</w:t>
      </w:r>
    </w:p>
    <w:p>
      <w:pPr>
        <w:pStyle w:val="Compact"/>
        <w:numPr>
          <w:ilvl w:val="0"/>
          <w:numId w:val="1001"/>
        </w:numPr>
      </w:pPr>
      <w:r>
        <w:t xml:space="preserve">Identified an association between on-site clinical engagement and permanent housing outcomes; supported leadership in scaling integrated clinical services across sites.</w:t>
      </w:r>
    </w:p>
    <w:p>
      <w:pPr>
        <w:pStyle w:val="Compact"/>
        <w:numPr>
          <w:ilvl w:val="0"/>
          <w:numId w:val="1001"/>
        </w:numPr>
      </w:pPr>
      <w:r>
        <w:t xml:space="preserve">Developed 40+ standardized data collection forms and automated reporting workflows using Microsoft Power Automate.</w:t>
      </w:r>
    </w:p>
    <w:p>
      <w:pPr>
        <w:pStyle w:val="FirstParagraph"/>
      </w:pPr>
      <w:r>
        <w:rPr>
          <w:b/>
          <w:bCs/>
        </w:rPr>
        <w:t xml:space="preserve">Analyst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Eurofins Test America</w:t>
      </w:r>
      <w:r>
        <w:t xml:space="preserve"> </w:t>
      </w:r>
      <w:r>
        <w:t xml:space="preserve">— West Sacramento, CA</w:t>
      </w:r>
      <w:r>
        <w:t xml:space="preserve"> </w:t>
      </w:r>
      <w:r>
        <w:t xml:space="preserve">Oct 2019 — Jun 2021</w:t>
      </w:r>
    </w:p>
    <w:p>
      <w:pPr>
        <w:pStyle w:val="Compact"/>
        <w:numPr>
          <w:ilvl w:val="0"/>
          <w:numId w:val="1002"/>
        </w:numPr>
      </w:pPr>
      <w:r>
        <w:t xml:space="preserve">Maintained high-accuracy data entry and review in a regulated laboratory environment; supported QA documentation and adherence to standard operating procedures.</w:t>
      </w:r>
    </w:p>
    <w:p>
      <w:pPr>
        <w:pStyle w:val="Compact"/>
        <w:numPr>
          <w:ilvl w:val="0"/>
          <w:numId w:val="1002"/>
        </w:numPr>
      </w:pPr>
      <w:r>
        <w:t xml:space="preserve">Performed solvent extraction of organic compounds from soil and water samples in a high-throughput production setting.</w:t>
      </w:r>
    </w:p>
    <w:p>
      <w:pPr>
        <w:pStyle w:val="Compact"/>
        <w:numPr>
          <w:ilvl w:val="0"/>
          <w:numId w:val="1002"/>
        </w:numPr>
      </w:pPr>
      <w:r>
        <w:t xml:space="preserve">Coordinated daily scheduling and backlog management to meet turnaround targets across teams.</w:t>
      </w:r>
    </w:p>
    <w:bookmarkEnd w:id="18"/>
    <w:bookmarkStart w:id="19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 Biomedical Engineering</w:t>
      </w:r>
      <w:r>
        <w:t xml:space="preserve">, University of California, Davis, Davis, CA — Beginning Fall 2026</w:t>
      </w:r>
      <w:r>
        <w:t xml:space="preserve"> </w:t>
      </w:r>
      <w:r>
        <w:t xml:space="preserve">Recently admitted; incoming first-year master’s student</w:t>
      </w:r>
    </w:p>
    <w:p>
      <w:pPr>
        <w:pStyle w:val="BodyText"/>
      </w:pPr>
      <w:r>
        <w:rPr>
          <w:b/>
          <w:bCs/>
        </w:rPr>
        <w:t xml:space="preserve">Python for Data Science, Professional Concentration</w:t>
      </w:r>
      <w:r>
        <w:t xml:space="preserve">, UC Davis Continuing and Professional Education, Davis, CA — 2025</w:t>
      </w:r>
    </w:p>
    <w:p>
      <w:pPr>
        <w:pStyle w:val="BodyText"/>
      </w:pPr>
      <w:r>
        <w:rPr>
          <w:b/>
          <w:bCs/>
        </w:rPr>
        <w:t xml:space="preserve">M.S. Psychology</w:t>
      </w:r>
      <w:r>
        <w:t xml:space="preserve">, Arizona State University, Tempe, AZ — 2023</w:t>
      </w:r>
    </w:p>
    <w:p>
      <w:pPr>
        <w:pStyle w:val="BodyText"/>
      </w:pPr>
      <w:r>
        <w:rPr>
          <w:b/>
          <w:bCs/>
        </w:rPr>
        <w:t xml:space="preserve">B.S. Neuroscience, Physiology, and Behavior</w:t>
      </w:r>
      <w:r>
        <w:t xml:space="preserve">, University of California, Davis, Davis, CA — 2017</w:t>
      </w:r>
    </w:p>
    <w:bookmarkEnd w:id="19"/>
    <w:bookmarkStart w:id="20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Neural Data &amp; Signal Processing:</w:t>
      </w:r>
      <w:r>
        <w:t xml:space="preserve"> </w:t>
      </w:r>
      <w:r>
        <w:t xml:space="preserve">Single-unit DSP and waveform feature extraction, Spike sorting (Kilosort4, O-Sort, SpikeInterface), Neural data processing (filtering, PCA, template matching, clustering), Intracranial electrophysiology (microwire, LFP, iEEG)</w:t>
      </w:r>
    </w:p>
    <w:p>
      <w:pPr>
        <w:pStyle w:val="BodyText"/>
      </w:pPr>
      <w:r>
        <w:rPr>
          <w:b/>
          <w:bCs/>
        </w:rPr>
        <w:t xml:space="preserve">Neural Acquisition &amp; Tooling:</w:t>
      </w:r>
      <w:r>
        <w:t xml:space="preserve"> </w:t>
      </w:r>
      <w:r>
        <w:t xml:space="preserve">Neuralynx Pegasus / ATLAS / NetCom workflows, Dark Horse Neuro DHN-AQ RC/CS configuration, NRD replay, UDP relay, and MED archive generation, Linux, SSH automation, xvfb, and acquisition diagnostics</w:t>
      </w:r>
    </w:p>
    <w:p>
      <w:pPr>
        <w:pStyle w:val="BodyText"/>
      </w:pPr>
      <w:r>
        <w:rPr>
          <w:b/>
          <w:bCs/>
        </w:rPr>
        <w:t xml:space="preserve">Machine Learning &amp; Data Science:</w:t>
      </w:r>
      <w:r>
        <w:t xml:space="preserve"> </w:t>
      </w:r>
      <w:r>
        <w:t xml:space="preserve">Python (NumPy, Pandas, scikit-learn, PyTorch, Numba), Statistical analysis (SPSS), SQL and database engineering (PostgreSQL, PGVector), Cloud GPU computing (AWS EC2, CUDA, Docker) and MATLAB workflows</w:t>
      </w:r>
    </w:p>
    <w:p>
      <w:pPr>
        <w:pStyle w:val="BodyText"/>
      </w:pPr>
      <w:r>
        <w:rPr>
          <w:b/>
          <w:bCs/>
        </w:rPr>
        <w:t xml:space="preserve">General Technical:</w:t>
      </w:r>
      <w:r>
        <w:t xml:space="preserve"> </w:t>
      </w:r>
      <w:r>
        <w:t xml:space="preserve">Git and version control, Linux and shell scripting, Web interfaces (Streamlit), Microsoft 365 administration</w:t>
      </w:r>
    </w:p>
    <w:p>
      <w:pPr>
        <w:pStyle w:val="BodyText"/>
      </w:pPr>
      <w:r>
        <w:rPr>
          <w:b/>
          <w:bCs/>
        </w:rPr>
        <w:t xml:space="preserve">Data Systems &amp; Reporting:</w:t>
      </w:r>
      <w:r>
        <w:t xml:space="preserve"> </w:t>
      </w:r>
      <w:r>
        <w:t xml:space="preserve">Dashboards and stakeholder reporting (Looker), Workflow automation (Microsoft 365, Power Automate), Survey design and focus group facilitation, Equity-informed outcomes measurement</w:t>
      </w:r>
    </w:p>
    <w:bookmarkEnd w:id="20"/>
    <w:bookmarkStart w:id="22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Analysis with Matplotlib, Pandas, and Scikit-Learn Python Libraries</w:t>
      </w:r>
      <w:r>
        <w:t xml:space="preserve"> </w:t>
      </w:r>
      <w:r>
        <w:t xml:space="preserve">— UC Davis Continuing and Professional Education (2025-09-18) —</w:t>
      </w:r>
      <w:r>
        <w:t xml:space="preserve"> </w:t>
      </w:r>
      <w:hyperlink r:id="rId21">
        <w:r>
          <w:rPr>
            <w:rStyle w:val="Hyperlink"/>
          </w:rPr>
          <w:t xml:space="preserve">Badge</w:t>
        </w:r>
      </w:hyperlink>
      <w:r>
        <w:t xml:space="preserve">-</w:t>
      </w:r>
      <w:r>
        <w:t xml:space="preserve"> </w:t>
      </w:r>
      <w:r>
        <w:rPr>
          <w:b/>
          <w:bCs/>
        </w:rPr>
        <w:t xml:space="preserve">CITI — Biomedical Research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Essentials of Research Administration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GCP Social and Behavioral Research Best Practices</w:t>
      </w:r>
      <w:r>
        <w:t xml:space="preserve"> </w:t>
      </w:r>
      <w:r>
        <w:t xml:space="preserve">— CITI Program</w:t>
      </w:r>
      <w:r>
        <w:t xml:space="preserve"> </w:t>
      </w:r>
      <w:r>
        <w:t xml:space="preserve">Recently admitted to the UC Davis M.S. in Biomedical Engineering (Fall 2026) and active neuroscience researcher working at the intersection of human intracranial electrophysiology, single-unit digital signal processing, and neurotechnology tooling. Experience includes spike sorting with Kilosort4, O-Sort, and SpikeInterface; building GPU-accelerated pipelines on AWS; and implementing Dark Horse Neuro / Neuralynx acquisition workflows for replay, compression-aware MED recording, and large-scale neural data handling. I look forward to a career in neural signal processing, neural acquisition systems, and BCI-related infrastructure.</w:t>
      </w:r>
    </w:p>
    <w:p>
      <w:r>
        <w:pict>
          <v:rect style="width:0;height:1.5pt" o:hralign="center" o:hrstd="t" o:hr="t"/>
        </w:pict>
      </w:r>
    </w:p>
    <w:bookmarkEnd w:id="22"/>
    <w:bookmarkStart w:id="24" w:name="neuroscience-projects"/>
    <w:p>
      <w:pPr>
        <w:pStyle w:val="Heading2"/>
      </w:pPr>
      <w:r>
        <w:t xml:space="preserve">Neuroscience Projects</w:t>
      </w:r>
    </w:p>
    <w:p>
      <w:pPr>
        <w:pStyle w:val="FirstParagraph"/>
      </w:pPr>
      <w:r>
        <w:rPr>
          <w:b/>
          <w:bCs/>
        </w:rPr>
        <w:t xml:space="preserve">Dark Horse Neuro / Neuralynx acquisition pipeline</w:t>
      </w:r>
      <w:r>
        <w:t xml:space="preserve"> </w:t>
      </w:r>
      <w:r>
        <w:t xml:space="preserve">| 2026</w:t>
      </w:r>
    </w:p>
    <w:p>
      <w:pPr>
        <w:numPr>
          <w:ilvl w:val="0"/>
          <w:numId w:val="1004"/>
        </w:numPr>
      </w:pPr>
      <w:r>
        <w:t xml:space="preserve">Built a Python orchestration layer to launch DHN-AQ headlessly over SSH, generate RC/CS session files, and coordinate Pegasus / NetCom replay workflows for human intracranial recordings.</w:t>
      </w:r>
    </w:p>
    <w:p>
      <w:pPr>
        <w:numPr>
          <w:ilvl w:val="0"/>
          <w:numId w:val="1004"/>
        </w:numPr>
      </w:pPr>
      <w:r>
        <w:t xml:space="preserve">Implemented an NRD replay bridge that re-broadcasts ATLAS-format UDP packets so archived Neuralynx sessions can be ingested by DHN-AQ as if hardware were live.</w:t>
      </w:r>
    </w:p>
    <w:p>
      <w:pPr>
        <w:numPr>
          <w:ilvl w:val="0"/>
          <w:numId w:val="1004"/>
        </w:numPr>
      </w:pPr>
      <w:r>
        <w:t xml:space="preserve">Automated compression-aware MED recording setup for 512-channel macro / micro configurations, including decimation, lossless/lossy options, and pre-flight network diagnostics.</w:t>
      </w:r>
    </w:p>
    <w:p>
      <w:pPr>
        <w:numPr>
          <w:ilvl w:val="0"/>
          <w:numId w:val="1004"/>
        </w:numPr>
      </w:pPr>
      <w:r>
        <w:t xml:space="preserve">Links: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Docs</w:t>
        </w:r>
      </w:hyperlink>
      <w:r>
        <w:t xml:space="preserve"> </w:t>
      </w:r>
      <w:r>
        <w:rPr>
          <w:b/>
          <w:bCs/>
        </w:rPr>
        <w:t xml:space="preserve">spike_discrim single-unit DSP workbench</w:t>
      </w:r>
      <w:r>
        <w:t xml:space="preserve"> </w:t>
      </w:r>
      <w:r>
        <w:t xml:space="preserve">| 2026</w:t>
      </w:r>
    </w:p>
    <w:p>
      <w:pPr>
        <w:numPr>
          <w:ilvl w:val="0"/>
          <w:numId w:val="1004"/>
        </w:numPr>
      </w:pPr>
      <w:r>
        <w:t xml:space="preserve">Benchmarked low-latency waveform representations for real-time single-unit discrimination using curated OSort snippets, synthetic data, AUC, balanced accuracy, mutual information, and KNN purity.</w:t>
      </w:r>
    </w:p>
    <w:p>
      <w:pPr>
        <w:numPr>
          <w:ilvl w:val="0"/>
          <w:numId w:val="1004"/>
        </w:numPr>
      </w:pPr>
      <w:r>
        <w:t xml:space="preserve">Built a Numba-accelerated WeightBank population code to score spike-likeness and project waveforms into afferent activation space for clustering and unit-separation analysis.</w:t>
      </w:r>
    </w:p>
    <w:p>
      <w:pPr>
        <w:numPr>
          <w:ilvl w:val="0"/>
          <w:numId w:val="1004"/>
        </w:numPr>
      </w:pPr>
      <w:r>
        <w:t xml:space="preserve">Links:</w:t>
      </w:r>
      <w:r>
        <w:t xml:space="preserve"> </w:t>
      </w:r>
      <w:hyperlink r:id="rId13">
        <w:r>
          <w:rPr>
            <w:rStyle w:val="Hyperlink"/>
          </w:rPr>
          <w:t xml:space="preserve">GitHub</w:t>
        </w:r>
      </w:hyperlink>
      <w:r>
        <w:t xml:space="preserve"> </w:t>
      </w:r>
      <w:r>
        <w:rPr>
          <w:b/>
          <w:bCs/>
        </w:rPr>
        <w:t xml:space="preserve">SNN Agent real-time spike sorting</w:t>
      </w:r>
      <w:r>
        <w:t xml:space="preserve"> </w:t>
      </w:r>
      <w:r>
        <w:t xml:space="preserve">| 2026</w:t>
      </w:r>
    </w:p>
    <w:p>
      <w:pPr>
        <w:numPr>
          <w:ilvl w:val="0"/>
          <w:numId w:val="1004"/>
        </w:numPr>
      </w:pPr>
      <w:r>
        <w:t xml:space="preserve">Developed a streaming spiking neural network with bandpass filtering, Kalman noise gating, competitive STDP, and browser-based monitoring for live spike detection and sorting.</w:t>
      </w:r>
    </w:p>
    <w:p>
      <w:pPr>
        <w:numPr>
          <w:ilvl w:val="0"/>
          <w:numId w:val="1004"/>
        </w:numPr>
      </w:pPr>
      <w:r>
        <w:t xml:space="preserve">Evaluated 20 kHz real-time pipeline behavior across synthetic, .ncs, UDP, and LSL inputs with online decoding for closed-loop neurotech use cases.</w:t>
      </w:r>
    </w:p>
    <w:p>
      <w:pPr>
        <w:pStyle w:val="Heading2"/>
        <w:numPr>
          <w:ilvl w:val="0"/>
          <w:numId w:val="1004"/>
        </w:numPr>
      </w:pPr>
      <w:bookmarkStart w:id="23" w:name="links-github"/>
      <w:r>
        <w:t xml:space="preserve">Links:</w:t>
      </w:r>
      <w:r>
        <w:t xml:space="preserve"> </w:t>
      </w:r>
      <w:hyperlink r:id="rId15">
        <w:r>
          <w:rPr>
            <w:rStyle w:val="Hyperlink"/>
          </w:rPr>
          <w:t xml:space="preserve">GitHub</w:t>
        </w:r>
      </w:hyperlink>
      <w:bookmarkEnd w:id="23"/>
    </w:p>
    <w:bookmarkEnd w:id="24"/>
    <w:bookmarkStart w:id="25" w:name="experience-1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Operations Specialist — First Step Communities</w:t>
      </w:r>
      <w:r>
        <w:t xml:space="preserve"> </w:t>
      </w:r>
      <w:r>
        <w:t xml:space="preserve">| Sacramento, CA | Jul 2021 – Present</w:t>
      </w:r>
    </w:p>
    <w:p>
      <w:pPr>
        <w:pStyle w:val="Compact"/>
        <w:numPr>
          <w:ilvl w:val="0"/>
          <w:numId w:val="1005"/>
        </w:numPr>
      </w:pPr>
      <w:r>
        <w:t xml:space="preserve">Analyzed program and partner datasets using Python, SPSS, and Excel to identify predictors of successful exits and service effectiveness.</w:t>
      </w:r>
    </w:p>
    <w:p>
      <w:pPr>
        <w:pStyle w:val="Compact"/>
        <w:numPr>
          <w:ilvl w:val="0"/>
          <w:numId w:val="1005"/>
        </w:numPr>
      </w:pPr>
      <w:r>
        <w:t xml:space="preserve">Coordinated data collection from clinical partners including UC Davis Health and Kaiser Permanente to support integrated care outcome analyses.</w:t>
      </w:r>
    </w:p>
    <w:p>
      <w:pPr>
        <w:pStyle w:val="Compact"/>
        <w:numPr>
          <w:ilvl w:val="0"/>
          <w:numId w:val="1005"/>
        </w:numPr>
      </w:pPr>
      <w:r>
        <w:t xml:space="preserve">Identified an association between on-site clinical engagement and permanent housing outcomes; supported leadership in scaling integrated clinical services across sites.</w:t>
      </w:r>
    </w:p>
    <w:p>
      <w:pPr>
        <w:pStyle w:val="Compact"/>
        <w:numPr>
          <w:ilvl w:val="0"/>
          <w:numId w:val="1005"/>
        </w:numPr>
      </w:pPr>
      <w:r>
        <w:t xml:space="preserve">Developed 40+ standardized data collection forms and automated reporting workflows using Microsoft Power Automate.</w:t>
      </w:r>
    </w:p>
    <w:p>
      <w:pPr>
        <w:pStyle w:val="FirstParagraph"/>
      </w:pPr>
      <w:r>
        <w:rPr>
          <w:b/>
          <w:bCs/>
        </w:rPr>
        <w:t xml:space="preserve">Analyst — Eurofins Test America</w:t>
      </w:r>
      <w:r>
        <w:t xml:space="preserve"> </w:t>
      </w:r>
      <w:r>
        <w:t xml:space="preserve">| West Sacramento, CA | Oct 2019 – Jun 2021</w:t>
      </w:r>
    </w:p>
    <w:p>
      <w:pPr>
        <w:pStyle w:val="Compact"/>
        <w:numPr>
          <w:ilvl w:val="0"/>
          <w:numId w:val="1006"/>
        </w:numPr>
      </w:pPr>
      <w:r>
        <w:t xml:space="preserve">Maintained high-accuracy data entry and review in a regulated laboratory environment; supported QA documentation and adherence to standard operating procedures.</w:t>
      </w:r>
    </w:p>
    <w:p>
      <w:pPr>
        <w:pStyle w:val="Compact"/>
        <w:numPr>
          <w:ilvl w:val="0"/>
          <w:numId w:val="1006"/>
        </w:numPr>
      </w:pPr>
      <w:r>
        <w:t xml:space="preserve">Performed solvent extraction of organic compounds from soil and water samples in a high-throughput production setting.</w:t>
      </w:r>
    </w:p>
    <w:p>
      <w:pPr>
        <w:pStyle w:val="Compact"/>
        <w:numPr>
          <w:ilvl w:val="0"/>
          <w:numId w:val="1006"/>
        </w:numPr>
      </w:pPr>
      <w:r>
        <w:t xml:space="preserve">Coordinated daily scheduling and backlog management to meet turnaround targets across teams.</w:t>
      </w:r>
    </w:p>
    <w:p>
      <w:r>
        <w:pict>
          <v:rect style="width:0;height:1.5pt" o:hralign="center" o:hrstd="t" o:hr="t"/>
        </w:pict>
      </w:r>
    </w:p>
    <w:bookmarkEnd w:id="25"/>
    <w:bookmarkStart w:id="26" w:name="research-volunteer-experience"/>
    <w:p>
      <w:pPr>
        <w:pStyle w:val="Heading2"/>
      </w:pPr>
      <w:r>
        <w:t xml:space="preserve">Research &amp; Volunteer Experience</w:t>
      </w:r>
    </w:p>
    <w:p>
      <w:pPr>
        <w:pStyle w:val="FirstParagraph"/>
      </w:pPr>
      <w:r>
        <w:rPr>
          <w:b/>
          <w:bCs/>
        </w:rPr>
        <w:t xml:space="preserve">Research Volunteer — UC Davis Health — Z-Lab (Dr. Jie Zheng)</w:t>
      </w:r>
      <w:r>
        <w:t xml:space="preserve"> </w:t>
      </w:r>
      <w:r>
        <w:t xml:space="preserve">| Sacramento, CA | Jul 2025 – Present</w:t>
      </w:r>
    </w:p>
    <w:p>
      <w:pPr>
        <w:pStyle w:val="Compact"/>
        <w:numPr>
          <w:ilvl w:val="0"/>
          <w:numId w:val="1007"/>
        </w:numPr>
      </w:pPr>
      <w:r>
        <w:t xml:space="preserve">Build a GPU-accelerated spike sorting pipeline for dense microelectrode arrays using Kilosort4 on AWS EC2 instances to support reproducible, high-throughput reprocessing of human intracranial recordings.</w:t>
      </w:r>
    </w:p>
    <w:p>
      <w:pPr>
        <w:pStyle w:val="Compact"/>
        <w:numPr>
          <w:ilvl w:val="0"/>
          <w:numId w:val="1007"/>
        </w:numPr>
      </w:pPr>
      <w:r>
        <w:t xml:space="preserve">Sort single-unit activity from human Phase II epilepsy microwire recordings using MATLAB (O-Sort) and Python (SpikeInterface), with an emphasis on preserving unit-specific waveform structure for downstream analysis.</w:t>
      </w:r>
    </w:p>
    <w:p>
      <w:pPr>
        <w:pStyle w:val="Compact"/>
        <w:numPr>
          <w:ilvl w:val="0"/>
          <w:numId w:val="1007"/>
        </w:numPr>
      </w:pPr>
      <w:r>
        <w:t xml:space="preserve">Curated a dataset of approximately 2 million hand-labeled waveforms for spike-vs-noise modeling and benchmarking.</w:t>
      </w:r>
    </w:p>
    <w:p>
      <w:pPr>
        <w:pStyle w:val="Compact"/>
        <w:numPr>
          <w:ilvl w:val="0"/>
          <w:numId w:val="1007"/>
        </w:numPr>
      </w:pPr>
      <w:r>
        <w:t xml:space="preserve">Trained neural network models to classify putative single units versus noise, improving manual curation efficiency for human recordings.</w:t>
      </w:r>
    </w:p>
    <w:p>
      <w:pPr>
        <w:pStyle w:val="FirstParagraph"/>
      </w:pPr>
      <w:r>
        <w:rPr>
          <w:b/>
          <w:bCs/>
        </w:rPr>
        <w:t xml:space="preserve">Research Volunteer — UC Davis Health — Neuroscience Unit E5</w:t>
      </w:r>
      <w:r>
        <w:t xml:space="preserve"> </w:t>
      </w:r>
      <w:r>
        <w:t xml:space="preserve">| Sacramento, CA | Dec 2022 – Jul 2023</w:t>
      </w:r>
    </w:p>
    <w:p>
      <w:pPr>
        <w:pStyle w:val="Compact"/>
        <w:numPr>
          <w:ilvl w:val="0"/>
          <w:numId w:val="1008"/>
        </w:numPr>
      </w:pPr>
      <w:r>
        <w:t xml:space="preserve">Prepared headboxes and EEG application kits for the Epilepsy Monitoring Unit.</w:t>
      </w:r>
    </w:p>
    <w:p>
      <w:pPr>
        <w:pStyle w:val="Compact"/>
        <w:numPr>
          <w:ilvl w:val="0"/>
          <w:numId w:val="1008"/>
        </w:numPr>
      </w:pPr>
      <w:r>
        <w:t xml:space="preserve">Shadowed EEG technologists and observed clinical neurophysiology procedures for patients with epilepsy and traumatic brain injury.</w:t>
      </w:r>
    </w:p>
    <w:p>
      <w:pPr>
        <w:pStyle w:val="FirstParagraph"/>
      </w:pPr>
      <w:r>
        <w:rPr>
          <w:b/>
          <w:bCs/>
        </w:rPr>
        <w:t xml:space="preserve">Research Intern — California Home Builders Association</w:t>
      </w:r>
      <w:r>
        <w:t xml:space="preserve"> </w:t>
      </w:r>
      <w:r>
        <w:t xml:space="preserve">| Sacramento, CA | Jul 2023 – Feb 2024</w:t>
      </w:r>
    </w:p>
    <w:p>
      <w:pPr>
        <w:pStyle w:val="Compact"/>
        <w:numPr>
          <w:ilvl w:val="0"/>
          <w:numId w:val="1009"/>
        </w:numPr>
      </w:pPr>
      <w:r>
        <w:t xml:space="preserve">Designed a cost-estimation model for emergency shelter villages with on-site medical facilities to inform California housing policy.</w:t>
      </w:r>
    </w:p>
    <w:p>
      <w:pPr>
        <w:pStyle w:val="Compact"/>
        <w:numPr>
          <w:ilvl w:val="0"/>
          <w:numId w:val="1009"/>
        </w:numPr>
      </w:pPr>
      <w:r>
        <w:t xml:space="preserve">Synthesized findings into policy recommendations to support emergency shelter development legislation.</w:t>
      </w:r>
    </w:p>
    <w:bookmarkEnd w:id="26"/>
    <w:bookmarkStart w:id="27" w:name="education-1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 Biomedical Engineering</w:t>
      </w:r>
      <w:r>
        <w:t xml:space="preserve"> </w:t>
      </w:r>
      <w:r>
        <w:t xml:space="preserve">| University of California, Davis | Beginning Fall 2026</w:t>
      </w:r>
      <w:r>
        <w:t xml:space="preserve"> </w:t>
      </w:r>
      <w:r>
        <w:t xml:space="preserve">Recently admitted; incoming first-year master’s student</w:t>
      </w:r>
    </w:p>
    <w:p>
      <w:pPr>
        <w:pStyle w:val="BodyText"/>
      </w:pPr>
      <w:r>
        <w:rPr>
          <w:b/>
          <w:bCs/>
        </w:rPr>
        <w:t xml:space="preserve">Python for Data Science, Professional Concentration (GPA: 4.0)</w:t>
      </w:r>
      <w:r>
        <w:t xml:space="preserve"> </w:t>
      </w:r>
      <w:r>
        <w:t xml:space="preserve">| UC Davis Continuing and Professional Education | 2025</w:t>
      </w:r>
    </w:p>
    <w:p>
      <w:pPr>
        <w:pStyle w:val="BodyText"/>
      </w:pPr>
      <w:r>
        <w:rPr>
          <w:b/>
          <w:bCs/>
        </w:rPr>
        <w:t xml:space="preserve">M.S. Psychology (GPA: 3.7)</w:t>
      </w:r>
      <w:r>
        <w:t xml:space="preserve"> </w:t>
      </w:r>
      <w:r>
        <w:t xml:space="preserve">| Arizona State University | 2023</w:t>
      </w:r>
    </w:p>
    <w:p>
      <w:pPr>
        <w:pStyle w:val="BodyText"/>
      </w:pPr>
      <w:r>
        <w:rPr>
          <w:b/>
          <w:bCs/>
        </w:rPr>
        <w:t xml:space="preserve">B.S. Neuroscience, Physiology, and Behavior (GPA: 3.1)</w:t>
      </w:r>
      <w:r>
        <w:t xml:space="preserve"> </w:t>
      </w:r>
      <w:r>
        <w:t xml:space="preserve">| University of California, Davis | 2017</w:t>
      </w:r>
    </w:p>
    <w:p>
      <w:r>
        <w:pict>
          <v:rect style="width:0;height:1.5pt" o:hralign="center" o:hrstd="t" o:hr="t"/>
        </w:pict>
      </w:r>
    </w:p>
    <w:bookmarkEnd w:id="27"/>
    <w:bookmarkStart w:id="28" w:name="relevant-coursework"/>
    <w:p>
      <w:pPr>
        <w:pStyle w:val="Heading2"/>
      </w:pPr>
      <w:r>
        <w:t xml:space="preserve">Relevant Coursework</w:t>
      </w:r>
    </w:p>
    <w:p>
      <w:pPr>
        <w:pStyle w:val="Compact"/>
        <w:numPr>
          <w:ilvl w:val="0"/>
          <w:numId w:val="1010"/>
        </w:numPr>
      </w:pPr>
      <w:r>
        <w:t xml:space="preserve">Neurobiology of Behavior — UC Davis</w:t>
      </w:r>
    </w:p>
    <w:p>
      <w:pPr>
        <w:pStyle w:val="Compact"/>
        <w:numPr>
          <w:ilvl w:val="0"/>
          <w:numId w:val="1010"/>
        </w:numPr>
      </w:pPr>
      <w:r>
        <w:t xml:space="preserve">Physiology of Psychology — Arizona State University</w:t>
      </w:r>
    </w:p>
    <w:p>
      <w:pPr>
        <w:pStyle w:val="Compact"/>
        <w:numPr>
          <w:ilvl w:val="0"/>
          <w:numId w:val="1010"/>
        </w:numPr>
      </w:pPr>
      <w:r>
        <w:t xml:space="preserve">Quantitative Analysis — Arizona State University</w:t>
      </w:r>
    </w:p>
    <w:p>
      <w:pPr>
        <w:pStyle w:val="Compact"/>
        <w:numPr>
          <w:ilvl w:val="0"/>
          <w:numId w:val="1010"/>
        </w:numPr>
      </w:pPr>
      <w:r>
        <w:t xml:space="preserve">Research Methods — Arizona State University</w:t>
      </w:r>
    </w:p>
    <w:p>
      <w:r>
        <w:pict>
          <v:rect style="width:0;height:1.5pt" o:hralign="center" o:hrstd="t" o:hr="t"/>
        </w:pict>
      </w:r>
    </w:p>
    <w:bookmarkEnd w:id="28"/>
    <w:bookmarkStart w:id="29" w:name="skills-1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Neural Data &amp; Signal Processing:</w:t>
      </w:r>
      <w:r>
        <w:t xml:space="preserve"> </w:t>
      </w:r>
      <w:r>
        <w:t xml:space="preserve">Single-unit DSP and waveform feature extraction, Spike sorting (Kilosort4, O-Sort, SpikeInterface), Neural data processing (filtering, PCA, template matching, clustering), Intracranial electrophysiology (microwire, LFP, iEEG)</w:t>
      </w:r>
    </w:p>
    <w:p>
      <w:pPr>
        <w:pStyle w:val="BodyText"/>
      </w:pPr>
      <w:r>
        <w:rPr>
          <w:b/>
          <w:bCs/>
        </w:rPr>
        <w:t xml:space="preserve">Neural Acquisition &amp; Tooling:</w:t>
      </w:r>
      <w:r>
        <w:t xml:space="preserve"> </w:t>
      </w:r>
      <w:r>
        <w:t xml:space="preserve">Neuralynx Pegasus / ATLAS / NetCom workflows, Dark Horse Neuro DHN-AQ RC/CS configuration, NRD replay, UDP relay, and MED archive generation, Linux, SSH automation, xvfb, and acquisition diagnostics</w:t>
      </w:r>
    </w:p>
    <w:p>
      <w:pPr>
        <w:pStyle w:val="BodyText"/>
      </w:pPr>
      <w:r>
        <w:rPr>
          <w:b/>
          <w:bCs/>
        </w:rPr>
        <w:t xml:space="preserve">Machine Learning &amp; Data Science:</w:t>
      </w:r>
      <w:r>
        <w:t xml:space="preserve"> </w:t>
      </w:r>
      <w:r>
        <w:t xml:space="preserve">Python (NumPy, Pandas, scikit-learn, PyTorch, Numba), Statistical analysis (SPSS), SQL and database engineering (PostgreSQL, PGVector), Cloud GPU computing (AWS EC2, CUDA, Docker) and MATLAB workflows</w:t>
      </w:r>
    </w:p>
    <w:p>
      <w:pPr>
        <w:pStyle w:val="BodyText"/>
      </w:pPr>
      <w:r>
        <w:rPr>
          <w:b/>
          <w:bCs/>
        </w:rPr>
        <w:t xml:space="preserve">General Technical:</w:t>
      </w:r>
      <w:r>
        <w:t xml:space="preserve"> </w:t>
      </w:r>
      <w:r>
        <w:t xml:space="preserve">Git and version control, Linux and shell scripting, Web interfaces (Streamlit), Microsoft 365 administration</w:t>
      </w:r>
    </w:p>
    <w:p>
      <w:pPr>
        <w:pStyle w:val="BodyText"/>
      </w:pPr>
      <w:r>
        <w:rPr>
          <w:b/>
          <w:bCs/>
        </w:rPr>
        <w:t xml:space="preserve">Data Systems &amp; Reporting:</w:t>
      </w:r>
      <w:r>
        <w:t xml:space="preserve"> </w:t>
      </w:r>
      <w:r>
        <w:t xml:space="preserve">Dashboards and stakeholder reporting (Looker), Workflow automation (Microsoft 365, Power Automate), Survey design and focus group facilitation, Equity-informed outcomes measurement</w:t>
      </w:r>
    </w:p>
    <w:p>
      <w:r>
        <w:pict>
          <v:rect style="width:0;height:1.5pt" o:hralign="center" o:hrstd="t" o:hr="t"/>
        </w:pict>
      </w:r>
    </w:p>
    <w:bookmarkEnd w:id="29"/>
    <w:bookmarkStart w:id="30" w:name="certifications-1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 Analysis with Matplotlib, Pandas, and Scikit-Learn Python Libraries</w:t>
      </w:r>
      <w:r>
        <w:t xml:space="preserve"> </w:t>
      </w:r>
      <w:r>
        <w:t xml:space="preserve">— UC Davis Continuing and Professional Education (2025-09-18) —</w:t>
      </w:r>
      <w:r>
        <w:t xml:space="preserve"> </w:t>
      </w:r>
      <w:hyperlink r:id="rId21">
        <w:r>
          <w:rPr>
            <w:rStyle w:val="Hyperlink"/>
          </w:rPr>
          <w:t xml:space="preserve">View badge</w:t>
        </w:r>
      </w:hyperlink>
    </w:p>
    <w:p>
      <w:pPr>
        <w:pStyle w:val="Compact"/>
        <w:numPr>
          <w:ilvl w:val="0"/>
          <w:numId w:val="1011"/>
        </w:numPr>
      </w:pPr>
      <w:r>
        <w:t xml:space="preserve">CITI — Biomedical Research</w:t>
      </w:r>
    </w:p>
    <w:p>
      <w:pPr>
        <w:pStyle w:val="Compact"/>
        <w:numPr>
          <w:ilvl w:val="0"/>
          <w:numId w:val="1011"/>
        </w:numPr>
      </w:pPr>
      <w:r>
        <w:t xml:space="preserve">CITI — Essentials of Research Administration</w:t>
      </w:r>
    </w:p>
    <w:p>
      <w:pPr>
        <w:pStyle w:val="Compact"/>
        <w:numPr>
          <w:ilvl w:val="0"/>
          <w:numId w:val="1011"/>
        </w:numPr>
      </w:pPr>
      <w:r>
        <w:t xml:space="preserve">CITI — GCP Social and Behavioral Research Best Practices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barkbarkbarkbarkbarkbarkbark.github.io/dhn_client/" TargetMode="External" /><Relationship Type="http://schemas.openxmlformats.org/officeDocument/2006/relationships/hyperlink" Id="rId15" Target="https://github.com/BarkBarkBarkBarkBarkBarkBark/SNNeuro" TargetMode="External" /><Relationship Type="http://schemas.openxmlformats.org/officeDocument/2006/relationships/hyperlink" Id="rId10" Target="https://github.com/BarkBarkBarkBarkBarkBarkBark/dhn_client" TargetMode="External" /><Relationship Type="http://schemas.openxmlformats.org/officeDocument/2006/relationships/hyperlink" Id="rId13" Target="https://github.com/BarkBarkBarkBarkBarkBarkBark/spike_discrim" TargetMode="External" /><Relationship Type="http://schemas.openxmlformats.org/officeDocument/2006/relationships/hyperlink" Id="rId21" Target="https://www.credly.com/badges/505ef11c-58b4-48bd-aa9e-5a21f0247d46/public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barkbarkbarkbarkbarkbarkbark.github.io/dhn_client/" TargetMode="External" /><Relationship Type="http://schemas.openxmlformats.org/officeDocument/2006/relationships/hyperlink" Id="rId15" Target="https://github.com/BarkBarkBarkBarkBarkBarkBark/SNNeuro" TargetMode="External" /><Relationship Type="http://schemas.openxmlformats.org/officeDocument/2006/relationships/hyperlink" Id="rId10" Target="https://github.com/BarkBarkBarkBarkBarkBarkBark/dhn_client" TargetMode="External" /><Relationship Type="http://schemas.openxmlformats.org/officeDocument/2006/relationships/hyperlink" Id="rId13" Target="https://github.com/BarkBarkBarkBarkBarkBarkBark/spike_discrim" TargetMode="External" /><Relationship Type="http://schemas.openxmlformats.org/officeDocument/2006/relationships/hyperlink" Id="rId21" Target="https://www.credly.com/badges/505ef11c-58b4-48bd-aa9e-5a21f0247d46/public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Del Fava</dc:title>
  <dc:creator>Marco Del Fava</dc:creator>
  <dc:language>en</dc:language>
  <cp:keywords/>
  <dcterms:created xsi:type="dcterms:W3CDTF">2026-10-17T17:57:55Z</dcterms:created>
  <dcterms:modified xsi:type="dcterms:W3CDTF">2026-10-17T17:57:55Z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">
    <vt:lpwstr/>
  </property>
</Properties>
</file>