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446F" w14:textId="2A3D6A1F" w:rsidR="00720A07" w:rsidRDefault="005E5964">
      <w:r>
        <w:t>Сопротивление при прямом замыкании на землю:</w:t>
      </w:r>
    </w:p>
    <w:p w14:paraId="4B24C479" w14:textId="1AB456F7" w:rsidR="005E5964" w:rsidRDefault="005E5964">
      <w:r>
        <w:t>Источник (</w:t>
      </w:r>
      <w:hyperlink r:id="rId4" w:history="1">
        <w:r w:rsidRPr="00F038D1">
          <w:rPr>
            <w:rStyle w:val="a3"/>
          </w:rPr>
          <w:t>http://energolider.com.ua/article_show/230.html</w:t>
        </w:r>
      </w:hyperlink>
      <w:r>
        <w:t>)</w:t>
      </w:r>
    </w:p>
    <w:p w14:paraId="381049F0" w14:textId="2A3B6B57" w:rsidR="005E5964" w:rsidRDefault="005E5964">
      <w:r>
        <w:t>Касание сырой земли -</w:t>
      </w:r>
      <w:r>
        <w:rPr>
          <w:lang w:val="en-US"/>
        </w:rPr>
        <w:t xml:space="preserve"> 100</w:t>
      </w:r>
      <w:r>
        <w:t xml:space="preserve"> Ом</w:t>
      </w:r>
    </w:p>
    <w:p w14:paraId="01FE4E50" w14:textId="4491A12D" w:rsidR="005E5964" w:rsidRDefault="005E5964">
      <w:r>
        <w:t>Асфальт – 1 кОм</w:t>
      </w:r>
    </w:p>
    <w:p w14:paraId="21E11A82" w14:textId="20A19F0F" w:rsidR="005E5964" w:rsidRDefault="005E5964">
      <w:r>
        <w:t>Щебень – 10 кОм</w:t>
      </w:r>
    </w:p>
    <w:p w14:paraId="735FC2BC" w14:textId="3BBEA0A8" w:rsidR="005E5964" w:rsidRDefault="005E5964"/>
    <w:p w14:paraId="1B261856" w14:textId="18B3B782" w:rsidR="005E5964" w:rsidRDefault="005E5964">
      <w:r>
        <w:t>Сопротивление при дуговое замыкании:</w:t>
      </w:r>
    </w:p>
    <w:p w14:paraId="086269AA" w14:textId="106C77E3" w:rsidR="005E5964" w:rsidRDefault="005E5964">
      <w:r>
        <w:t>Источник (</w:t>
      </w:r>
      <w:hyperlink r:id="rId5" w:history="1">
        <w:r w:rsidRPr="00F038D1">
          <w:rPr>
            <w:rStyle w:val="a3"/>
          </w:rPr>
          <w:t>https://cyberleninka.ru/article/n/soprotivlenie-nizkovoltnoy-elektricheskoy-dugi-dlya-rascheta-korotkih-zamykaniy-v-rasshirennom-diapazone-tokov/viewer</w:t>
        </w:r>
      </w:hyperlink>
      <w:r>
        <w:t>)</w:t>
      </w:r>
    </w:p>
    <w:p w14:paraId="788D59B7" w14:textId="504031D2" w:rsidR="005E5964" w:rsidRDefault="005E5964">
      <w:r>
        <w:t xml:space="preserve">Диапазон значения для токов от 0 до </w:t>
      </w:r>
      <w:r w:rsidRPr="005E5964">
        <w:t xml:space="preserve">20 </w:t>
      </w:r>
      <w:r>
        <w:t xml:space="preserve">кА – </w:t>
      </w:r>
      <w:r w:rsidRPr="005E5964">
        <w:t>5-50</w:t>
      </w:r>
      <w:r>
        <w:t xml:space="preserve"> мОм</w:t>
      </w:r>
    </w:p>
    <w:p w14:paraId="49C42546" w14:textId="68F870E2" w:rsidR="005E5964" w:rsidRDefault="005E5964"/>
    <w:p w14:paraId="1E0F6F23" w14:textId="33FC30FA" w:rsidR="00F76E1C" w:rsidRDefault="00F76E1C">
      <w:r>
        <w:t>Металлическое замыкание между фазами:</w:t>
      </w:r>
    </w:p>
    <w:p w14:paraId="6CEFB4E5" w14:textId="141C17C9" w:rsidR="00F76E1C" w:rsidRDefault="00F76E1C">
      <w:r>
        <w:t xml:space="preserve">Источник ( </w:t>
      </w:r>
      <w:r w:rsidRPr="00F76E1C">
        <w:t>https://kgsxa.ru/files/nich/trud/my2019.pdf</w:t>
      </w:r>
      <w:r>
        <w:br/>
      </w:r>
      <w:hyperlink r:id="rId6" w:history="1">
        <w:r w:rsidRPr="00F038D1">
          <w:rPr>
            <w:rStyle w:val="a3"/>
          </w:rPr>
          <w:t>https://voltland.ru/other/mezhfaznoe-zamykanie.html</w:t>
        </w:r>
      </w:hyperlink>
      <w:r>
        <w:t xml:space="preserve">  </w:t>
      </w:r>
      <w:hyperlink r:id="rId7" w:history="1">
        <w:r w:rsidRPr="00F038D1">
          <w:rPr>
            <w:rStyle w:val="a3"/>
          </w:rPr>
          <w:t>https://cyberleninka.ru/article/n/perehodnoe-soprotivlenie-v-meste-zamykaniya-dlya-fidera-0-38-kv</w:t>
        </w:r>
      </w:hyperlink>
      <w:r>
        <w:t>)</w:t>
      </w:r>
    </w:p>
    <w:p w14:paraId="1E5D9A91" w14:textId="30988E58" w:rsidR="00F76E1C" w:rsidRDefault="00F76E1C">
      <w:r>
        <w:t>При переходном контакте – 100-800 Ом</w:t>
      </w:r>
    </w:p>
    <w:p w14:paraId="67998D60" w14:textId="4DB1AFFB" w:rsidR="00F76E1C" w:rsidRDefault="00F76E1C">
      <w:r>
        <w:t>При металлическом контакте – 0</w:t>
      </w:r>
      <w:r>
        <w:rPr>
          <w:lang w:val="en-US"/>
        </w:rPr>
        <w:t xml:space="preserve">.1 </w:t>
      </w:r>
      <w:r>
        <w:t>Ом</w:t>
      </w:r>
    </w:p>
    <w:p w14:paraId="39F99A1D" w14:textId="74D1B7D4" w:rsidR="00EC4986" w:rsidRPr="00EC4986" w:rsidRDefault="00EC4986"/>
    <w:sectPr w:rsidR="00EC4986" w:rsidRPr="00EC49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4A"/>
    <w:rsid w:val="000D234A"/>
    <w:rsid w:val="0044729B"/>
    <w:rsid w:val="005E5964"/>
    <w:rsid w:val="00720A07"/>
    <w:rsid w:val="008869E7"/>
    <w:rsid w:val="00EC4986"/>
    <w:rsid w:val="00F7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345F6"/>
  <w15:chartTrackingRefBased/>
  <w15:docId w15:val="{DA82D13C-367E-4965-AFE3-25590BB58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596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E5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yberleninka.ru/article/n/perehodnoe-soprotivlenie-v-meste-zamykaniya-dlya-fidera-0-38-k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oltland.ru/other/mezhfaznoe-zamykanie.html" TargetMode="External"/><Relationship Id="rId5" Type="http://schemas.openxmlformats.org/officeDocument/2006/relationships/hyperlink" Target="https://cyberleninka.ru/article/n/soprotivlenie-nizkovoltnoy-elektricheskoy-dugi-dlya-rascheta-korotkih-zamykaniy-v-rasshirennom-diapazone-tokov/viewer" TargetMode="External"/><Relationship Id="rId4" Type="http://schemas.openxmlformats.org/officeDocument/2006/relationships/hyperlink" Target="http://energolider.com.ua/article_show/230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Бурлак</dc:creator>
  <cp:keywords/>
  <dc:description/>
  <cp:lastModifiedBy>Алексей Бурлак</cp:lastModifiedBy>
  <cp:revision>2</cp:revision>
  <dcterms:created xsi:type="dcterms:W3CDTF">2021-10-11T10:37:00Z</dcterms:created>
  <dcterms:modified xsi:type="dcterms:W3CDTF">2021-10-11T11:02:00Z</dcterms:modified>
</cp:coreProperties>
</file>