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6D1F0F1" w:rsidP="453B586A" w:rsidRDefault="06D1F0F1" w14:paraId="18DDAADA" w14:textId="4E59836E">
      <w:pPr>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62910011" w14:textId="2DBB9281">
      <w:pPr>
        <w:pStyle w:val="Normal"/>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556D1B69" w14:textId="5C1735FF">
      <w:pPr>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1417D95D" w14:textId="47EDDFDD">
      <w:pPr>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342EE967" w14:textId="270E1B46">
      <w:pPr>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57B8E0DE" w14:textId="253628FA">
      <w:pPr>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1F8A23D9" w14:textId="61FAA724">
      <w:pPr>
        <w:spacing w:before="0" w:beforeAutospacing="off" w:after="0" w:afterAutospacing="off" w:line="257" w:lineRule="auto"/>
        <w:jc w:val="center"/>
        <w:rPr>
          <w:rFonts w:ascii="Times New Roman" w:hAnsi="Times New Roman" w:eastAsia="Times New Roman" w:cs="Times New Roman"/>
          <w:b w:val="1"/>
          <w:bCs w:val="1"/>
          <w:noProof w:val="0"/>
          <w:sz w:val="24"/>
          <w:szCs w:val="24"/>
          <w:lang w:val="en-US"/>
        </w:rPr>
      </w:pPr>
    </w:p>
    <w:p w:rsidR="06D1F0F1" w:rsidP="453B586A" w:rsidRDefault="06D1F0F1" w14:paraId="21E8C1BE" w14:textId="05897DD1">
      <w:pPr>
        <w:spacing w:before="0" w:beforeAutospacing="off" w:after="0" w:afterAutospacing="off" w:line="257" w:lineRule="auto"/>
        <w:jc w:val="center"/>
        <w:rPr>
          <w:rFonts w:ascii="Times New Roman" w:hAnsi="Times New Roman" w:eastAsia="Times New Roman" w:cs="Times New Roman"/>
          <w:b w:val="1"/>
          <w:bCs w:val="1"/>
          <w:noProof w:val="0"/>
          <w:sz w:val="32"/>
          <w:szCs w:val="32"/>
          <w:lang w:val="en-US"/>
        </w:rPr>
      </w:pPr>
      <w:r w:rsidRPr="453B586A" w:rsidR="453B586A">
        <w:rPr>
          <w:rFonts w:ascii="Times New Roman" w:hAnsi="Times New Roman" w:eastAsia="Times New Roman" w:cs="Times New Roman"/>
          <w:b w:val="1"/>
          <w:bCs w:val="1"/>
          <w:noProof w:val="0"/>
          <w:sz w:val="28"/>
          <w:szCs w:val="28"/>
          <w:lang w:val="en-US"/>
        </w:rPr>
        <w:t>Final Report</w:t>
      </w:r>
      <w:r w:rsidRPr="453B586A" w:rsidR="453B586A">
        <w:rPr>
          <w:rFonts w:ascii="Times New Roman" w:hAnsi="Times New Roman" w:eastAsia="Times New Roman" w:cs="Times New Roman"/>
          <w:b w:val="1"/>
          <w:bCs w:val="1"/>
          <w:noProof w:val="0"/>
          <w:sz w:val="28"/>
          <w:szCs w:val="28"/>
          <w:lang w:val="en-US"/>
        </w:rPr>
        <w:t>: GLP-1 Agonist Effect on Hypothalamic NPY/POMC Neurons</w:t>
      </w:r>
    </w:p>
    <w:p w:rsidR="06D1F0F1" w:rsidP="453B586A" w:rsidRDefault="06D1F0F1" w14:paraId="7E006A2E" w14:textId="359D52AB">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 xml:space="preserve"> </w:t>
      </w:r>
    </w:p>
    <w:p w:rsidR="06D1F0F1" w:rsidP="453B586A" w:rsidRDefault="06D1F0F1" w14:paraId="0A260C28" w14:textId="5DD9E1FC">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 xml:space="preserve"> </w:t>
      </w:r>
    </w:p>
    <w:p w:rsidR="06D1F0F1" w:rsidP="453B586A" w:rsidRDefault="06D1F0F1" w14:paraId="29FB3884" w14:textId="3F616A49">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 xml:space="preserve">  </w:t>
      </w:r>
    </w:p>
    <w:p w:rsidR="06D1F0F1" w:rsidP="453B586A" w:rsidRDefault="06D1F0F1" w14:paraId="340BE007" w14:textId="5C771605">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7E02D546" w:rsidP="7E02D546" w:rsidRDefault="7E02D546" w14:paraId="6B9B6A24" w14:textId="62AF847E">
      <w:pPr>
        <w:pStyle w:val="Normal"/>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7E02D546" w:rsidP="7E02D546" w:rsidRDefault="7E02D546" w14:paraId="15C1CC2D" w14:textId="462BED2A">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6E4C73C4" w14:textId="1B420200">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 xml:space="preserve"> </w:t>
      </w:r>
    </w:p>
    <w:p w:rsidR="06D1F0F1" w:rsidP="453B586A" w:rsidRDefault="06D1F0F1" w14:paraId="73DCA7EA" w14:textId="5EBE4629">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 xml:space="preserve"> </w:t>
      </w:r>
    </w:p>
    <w:p w:rsidR="06D1F0F1" w:rsidP="453B586A" w:rsidRDefault="06D1F0F1" w14:paraId="41F59EEF" w14:textId="25EAB8E1">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BE 406: Bio Systems Engineering</w:t>
      </w:r>
    </w:p>
    <w:p w:rsidR="06D1F0F1" w:rsidP="453B586A" w:rsidRDefault="06D1F0F1" w14:paraId="070C10CA" w14:textId="20D73727">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Group 5: Adhav Narayanan</w:t>
      </w:r>
    </w:p>
    <w:p w:rsidR="06D1F0F1" w:rsidP="453B586A" w:rsidRDefault="06D1F0F1" w14:paraId="2E82B961" w14:textId="558BB204">
      <w:pPr>
        <w:spacing w:before="0" w:beforeAutospacing="off" w:after="0" w:afterAutospacing="off" w:line="257" w:lineRule="auto"/>
        <w:ind w:left="3600" w:right="0"/>
        <w:jc w:val="left"/>
      </w:pPr>
      <w:r w:rsidRPr="453B586A" w:rsidR="453B586A">
        <w:rPr>
          <w:rFonts w:ascii="Times New Roman" w:hAnsi="Times New Roman" w:eastAsia="Times New Roman" w:cs="Times New Roman"/>
          <w:noProof w:val="0"/>
          <w:sz w:val="24"/>
          <w:szCs w:val="24"/>
          <w:lang w:val="en-US"/>
        </w:rPr>
        <w:t xml:space="preserve">          Alex Barletta</w:t>
      </w:r>
    </w:p>
    <w:p w:rsidR="06D1F0F1" w:rsidP="453B586A" w:rsidRDefault="06D1F0F1" w14:paraId="280713A4" w14:textId="2E463895">
      <w:pPr>
        <w:spacing w:before="0" w:beforeAutospacing="off" w:after="0" w:afterAutospacing="off" w:line="257" w:lineRule="auto"/>
        <w:ind w:left="3600" w:right="0"/>
        <w:jc w:val="left"/>
      </w:pPr>
      <w:r w:rsidRPr="453B586A" w:rsidR="453B586A">
        <w:rPr>
          <w:rFonts w:ascii="Times New Roman" w:hAnsi="Times New Roman" w:eastAsia="Times New Roman" w:cs="Times New Roman"/>
          <w:noProof w:val="0"/>
          <w:sz w:val="24"/>
          <w:szCs w:val="24"/>
          <w:lang w:val="en-US"/>
        </w:rPr>
        <w:t xml:space="preserve">          Alex Gennuso</w:t>
      </w:r>
    </w:p>
    <w:p w:rsidR="06D1F0F1" w:rsidP="453B586A" w:rsidRDefault="06D1F0F1" w14:paraId="2D5438B8" w14:textId="272CD241">
      <w:pPr>
        <w:spacing w:before="0" w:beforeAutospacing="off" w:after="0" w:afterAutospacing="off" w:line="257" w:lineRule="auto"/>
        <w:ind w:left="3600" w:right="0"/>
        <w:jc w:val="left"/>
      </w:pPr>
      <w:r w:rsidRPr="453B586A" w:rsidR="453B586A">
        <w:rPr>
          <w:rFonts w:ascii="Times New Roman" w:hAnsi="Times New Roman" w:eastAsia="Times New Roman" w:cs="Times New Roman"/>
          <w:noProof w:val="0"/>
          <w:sz w:val="24"/>
          <w:szCs w:val="24"/>
          <w:lang w:val="en-US"/>
        </w:rPr>
        <w:t xml:space="preserve">          Kira McLoughlin</w:t>
      </w:r>
    </w:p>
    <w:p w:rsidR="06D1F0F1" w:rsidP="453B586A" w:rsidRDefault="06D1F0F1" w14:paraId="58678D1A" w14:textId="3D97732B">
      <w:pPr>
        <w:spacing w:before="0" w:beforeAutospacing="off" w:after="0" w:afterAutospacing="off" w:line="257" w:lineRule="auto"/>
        <w:ind w:left="3600" w:right="0"/>
        <w:jc w:val="left"/>
      </w:pPr>
      <w:r w:rsidRPr="453B586A" w:rsidR="453B586A">
        <w:rPr>
          <w:rFonts w:ascii="Times New Roman" w:hAnsi="Times New Roman" w:eastAsia="Times New Roman" w:cs="Times New Roman"/>
          <w:noProof w:val="0"/>
          <w:sz w:val="24"/>
          <w:szCs w:val="24"/>
          <w:lang w:val="en-US"/>
        </w:rPr>
        <w:t xml:space="preserve">          Riley Wymer</w:t>
      </w:r>
    </w:p>
    <w:p w:rsidR="06D1F0F1" w:rsidP="453B586A" w:rsidRDefault="06D1F0F1" w14:paraId="65C5B4A2" w14:textId="24053BA9">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6A9CC060" w14:textId="2B1943A9">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053245C5" w14:textId="1019BF0F">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003A1817" w14:textId="09F0C4A0">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7E02D546" w:rsidRDefault="06D1F0F1" w14:paraId="573FB10A" w14:textId="62D10C6B">
      <w:pPr>
        <w:pStyle w:val="Normal"/>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55A62A21" w14:textId="7CA6E555">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0B06A2D5" w14:textId="118A04AD">
      <w:pPr>
        <w:pStyle w:val="Normal"/>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57CA6AD6" w14:textId="6A3B437A">
      <w:pPr>
        <w:spacing w:before="0" w:beforeAutospacing="off" w:after="0" w:afterAutospacing="off" w:line="257" w:lineRule="auto"/>
        <w:jc w:val="center"/>
        <w:rPr>
          <w:rFonts w:ascii="Times New Roman" w:hAnsi="Times New Roman" w:eastAsia="Times New Roman" w:cs="Times New Roman"/>
          <w:noProof w:val="0"/>
          <w:sz w:val="24"/>
          <w:szCs w:val="24"/>
          <w:lang w:val="en-US"/>
        </w:rPr>
      </w:pPr>
    </w:p>
    <w:p w:rsidR="06D1F0F1" w:rsidP="453B586A" w:rsidRDefault="06D1F0F1" w14:paraId="00E67B91" w14:textId="615B82C2">
      <w:pPr>
        <w:spacing w:before="0" w:beforeAutospacing="off" w:after="0" w:afterAutospacing="off" w:line="257" w:lineRule="auto"/>
        <w:jc w:val="center"/>
      </w:pPr>
      <w:r w:rsidRPr="453B586A" w:rsidR="453B586A">
        <w:rPr>
          <w:rFonts w:ascii="Times New Roman" w:hAnsi="Times New Roman" w:eastAsia="Times New Roman" w:cs="Times New Roman"/>
          <w:noProof w:val="0"/>
          <w:sz w:val="24"/>
          <w:szCs w:val="24"/>
          <w:lang w:val="en-US"/>
        </w:rPr>
        <w:t xml:space="preserve">May 4, 2025 </w:t>
      </w:r>
    </w:p>
    <w:p w:rsidR="06D1F0F1" w:rsidP="453B586A" w:rsidRDefault="06D1F0F1" w14:paraId="68CEB387" w14:textId="3C382BAC">
      <w:pPr/>
      <w:r>
        <w:br w:type="page"/>
      </w:r>
    </w:p>
    <w:p w:rsidR="06D1F0F1" w:rsidP="453B586A" w:rsidRDefault="06D1F0F1" w14:paraId="3F84EE20" w14:textId="74CD9648">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453B586A" w:rsidR="453B586A">
        <w:rPr>
          <w:b w:val="1"/>
          <w:bCs w:val="1"/>
          <w:noProof w:val="0"/>
          <w:lang w:val="en-US"/>
        </w:rPr>
        <w:t xml:space="preserve">Introduction: </w:t>
      </w:r>
      <w:r w:rsidRPr="453B586A" w:rsidR="453B586A">
        <w:rPr>
          <w:noProof w:val="0"/>
          <w:lang w:val="en-US"/>
        </w:rPr>
        <w:t xml:space="preserve">Glucagon-like peptide-1 receptor agonists (GLP-1RAs) are a class of drugs widely used to treat type 2 diabetes mellitus (T2DM) and, more recently, obesity. These agents mimic the gut hormone GLP-1, which promotes insulin secretion, slows gastric emptying, and increases satiety. In addition to their peripheral effects, GLP-1RAs also act on the hypothalamus, the brain region responsible for regulating appetite and energy balance. This action is particularly important given the strong link between obesity and type 2 diabetes and many individuals with T2DM struggle with weight gain and insulin resistance, both influenced by disrupted hypothalamic signaling. By targeting these neural circuits, GLP-1RAs offer a promising way to address both glycemic control and excess food intake. In this project, we model the effect of GLP-1 on hypothalamic regulation of appetite, examining how GLP-1 influences key neuronal populations such as POMC/CART and AgRP/NPY neurons, and other related pathways including α-MSH CRH, Ghrelin and GABA. Our model focuses solely on hypothalamic interactions, excluding downstream signaling in peripheral tissues, to better understand the specific effects of GLP-1. </w:t>
      </w:r>
    </w:p>
    <w:p w:rsidR="3D8F7C26" w:rsidP="3D8F7C26" w:rsidRDefault="3D8F7C26" w14:paraId="72560A64" w14:textId="6FAF354D">
      <w:pPr>
        <w:pStyle w:val="Normal"/>
        <w:rPr>
          <w:b w:val="1"/>
          <w:bCs w:val="1"/>
          <w:noProof w:val="0"/>
          <w:lang w:val="en-US"/>
        </w:rPr>
      </w:pPr>
    </w:p>
    <w:p w:rsidR="06D1F0F1" w:rsidP="28C92F7C" w:rsidRDefault="06D1F0F1" w14:paraId="592CF0E4" w14:textId="6DE6C230">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3D8F7C26" w:rsidR="3D8F7C26">
        <w:rPr>
          <w:b w:val="1"/>
          <w:bCs w:val="1"/>
          <w:noProof w:val="0"/>
          <w:lang w:val="en-US"/>
        </w:rPr>
        <w:t>Methods:</w:t>
      </w:r>
      <w:r w:rsidRPr="3D8F7C26" w:rsidR="3D8F7C26">
        <w:rPr>
          <w:noProof w:val="0"/>
          <w:lang w:val="en-US"/>
        </w:rPr>
        <w:t xml:space="preserve"> We developed an ordinary differential equation (ODE)-based model to simulate the hypothalamic response to GLP-1 signaling (</w:t>
      </w:r>
      <w:r w:rsidRPr="3D8F7C26" w:rsidR="3D8F7C26">
        <w:rPr>
          <w:i w:val="1"/>
          <w:iCs w:val="1"/>
          <w:noProof w:val="0"/>
          <w:lang w:val="en-US"/>
        </w:rPr>
        <w:t>Appendix B</w:t>
      </w:r>
      <w:r w:rsidRPr="3D8F7C26" w:rsidR="3D8F7C26">
        <w:rPr>
          <w:i w:val="0"/>
          <w:iCs w:val="0"/>
          <w:noProof w:val="0"/>
          <w:lang w:val="en-US"/>
        </w:rPr>
        <w:t>)</w:t>
      </w:r>
      <w:r w:rsidRPr="3D8F7C26" w:rsidR="3D8F7C26">
        <w:rPr>
          <w:i w:val="1"/>
          <w:iCs w:val="1"/>
          <w:noProof w:val="0"/>
          <w:lang w:val="en-US"/>
        </w:rPr>
        <w:t>.</w:t>
      </w:r>
      <w:r w:rsidRPr="3D8F7C26" w:rsidR="3D8F7C26">
        <w:rPr>
          <w:noProof w:val="0"/>
          <w:lang w:val="en-US"/>
        </w:rPr>
        <w:t xml:space="preserve"> Our framework tracks the transition between active and inactive states of each neuronal type, using kinetic equations to represent activation, inhibition, and decay processes (</w:t>
      </w:r>
      <w:r w:rsidRPr="3D8F7C26" w:rsidR="3D8F7C26">
        <w:rPr>
          <w:i w:val="1"/>
          <w:iCs w:val="1"/>
          <w:noProof w:val="0"/>
          <w:lang w:val="en-US"/>
        </w:rPr>
        <w:t>Appendix A</w:t>
      </w:r>
      <w:r w:rsidRPr="3D8F7C26" w:rsidR="3D8F7C26">
        <w:rPr>
          <w:i w:val="0"/>
          <w:iCs w:val="0"/>
          <w:noProof w:val="0"/>
          <w:lang w:val="en-US"/>
        </w:rPr>
        <w:t>)</w:t>
      </w:r>
      <w:r w:rsidRPr="3D8F7C26" w:rsidR="3D8F7C26">
        <w:rPr>
          <w:i w:val="1"/>
          <w:iCs w:val="1"/>
          <w:noProof w:val="0"/>
          <w:lang w:val="en-US"/>
        </w:rPr>
        <w:t>.</w:t>
      </w:r>
      <w:r w:rsidRPr="3D8F7C26" w:rsidR="3D8F7C26">
        <w:rPr>
          <w:noProof w:val="0"/>
          <w:lang w:val="en-US"/>
        </w:rPr>
        <w:t xml:space="preserve"> To simplify the model, we assumed </w:t>
      </w:r>
      <w:r w:rsidRPr="3D8F7C26" w:rsidR="3D8F7C26">
        <w:rPr>
          <w:noProof w:val="0"/>
          <w:lang w:val="en-US"/>
        </w:rPr>
        <w:t>AgRP</w:t>
      </w:r>
      <w:r w:rsidRPr="3D8F7C26" w:rsidR="3D8F7C26">
        <w:rPr>
          <w:noProof w:val="0"/>
          <w:lang w:val="en-US"/>
        </w:rPr>
        <w:t xml:space="preserve"> neurons are inhibited through uncompetitive binding with either α-MSH or GABA. All decay and deactivation followed first-order kinetics, with rate constants defined as </w:t>
      </w:r>
      <w:r w:rsidRPr="3D8F7C26" w:rsidR="3D8F7C26">
        <w:rPr>
          <w:noProof w:val="0"/>
          <w:lang w:val="x-iv_mathan"/>
        </w:rPr>
        <w:t>k=ln⁡(2)/t</w:t>
      </w:r>
      <w:r w:rsidRPr="3D8F7C26" w:rsidR="3D8F7C26">
        <w:rPr>
          <w:noProof w:val="0"/>
          <w:lang w:val="en-US"/>
        </w:rPr>
        <w:t xml:space="preserve">, </w:t>
      </w:r>
      <w:bookmarkStart w:name="_Int_ErBNiCaU" w:id="1981959632"/>
      <w:r w:rsidRPr="3D8F7C26" w:rsidR="3D8F7C26">
        <w:rPr>
          <w:noProof w:val="0"/>
          <w:lang w:val="en-US"/>
        </w:rPr>
        <w:t>where</w:t>
      </w:r>
      <w:bookmarkEnd w:id="1981959632"/>
      <w:r w:rsidRPr="3D8F7C26" w:rsidR="3D8F7C26">
        <w:rPr>
          <w:noProof w:val="0"/>
          <w:lang w:val="en-US"/>
        </w:rPr>
        <w:t xml:space="preserve"> </w:t>
      </w:r>
      <w:r w:rsidRPr="3D8F7C26" w:rsidR="3D8F7C26">
        <w:rPr>
          <w:noProof w:val="0"/>
          <w:lang w:val="x-iv_mathan"/>
        </w:rPr>
        <w:t>t</w:t>
      </w:r>
      <w:r w:rsidRPr="3D8F7C26" w:rsidR="3D8F7C26">
        <w:rPr>
          <w:noProof w:val="0"/>
          <w:lang w:val="en-US"/>
        </w:rPr>
        <w:t xml:space="preserve"> is the half-life. Additionally, neurons were treated as single compartments without spatial effects and parameter values were estimated using a mix of literature, inferred trends, and reasonable assumptions to ensure feasibility. This allowed us to simulate the hypothalamic effects of GLP-1 and track the balance between hunger and satiety signals over time.</w:t>
      </w:r>
    </w:p>
    <w:p w:rsidR="3D8F7C26" w:rsidP="3D8F7C26" w:rsidRDefault="3D8F7C26" w14:paraId="29F56E8A" w14:textId="42DD36A5">
      <w:pPr>
        <w:pStyle w:val="Normal"/>
        <w:rPr>
          <w:b w:val="1"/>
          <w:bCs w:val="1"/>
          <w:noProof w:val="0"/>
          <w:lang w:val="en-US"/>
        </w:rPr>
      </w:pPr>
    </w:p>
    <w:p w:rsidR="6B0BF10F" w:rsidP="4FCAB895" w:rsidRDefault="6B0BF10F" w14:paraId="357C78FC" w14:textId="161E7AAA">
      <w:pPr>
        <w:pStyle w:val="Normal"/>
        <w:rPr>
          <w:noProof w:val="0"/>
          <w:lang w:val="en-US"/>
        </w:rPr>
      </w:pPr>
      <w:r w:rsidRPr="3D8F7C26" w:rsidR="3D8F7C26">
        <w:rPr>
          <w:b w:val="1"/>
          <w:bCs w:val="1"/>
          <w:noProof w:val="0"/>
          <w:lang w:val="en-US"/>
        </w:rPr>
        <w:t>Key Results:</w:t>
      </w:r>
      <w:r w:rsidRPr="3D8F7C26" w:rsidR="3D8F7C26">
        <w:rPr>
          <w:noProof w:val="0"/>
          <w:lang w:val="en-US"/>
        </w:rPr>
        <w:t xml:space="preserve"> As seen in </w:t>
      </w:r>
      <w:r w:rsidRPr="3D8F7C26" w:rsidR="3D8F7C26">
        <w:rPr>
          <w:i w:val="1"/>
          <w:iCs w:val="1"/>
          <w:noProof w:val="0"/>
          <w:lang w:val="en-US"/>
        </w:rPr>
        <w:t>Appendix D</w:t>
      </w:r>
      <w:r w:rsidRPr="3D8F7C26" w:rsidR="3D8F7C26">
        <w:rPr>
          <w:i w:val="0"/>
          <w:iCs w:val="0"/>
          <w:noProof w:val="0"/>
          <w:lang w:val="en-US"/>
        </w:rPr>
        <w:t xml:space="preserve">, our model predicts that GLP-1 agonist stimulation leads to a rapid activation of POMC neurons, resulting in an early peak in α-MSH concentration and subsequent inhibition of AgRP neurons. This trend is clear in </w:t>
      </w:r>
      <w:r w:rsidRPr="3D8F7C26" w:rsidR="3D8F7C26">
        <w:rPr>
          <w:i w:val="1"/>
          <w:iCs w:val="1"/>
          <w:noProof w:val="0"/>
          <w:lang w:val="en-US"/>
        </w:rPr>
        <w:t>Figure 6</w:t>
      </w:r>
      <w:r w:rsidRPr="3D8F7C26" w:rsidR="3D8F7C26">
        <w:rPr>
          <w:i w:val="0"/>
          <w:iCs w:val="0"/>
          <w:noProof w:val="0"/>
          <w:lang w:val="en-US"/>
        </w:rPr>
        <w:t xml:space="preserve">, which assumed a GLP-1 concentration of 3M, where POMC activity (green) peaks around 2 hours, followed by a rise in α-MSH (light blue) and a decline in AgRP activity (red), supporting the role of GLP-1 in promoting satiety through the melanocortin pathway. Additionally, </w:t>
      </w:r>
      <w:r w:rsidRPr="3D8F7C26" w:rsidR="3D8F7C26">
        <w:rPr>
          <w:i w:val="1"/>
          <w:iCs w:val="1"/>
          <w:noProof w:val="0"/>
          <w:lang w:val="en-US"/>
        </w:rPr>
        <w:t>Figure 7</w:t>
      </w:r>
      <w:r w:rsidRPr="3D8F7C26" w:rsidR="3D8F7C26">
        <w:rPr>
          <w:i w:val="0"/>
          <w:iCs w:val="0"/>
          <w:noProof w:val="0"/>
          <w:lang w:val="en-US"/>
        </w:rPr>
        <w:t xml:space="preserve"> shows that GABAergic inhibition of AgRP neurons builds more gradually, with GABA neurotransmitter release (</w:t>
      </w:r>
      <w:r w:rsidRPr="3D8F7C26" w:rsidR="3D8F7C26">
        <w:rPr>
          <w:i w:val="0"/>
          <w:iCs w:val="0"/>
          <w:noProof w:val="0"/>
          <w:lang w:val="en-US"/>
        </w:rPr>
        <w:t>GABAm</w:t>
      </w:r>
      <w:r w:rsidRPr="3D8F7C26" w:rsidR="3D8F7C26">
        <w:rPr>
          <w:i w:val="0"/>
          <w:iCs w:val="0"/>
          <w:noProof w:val="0"/>
          <w:lang w:val="en-US"/>
        </w:rPr>
        <w:t>) and its inhibitory effect (Inh2) peaking after α-MSH-mediated inhibition (Inh1). This sequential pattern, as seen in the top-right and bottom-center plots, suggests a two-phase suppression of AgRP activity, aligning with observations that GLP-1 exerts both fast and sustained anorexigenic effects through distinct hypothalamic pathways.</w:t>
      </w:r>
    </w:p>
    <w:p w:rsidR="3D8F7C26" w:rsidP="3D8F7C26" w:rsidRDefault="3D8F7C26" w14:paraId="2956965F" w14:textId="33AD3C78">
      <w:pPr>
        <w:pStyle w:val="Normal"/>
        <w:spacing w:after="0" w:afterAutospacing="off"/>
        <w:rPr>
          <w:b w:val="1"/>
          <w:bCs w:val="1"/>
          <w:noProof w:val="0"/>
          <w:lang w:val="en-US"/>
        </w:rPr>
      </w:pPr>
    </w:p>
    <w:p w:rsidR="17A5A035" w:rsidP="012A6127" w:rsidRDefault="17A5A035" w14:paraId="72468651" w14:textId="28844B92">
      <w:pPr>
        <w:pStyle w:val="Normal"/>
        <w:spacing w:after="0" w:afterAutospacing="off"/>
        <w:rPr>
          <w:b w:val="0"/>
          <w:bCs w:val="0"/>
          <w:noProof w:val="0"/>
          <w:lang w:val="en-US"/>
        </w:rPr>
      </w:pPr>
      <w:r w:rsidRPr="012A6127" w:rsidR="012A6127">
        <w:rPr>
          <w:b w:val="1"/>
          <w:bCs w:val="1"/>
          <w:noProof w:val="0"/>
          <w:lang w:val="en-US"/>
        </w:rPr>
        <w:t>Discussion:</w:t>
      </w:r>
      <w:r w:rsidRPr="012A6127" w:rsidR="012A6127">
        <w:rPr>
          <w:noProof w:val="0"/>
          <w:lang w:val="en-US"/>
        </w:rPr>
        <w:t xml:space="preserve"> Our model offers insight into how GLP-1 receptor agonists regulate satiety through hypothalamic pathways, emphasizing the sequential roles of POMC activation, α-MSH release, and AgRP inhibition. A key finding is the two-phase suppression of hunger signals: an early response via α-MSH and a sustained effect through delayed GABAergic inhibition of AgRP neurons. This dynamic may help explain the prolonged appetite-suppressing effects of GLP-1 therapies, even as drug levels decline. The model is limited in scope, focusing only on the hypothalamus and excluding downstream physiological effects such as insulin secretion or gastric emptying. It also omits signaling pathways like G-protein cascades, glutamate, and leptin which are not directly related to the hypothalamus, and includes parameter values that were partially inferred or assumed, introducing uncertainty. Despite these constraints, the model holds value for preclinical and clinical applications. By capturing the timing and strength of central satiety signals, it could be extended to simulate dose-response behavior or estimate EC</w:t>
      </w:r>
      <w:r w:rsidRPr="012A6127" w:rsidR="012A6127">
        <w:rPr>
          <w:noProof w:val="0"/>
          <w:sz w:val="22"/>
          <w:szCs w:val="22"/>
          <w:vertAlign w:val="subscript"/>
          <w:lang w:val="en-US"/>
        </w:rPr>
        <w:t xml:space="preserve">50 </w:t>
      </w:r>
      <w:r w:rsidRPr="012A6127" w:rsidR="012A6127">
        <w:rPr>
          <w:noProof w:val="0"/>
          <w:lang w:val="en-US"/>
        </w:rPr>
        <w:t>like values. These insights may help guide drug optimization and dosing strategies for GLP-1 based therapies in obesity and type 2 diabetes.</w:t>
      </w:r>
    </w:p>
    <w:p w:rsidR="17A5A035" w:rsidRDefault="17A5A035" w14:paraId="06D12A09" w14:textId="1A1FF930">
      <w:r>
        <w:br w:type="page"/>
      </w:r>
    </w:p>
    <w:p w:rsidR="17A5A035" w:rsidP="17A5A035" w:rsidRDefault="17A5A035" w14:paraId="494C7857" w14:textId="52152B9C">
      <w:pPr>
        <w:pStyle w:val="Heading1"/>
      </w:pPr>
      <w:r w:rsidR="3D8F7C26">
        <w:rPr/>
        <w:t>Appendix A – Figures &amp; Graphs</w:t>
      </w:r>
    </w:p>
    <w:p w:rsidR="3D8F7C26" w:rsidP="3D8F7C26" w:rsidRDefault="3D8F7C26" w14:paraId="08656D88" w14:textId="67264DF7">
      <w:pPr>
        <w:pStyle w:val="Normal"/>
        <w:rPr>
          <w:b w:val="1"/>
          <w:bCs w:val="1"/>
          <w:sz w:val="22"/>
          <w:szCs w:val="22"/>
        </w:rPr>
      </w:pPr>
    </w:p>
    <w:p w:rsidR="28C92F7C" w:rsidP="28C92F7C" w:rsidRDefault="28C92F7C" w14:paraId="4D254591" w14:textId="481E3261">
      <w:pPr>
        <w:pStyle w:val="Normal"/>
        <w:rPr>
          <w:sz w:val="20"/>
          <w:szCs w:val="20"/>
        </w:rPr>
      </w:pPr>
      <w:r w:rsidRPr="55ACD5D8" w:rsidR="55ACD5D8">
        <w:rPr>
          <w:b w:val="1"/>
          <w:bCs w:val="1"/>
          <w:sz w:val="22"/>
          <w:szCs w:val="22"/>
        </w:rPr>
        <w:t>Figure 1:</w:t>
      </w:r>
      <w:r w:rsidRPr="55ACD5D8" w:rsidR="55ACD5D8">
        <w:rPr>
          <w:sz w:val="22"/>
          <w:szCs w:val="22"/>
        </w:rPr>
        <w:t xml:space="preserve"> Hypothalamic Regulation of Feeding Behavior</w:t>
      </w:r>
    </w:p>
    <w:p w:rsidR="17A5A035" w:rsidP="2D992C84" w:rsidRDefault="17A5A035" w14:paraId="1822ACED" w14:textId="7751EEB0">
      <w:p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drawing>
          <wp:inline wp14:editId="05AD6D6D" wp14:anchorId="243013E4">
            <wp:extent cx="5795626" cy="2238375"/>
            <wp:effectExtent l="0" t="0" r="0" b="0"/>
            <wp:docPr id="1738642000" name="" title=""/>
            <wp:cNvGraphicFramePr>
              <a:graphicFrameLocks noChangeAspect="1"/>
            </wp:cNvGraphicFramePr>
            <a:graphic>
              <a:graphicData uri="http://schemas.openxmlformats.org/drawingml/2006/picture">
                <pic:pic>
                  <pic:nvPicPr>
                    <pic:cNvPr id="0" name=""/>
                    <pic:cNvPicPr/>
                  </pic:nvPicPr>
                  <pic:blipFill>
                    <a:blip r:embed="Rc3ed4f06640c40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5626" cy="2238375"/>
                    </a:xfrm>
                    <a:prstGeom prst="rect">
                      <a:avLst/>
                    </a:prstGeom>
                  </pic:spPr>
                </pic:pic>
              </a:graphicData>
            </a:graphic>
          </wp:inline>
        </w:drawing>
      </w:r>
    </w:p>
    <w:p w:rsidR="17A5A035" w:rsidP="2D992C84" w:rsidRDefault="17A5A035" w14:paraId="401F1B00" w14:textId="3749CB11">
      <w:p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2D992C84">
        <w:rPr/>
        <w:t xml:space="preserve">Simplified schematic of hypothalamic regulation of appetite. GLP-1 and leptin activate POMC/CART neurons while inhibiting AgRP/NPY neurons. POMC neurons release </w:t>
      </w:r>
      <w:proofErr w:type="spellStart"/>
      <w:r w:rsidR="2D992C84">
        <w:rPr/>
        <w:t>aMSH</w:t>
      </w:r>
      <w:proofErr w:type="spellEnd"/>
      <w:r w:rsidR="2D992C84">
        <w:rPr/>
        <w:t xml:space="preserve"> which binds MC4R and initiates a G-protein-coupled signaling cascade, ultimately decreasing food intake. Insulin plays a similar modulatory role. The downstream effect (i.e., reduced feeding) is depicted as the final behavior output of this regulatory circuit.</w:t>
      </w:r>
    </w:p>
    <w:p w:rsidR="3D8F7C26" w:rsidP="3D8F7C26" w:rsidRDefault="3D8F7C26" w14:paraId="00B55B8F" w14:textId="38F320B3">
      <w:pPr>
        <w:pStyle w:val="Normal"/>
        <w:suppressLineNumbers w:val="0"/>
        <w:bidi w:val="0"/>
        <w:spacing w:before="0" w:beforeAutospacing="off" w:after="160" w:afterAutospacing="off" w:line="259" w:lineRule="auto"/>
        <w:ind w:left="0" w:right="0"/>
        <w:jc w:val="both"/>
        <w:rPr>
          <w:b w:val="1"/>
          <w:bCs w:val="1"/>
          <w:sz w:val="22"/>
          <w:szCs w:val="22"/>
        </w:rPr>
      </w:pPr>
    </w:p>
    <w:p w:rsidR="17A5A035" w:rsidP="1DF65D6F" w:rsidRDefault="17A5A035" w14:paraId="2ABA3A9C" w14:textId="7E698F2C">
      <w:pPr>
        <w:pStyle w:val="Normal"/>
        <w:suppressLineNumbers w:val="0"/>
        <w:bidi w:val="0"/>
        <w:spacing w:before="0" w:beforeAutospacing="off" w:after="160" w:afterAutospacing="off" w:line="259" w:lineRule="auto"/>
        <w:ind w:left="0" w:right="0"/>
        <w:jc w:val="both"/>
        <w:rPr>
          <w:sz w:val="20"/>
          <w:szCs w:val="20"/>
        </w:rPr>
      </w:pPr>
      <w:r w:rsidRPr="1DF65D6F" w:rsidR="1DF65D6F">
        <w:rPr>
          <w:b w:val="1"/>
          <w:bCs w:val="1"/>
          <w:sz w:val="22"/>
          <w:szCs w:val="22"/>
        </w:rPr>
        <w:t>Figure 2:</w:t>
      </w:r>
      <w:r w:rsidRPr="1DF65D6F" w:rsidR="1DF65D6F">
        <w:rPr>
          <w:sz w:val="22"/>
          <w:szCs w:val="22"/>
        </w:rPr>
        <w:t xml:space="preserve"> Combined Hypothalamic Model Behavior for 1M GLP-1 Concentration Assumption</w:t>
      </w:r>
    </w:p>
    <w:p w:rsidR="17A5A035" w:rsidRDefault="17A5A035" w14:paraId="3350F9AC" w14:textId="0860D8BE">
      <w:r>
        <w:drawing>
          <wp:inline wp14:editId="7C330D55" wp14:anchorId="6F6DC7BB">
            <wp:extent cx="5943600" cy="3743325"/>
            <wp:effectExtent l="0" t="0" r="0" b="0"/>
            <wp:docPr id="556290559" name="" title=""/>
            <wp:cNvGraphicFramePr>
              <a:graphicFrameLocks noChangeAspect="1"/>
            </wp:cNvGraphicFramePr>
            <a:graphic>
              <a:graphicData uri="http://schemas.openxmlformats.org/drawingml/2006/picture">
                <pic:pic>
                  <pic:nvPicPr>
                    <pic:cNvPr id="0" name=""/>
                    <pic:cNvPicPr/>
                  </pic:nvPicPr>
                  <pic:blipFill>
                    <a:blip r:embed="Ra40112656f4e4a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43325"/>
                    </a:xfrm>
                    <a:prstGeom prst="rect">
                      <a:avLst/>
                    </a:prstGeom>
                  </pic:spPr>
                </pic:pic>
              </a:graphicData>
            </a:graphic>
          </wp:inline>
        </w:drawing>
      </w:r>
      <w:r>
        <w:br w:type="page"/>
      </w:r>
    </w:p>
    <w:p w:rsidR="1DF65D6F" w:rsidP="1DF65D6F" w:rsidRDefault="1DF65D6F" w14:paraId="19FFB57F" w14:textId="3D4CF8C1">
      <w:pPr>
        <w:pStyle w:val="Normal"/>
        <w:suppressLineNumbers w:val="0"/>
        <w:bidi w:val="0"/>
        <w:spacing w:before="0" w:beforeAutospacing="off" w:after="160" w:afterAutospacing="off" w:line="259" w:lineRule="auto"/>
        <w:ind w:left="0" w:right="0"/>
        <w:jc w:val="both"/>
        <w:rPr>
          <w:sz w:val="20"/>
          <w:szCs w:val="20"/>
        </w:rPr>
      </w:pPr>
      <w:r w:rsidRPr="1DF65D6F" w:rsidR="1DF65D6F">
        <w:rPr>
          <w:b w:val="1"/>
          <w:bCs w:val="1"/>
          <w:sz w:val="22"/>
          <w:szCs w:val="22"/>
        </w:rPr>
        <w:t>Figure 3:</w:t>
      </w:r>
      <w:r w:rsidRPr="1DF65D6F" w:rsidR="1DF65D6F">
        <w:rPr>
          <w:sz w:val="22"/>
          <w:szCs w:val="22"/>
        </w:rPr>
        <w:t xml:space="preserve"> Individual Hypothalamic Model Behavior for 1M GLP-1 Concentration Assumption</w:t>
      </w:r>
    </w:p>
    <w:p w:rsidR="1DF65D6F" w:rsidRDefault="1DF65D6F" w14:paraId="17F54EBA" w14:textId="011FABB3">
      <w:r>
        <w:drawing>
          <wp:inline wp14:editId="511F8FC1" wp14:anchorId="0A3683F3">
            <wp:extent cx="5890942" cy="3483586"/>
            <wp:effectExtent l="0" t="0" r="0" b="0"/>
            <wp:docPr id="1469453407" name="" title=""/>
            <wp:cNvGraphicFramePr>
              <a:graphicFrameLocks noChangeAspect="1"/>
            </wp:cNvGraphicFramePr>
            <a:graphic>
              <a:graphicData uri="http://schemas.openxmlformats.org/drawingml/2006/picture">
                <pic:pic>
                  <pic:nvPicPr>
                    <pic:cNvPr id="0" name=""/>
                    <pic:cNvPicPr/>
                  </pic:nvPicPr>
                  <pic:blipFill>
                    <a:blip r:embed="R28b5926fc20045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0942" cy="3483586"/>
                    </a:xfrm>
                    <a:prstGeom prst="rect">
                      <a:avLst/>
                    </a:prstGeom>
                  </pic:spPr>
                </pic:pic>
              </a:graphicData>
            </a:graphic>
          </wp:inline>
        </w:drawing>
      </w:r>
    </w:p>
    <w:p w:rsidR="3D8F7C26" w:rsidP="3D8F7C26" w:rsidRDefault="3D8F7C26" w14:paraId="46E53F95" w14:textId="637DC356">
      <w:pPr>
        <w:pStyle w:val="Normal"/>
        <w:suppressLineNumbers w:val="0"/>
        <w:bidi w:val="0"/>
        <w:spacing w:before="0" w:beforeAutospacing="off" w:after="160" w:afterAutospacing="off" w:line="259" w:lineRule="auto"/>
        <w:ind w:left="0" w:right="0"/>
        <w:jc w:val="both"/>
        <w:rPr>
          <w:b w:val="1"/>
          <w:bCs w:val="1"/>
          <w:sz w:val="22"/>
          <w:szCs w:val="22"/>
        </w:rPr>
      </w:pPr>
    </w:p>
    <w:p w:rsidR="1DF65D6F" w:rsidP="1DF65D6F" w:rsidRDefault="1DF65D6F" w14:paraId="1BC9B100" w14:textId="355F9BD2">
      <w:pPr>
        <w:pStyle w:val="Normal"/>
        <w:suppressLineNumbers w:val="0"/>
        <w:bidi w:val="0"/>
        <w:spacing w:before="0" w:beforeAutospacing="off" w:after="160" w:afterAutospacing="off" w:line="259" w:lineRule="auto"/>
        <w:ind w:left="0" w:right="0"/>
        <w:jc w:val="both"/>
        <w:rPr>
          <w:sz w:val="20"/>
          <w:szCs w:val="20"/>
        </w:rPr>
      </w:pPr>
      <w:r w:rsidRPr="347EBF5C" w:rsidR="347EBF5C">
        <w:rPr>
          <w:b w:val="1"/>
          <w:bCs w:val="1"/>
          <w:sz w:val="22"/>
          <w:szCs w:val="22"/>
        </w:rPr>
        <w:t>Figure 4:</w:t>
      </w:r>
      <w:r w:rsidRPr="347EBF5C" w:rsidR="347EBF5C">
        <w:rPr>
          <w:sz w:val="22"/>
          <w:szCs w:val="22"/>
        </w:rPr>
        <w:t xml:space="preserve"> Combined Hypothalamic Model Behavior for 2M GLP-1 Concentration Assumption</w:t>
      </w:r>
    </w:p>
    <w:p w:rsidR="1DF65D6F" w:rsidP="1DF65D6F" w:rsidRDefault="1DF65D6F" w14:paraId="47BA96E0" w14:textId="4FFA1336">
      <w:pPr>
        <w:pStyle w:val="Normal"/>
        <w:suppressLineNumbers w:val="0"/>
        <w:bidi w:val="0"/>
        <w:spacing w:before="0" w:beforeAutospacing="off" w:after="160" w:afterAutospacing="off" w:line="259" w:lineRule="auto"/>
        <w:ind w:left="0" w:right="0"/>
        <w:jc w:val="both"/>
        <w:rPr>
          <w:b w:val="1"/>
          <w:bCs w:val="1"/>
          <w:sz w:val="22"/>
          <w:szCs w:val="22"/>
        </w:rPr>
      </w:pPr>
      <w:r>
        <w:drawing>
          <wp:inline wp14:editId="19352004" wp14:anchorId="3C34405D">
            <wp:extent cx="5876925" cy="3701332"/>
            <wp:effectExtent l="0" t="0" r="0" b="0"/>
            <wp:docPr id="2076193868" name="" title=""/>
            <wp:cNvGraphicFramePr>
              <a:graphicFrameLocks noChangeAspect="1"/>
            </wp:cNvGraphicFramePr>
            <a:graphic>
              <a:graphicData uri="http://schemas.openxmlformats.org/drawingml/2006/picture">
                <pic:pic>
                  <pic:nvPicPr>
                    <pic:cNvPr id="0" name=""/>
                    <pic:cNvPicPr/>
                  </pic:nvPicPr>
                  <pic:blipFill>
                    <a:blip r:embed="R620024b1d36f4e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6925" cy="3701332"/>
                    </a:xfrm>
                    <a:prstGeom prst="rect">
                      <a:avLst/>
                    </a:prstGeom>
                  </pic:spPr>
                </pic:pic>
              </a:graphicData>
            </a:graphic>
          </wp:inline>
        </w:drawing>
      </w:r>
    </w:p>
    <w:p w:rsidR="1DF65D6F" w:rsidP="1DF65D6F" w:rsidRDefault="1DF65D6F" w14:paraId="51B53341" w14:textId="3D4C1A7D">
      <w:pPr>
        <w:pStyle w:val="Normal"/>
        <w:suppressLineNumbers w:val="0"/>
        <w:bidi w:val="0"/>
        <w:spacing w:before="0" w:beforeAutospacing="off" w:after="160" w:afterAutospacing="off" w:line="259" w:lineRule="auto"/>
        <w:ind w:left="0" w:right="0"/>
        <w:jc w:val="both"/>
        <w:rPr>
          <w:sz w:val="20"/>
          <w:szCs w:val="20"/>
        </w:rPr>
      </w:pPr>
      <w:r w:rsidRPr="1DF65D6F" w:rsidR="1DF65D6F">
        <w:rPr>
          <w:b w:val="1"/>
          <w:bCs w:val="1"/>
          <w:sz w:val="22"/>
          <w:szCs w:val="22"/>
        </w:rPr>
        <w:t>Figure 5:</w:t>
      </w:r>
      <w:r w:rsidRPr="1DF65D6F" w:rsidR="1DF65D6F">
        <w:rPr>
          <w:sz w:val="22"/>
          <w:szCs w:val="22"/>
        </w:rPr>
        <w:t xml:space="preserve"> Individual Hypothalamic Model Behavior for 2M GLP-1 Concentration Assumption</w:t>
      </w:r>
    </w:p>
    <w:p w:rsidR="1DF65D6F" w:rsidRDefault="1DF65D6F" w14:paraId="33C6932E" w14:textId="477D2570">
      <w:r>
        <w:drawing>
          <wp:inline wp14:editId="497DE119" wp14:anchorId="6000CDEB">
            <wp:extent cx="5886450" cy="3509230"/>
            <wp:effectExtent l="0" t="0" r="0" b="0"/>
            <wp:docPr id="2034019324" name="" title=""/>
            <wp:cNvGraphicFramePr>
              <a:graphicFrameLocks noChangeAspect="1"/>
            </wp:cNvGraphicFramePr>
            <a:graphic>
              <a:graphicData uri="http://schemas.openxmlformats.org/drawingml/2006/picture">
                <pic:pic>
                  <pic:nvPicPr>
                    <pic:cNvPr id="0" name=""/>
                    <pic:cNvPicPr/>
                  </pic:nvPicPr>
                  <pic:blipFill>
                    <a:blip r:embed="R513b43b4dc9c44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3509230"/>
                    </a:xfrm>
                    <a:prstGeom prst="rect">
                      <a:avLst/>
                    </a:prstGeom>
                  </pic:spPr>
                </pic:pic>
              </a:graphicData>
            </a:graphic>
          </wp:inline>
        </w:drawing>
      </w:r>
    </w:p>
    <w:p w:rsidR="3D8F7C26" w:rsidP="3D8F7C26" w:rsidRDefault="3D8F7C26" w14:paraId="6A2DF390" w14:textId="0DE6347C">
      <w:pPr>
        <w:pStyle w:val="Normal"/>
        <w:suppressLineNumbers w:val="0"/>
        <w:bidi w:val="0"/>
        <w:spacing w:before="0" w:beforeAutospacing="off" w:after="160" w:afterAutospacing="off" w:line="259" w:lineRule="auto"/>
        <w:ind w:left="0" w:right="0"/>
        <w:jc w:val="both"/>
        <w:rPr>
          <w:b w:val="1"/>
          <w:bCs w:val="1"/>
          <w:sz w:val="22"/>
          <w:szCs w:val="22"/>
        </w:rPr>
      </w:pPr>
    </w:p>
    <w:p w:rsidR="1DF65D6F" w:rsidP="1DF65D6F" w:rsidRDefault="1DF65D6F" w14:paraId="7DDB17EA" w14:textId="28019C1D">
      <w:pPr>
        <w:pStyle w:val="Normal"/>
        <w:suppressLineNumbers w:val="0"/>
        <w:bidi w:val="0"/>
        <w:spacing w:before="0" w:beforeAutospacing="off" w:after="160" w:afterAutospacing="off" w:line="259" w:lineRule="auto"/>
        <w:ind w:left="0" w:right="0"/>
        <w:jc w:val="both"/>
        <w:rPr>
          <w:sz w:val="20"/>
          <w:szCs w:val="20"/>
        </w:rPr>
      </w:pPr>
      <w:r w:rsidRPr="1DF65D6F" w:rsidR="1DF65D6F">
        <w:rPr>
          <w:b w:val="1"/>
          <w:bCs w:val="1"/>
          <w:sz w:val="22"/>
          <w:szCs w:val="22"/>
        </w:rPr>
        <w:t>Figure 6:</w:t>
      </w:r>
      <w:r w:rsidRPr="1DF65D6F" w:rsidR="1DF65D6F">
        <w:rPr>
          <w:sz w:val="22"/>
          <w:szCs w:val="22"/>
        </w:rPr>
        <w:t xml:space="preserve"> Combined Hypothalamic Model Behavior for 3M GLP-1 Concentration Assumption</w:t>
      </w:r>
    </w:p>
    <w:p w:rsidR="1DF65D6F" w:rsidP="1DF65D6F" w:rsidRDefault="1DF65D6F" w14:paraId="0685DF9B" w14:textId="7C6BBE7F">
      <w:pPr>
        <w:pStyle w:val="Normal"/>
        <w:suppressLineNumbers w:val="0"/>
        <w:bidi w:val="0"/>
        <w:spacing w:before="0" w:beforeAutospacing="off" w:after="160" w:afterAutospacing="off" w:line="259" w:lineRule="auto"/>
        <w:ind w:left="0" w:right="0"/>
        <w:jc w:val="both"/>
        <w:rPr>
          <w:b w:val="1"/>
          <w:bCs w:val="1"/>
          <w:sz w:val="22"/>
          <w:szCs w:val="22"/>
        </w:rPr>
      </w:pPr>
      <w:r>
        <w:drawing>
          <wp:inline wp14:editId="760A52BE" wp14:anchorId="26BC353A">
            <wp:extent cx="5899550" cy="3677764"/>
            <wp:effectExtent l="0" t="0" r="0" b="0"/>
            <wp:docPr id="1954586789" name="" title=""/>
            <wp:cNvGraphicFramePr>
              <a:graphicFrameLocks noChangeAspect="1"/>
            </wp:cNvGraphicFramePr>
            <a:graphic>
              <a:graphicData uri="http://schemas.openxmlformats.org/drawingml/2006/picture">
                <pic:pic>
                  <pic:nvPicPr>
                    <pic:cNvPr id="0" name=""/>
                    <pic:cNvPicPr/>
                  </pic:nvPicPr>
                  <pic:blipFill>
                    <a:blip r:embed="R57d870953d9143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9550" cy="3677764"/>
                    </a:xfrm>
                    <a:prstGeom prst="rect">
                      <a:avLst/>
                    </a:prstGeom>
                  </pic:spPr>
                </pic:pic>
              </a:graphicData>
            </a:graphic>
          </wp:inline>
        </w:drawing>
      </w:r>
    </w:p>
    <w:p w:rsidR="3D8F7C26" w:rsidP="3D8F7C26" w:rsidRDefault="3D8F7C26" w14:paraId="2777E237" w14:textId="71610F6A">
      <w:pPr>
        <w:pStyle w:val="Normal"/>
        <w:suppressLineNumbers w:val="0"/>
        <w:bidi w:val="0"/>
        <w:spacing w:before="0" w:beforeAutospacing="off" w:after="160" w:afterAutospacing="off" w:line="259" w:lineRule="auto"/>
        <w:ind w:left="0" w:right="0"/>
        <w:jc w:val="both"/>
        <w:rPr>
          <w:b w:val="1"/>
          <w:bCs w:val="1"/>
          <w:sz w:val="22"/>
          <w:szCs w:val="22"/>
        </w:rPr>
      </w:pPr>
    </w:p>
    <w:p w:rsidR="1DF65D6F" w:rsidP="1DF65D6F" w:rsidRDefault="1DF65D6F" w14:paraId="2ED5B62A" w14:textId="5C957DCB">
      <w:pPr>
        <w:pStyle w:val="Normal"/>
        <w:suppressLineNumbers w:val="0"/>
        <w:bidi w:val="0"/>
        <w:spacing w:before="0" w:beforeAutospacing="off" w:after="160" w:afterAutospacing="off" w:line="259" w:lineRule="auto"/>
        <w:ind w:left="0" w:right="0"/>
        <w:jc w:val="both"/>
        <w:rPr>
          <w:sz w:val="20"/>
          <w:szCs w:val="20"/>
        </w:rPr>
      </w:pPr>
      <w:r w:rsidRPr="1DF65D6F" w:rsidR="1DF65D6F">
        <w:rPr>
          <w:b w:val="1"/>
          <w:bCs w:val="1"/>
          <w:sz w:val="22"/>
          <w:szCs w:val="22"/>
        </w:rPr>
        <w:t>Figure 7:</w:t>
      </w:r>
      <w:r w:rsidRPr="1DF65D6F" w:rsidR="1DF65D6F">
        <w:rPr>
          <w:sz w:val="22"/>
          <w:szCs w:val="22"/>
        </w:rPr>
        <w:t xml:space="preserve"> Individual Hypothalamic Model Behavior for 3M GLP-1 Concentration Assumption</w:t>
      </w:r>
    </w:p>
    <w:p w:rsidR="1DF65D6F" w:rsidRDefault="1DF65D6F" w14:paraId="76B1A2B7" w14:textId="040ADDC2">
      <w:r>
        <w:drawing>
          <wp:inline wp14:editId="4098AC43" wp14:anchorId="4AE2389E">
            <wp:extent cx="5943600" cy="3571875"/>
            <wp:effectExtent l="0" t="0" r="0" b="0"/>
            <wp:docPr id="1149312388" name="" title=""/>
            <wp:cNvGraphicFramePr>
              <a:graphicFrameLocks noChangeAspect="1"/>
            </wp:cNvGraphicFramePr>
            <a:graphic>
              <a:graphicData uri="http://schemas.openxmlformats.org/drawingml/2006/picture">
                <pic:pic>
                  <pic:nvPicPr>
                    <pic:cNvPr id="0" name=""/>
                    <pic:cNvPicPr/>
                  </pic:nvPicPr>
                  <pic:blipFill>
                    <a:blip r:embed="R9d9b6153fbc545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71875"/>
                    </a:xfrm>
                    <a:prstGeom prst="rect">
                      <a:avLst/>
                    </a:prstGeom>
                  </pic:spPr>
                </pic:pic>
              </a:graphicData>
            </a:graphic>
          </wp:inline>
        </w:drawing>
      </w:r>
    </w:p>
    <w:p w:rsidR="347EBF5C" w:rsidRDefault="347EBF5C" w14:paraId="777B5ABD" w14:textId="6DDF37E7">
      <w:r>
        <w:br w:type="page"/>
      </w:r>
    </w:p>
    <w:p w:rsidR="17A5A035" w:rsidP="17A5A035" w:rsidRDefault="17A5A035" w14:paraId="5E9B9486" w14:textId="4E0C31A2">
      <w:pPr>
        <w:pStyle w:val="Heading1"/>
      </w:pPr>
      <w:r w:rsidR="3D8F7C26">
        <w:rPr/>
        <w:t>Appendix B – Model Equations</w:t>
      </w:r>
    </w:p>
    <w:p w:rsidR="3D8F7C26" w:rsidP="3D8F7C26" w:rsidRDefault="3D8F7C26" w14:paraId="0F31973C" w14:textId="51F3331D">
      <w:pPr>
        <w:pStyle w:val="Normal"/>
        <w:suppressLineNumbers w:val="0"/>
        <w:bidi w:val="0"/>
        <w:spacing w:before="0" w:beforeAutospacing="off" w:after="160" w:afterAutospacing="off" w:line="259" w:lineRule="auto"/>
        <w:ind w:left="0" w:right="0"/>
        <w:jc w:val="both"/>
        <w:rPr>
          <w:b w:val="1"/>
          <w:bCs w:val="1"/>
        </w:rPr>
      </w:pPr>
    </w:p>
    <w:p w:rsidR="2A980673" w:rsidP="2A980673" w:rsidRDefault="2A980673" w14:paraId="26F80C37" w14:textId="3D720AF1">
      <w:pPr>
        <w:pStyle w:val="Normal"/>
        <w:suppressLineNumbers w:val="0"/>
        <w:bidi w:val="0"/>
        <w:spacing w:before="0" w:beforeAutospacing="off" w:after="160" w:afterAutospacing="off" w:line="259" w:lineRule="auto"/>
        <w:ind w:left="0" w:right="0"/>
        <w:jc w:val="both"/>
      </w:pPr>
      <w:r w:rsidRPr="2D992C84" w:rsidR="2D992C84">
        <w:rPr>
          <w:b w:val="1"/>
          <w:bCs w:val="1"/>
        </w:rPr>
        <w:t xml:space="preserve">Table 1: </w:t>
      </w:r>
      <w:r w:rsidR="2D992C84">
        <w:rPr>
          <w:b w:val="0"/>
          <w:bCs w:val="0"/>
        </w:rPr>
        <w:t>Key Definitions</w:t>
      </w:r>
    </w:p>
    <w:tbl>
      <w:tblPr>
        <w:tblStyle w:val="TableGrid"/>
        <w:bidiVisual w:val="0"/>
        <w:tblW w:w="0" w:type="auto"/>
        <w:tblLayout w:type="fixed"/>
        <w:tblLook w:val="06A0" w:firstRow="1" w:lastRow="0" w:firstColumn="1" w:lastColumn="0" w:noHBand="1" w:noVBand="1"/>
      </w:tblPr>
      <w:tblGrid>
        <w:gridCol w:w="2565"/>
        <w:gridCol w:w="6795"/>
      </w:tblGrid>
      <w:tr w:rsidR="2A980673" w:rsidTr="2A980673" w14:paraId="3149FF3E">
        <w:trPr>
          <w:trHeight w:val="300"/>
        </w:trPr>
        <w:tc>
          <w:tcPr>
            <w:tcW w:w="2565" w:type="dxa"/>
            <w:tcMar/>
          </w:tcPr>
          <w:p w:rsidR="2A980673" w:rsidP="2A980673" w:rsidRDefault="2A980673" w14:paraId="49D5C4F8" w14:textId="66C59AD3">
            <w:pPr>
              <w:pStyle w:val="Normal"/>
              <w:bidi w:val="0"/>
              <w:jc w:val="center"/>
              <w:rPr>
                <w:b w:val="1"/>
                <w:bCs w:val="1"/>
              </w:rPr>
            </w:pPr>
            <w:r w:rsidRPr="2A980673" w:rsidR="2A980673">
              <w:rPr>
                <w:b w:val="1"/>
                <w:bCs w:val="1"/>
              </w:rPr>
              <w:t>Term</w:t>
            </w:r>
          </w:p>
        </w:tc>
        <w:tc>
          <w:tcPr>
            <w:tcW w:w="6795" w:type="dxa"/>
            <w:tcMar/>
          </w:tcPr>
          <w:p w:rsidR="2A980673" w:rsidP="2A980673" w:rsidRDefault="2A980673" w14:paraId="41413B32" w14:textId="4F096425">
            <w:pPr>
              <w:pStyle w:val="Normal"/>
              <w:bidi w:val="0"/>
              <w:jc w:val="center"/>
              <w:rPr>
                <w:b w:val="1"/>
                <w:bCs w:val="1"/>
              </w:rPr>
            </w:pPr>
            <w:r w:rsidRPr="2A980673" w:rsidR="2A980673">
              <w:rPr>
                <w:b w:val="1"/>
                <w:bCs w:val="1"/>
              </w:rPr>
              <w:t>Definition</w:t>
            </w:r>
          </w:p>
        </w:tc>
      </w:tr>
      <w:tr w:rsidR="2A980673" w:rsidTr="2A980673" w14:paraId="20DBC70C">
        <w:trPr>
          <w:trHeight w:val="300"/>
        </w:trPr>
        <w:tc>
          <w:tcPr>
            <w:tcW w:w="2565" w:type="dxa"/>
            <w:tcMar/>
          </w:tcPr>
          <w:p w:rsidR="2A980673" w:rsidP="2A980673" w:rsidRDefault="2A980673" w14:paraId="613D8204" w14:textId="593F8816">
            <w:pPr>
              <w:pStyle w:val="Normal"/>
              <w:ind w:left="0"/>
              <w:jc w:val="center"/>
              <w:rPr>
                <w:b w:val="0"/>
                <w:bCs w:val="0"/>
                <w:i w:val="0"/>
                <w:iCs w:val="0"/>
                <w:strike w:val="0"/>
                <w:dstrike w:val="0"/>
                <w:color w:val="000000" w:themeColor="text1" w:themeTint="FF" w:themeShade="FF"/>
                <w:sz w:val="22"/>
                <w:szCs w:val="22"/>
                <w:u w:val="none"/>
              </w:rPr>
            </w:pPr>
            <w:r w:rsidR="2A980673">
              <w:rPr/>
              <w:t>GLP-1</w:t>
            </w:r>
          </w:p>
        </w:tc>
        <w:tc>
          <w:tcPr>
            <w:tcW w:w="6795" w:type="dxa"/>
            <w:tcMar/>
          </w:tcPr>
          <w:p w:rsidR="2A980673" w:rsidP="2A980673" w:rsidRDefault="2A980673" w14:paraId="4CE7786D" w14:textId="5322BDE3">
            <w:pPr>
              <w:pStyle w:val="Normal"/>
              <w:ind w:left="0"/>
              <w:jc w:val="both"/>
              <w:rPr>
                <w:b w:val="0"/>
                <w:bCs w:val="0"/>
                <w:i w:val="0"/>
                <w:iCs w:val="0"/>
                <w:strike w:val="0"/>
                <w:dstrike w:val="0"/>
                <w:color w:val="000000" w:themeColor="text1" w:themeTint="FF" w:themeShade="FF"/>
                <w:sz w:val="22"/>
                <w:szCs w:val="22"/>
                <w:u w:val="none"/>
              </w:rPr>
            </w:pPr>
            <w:r w:rsidR="2A980673">
              <w:rPr/>
              <w:t>Glucose-Like Peptide-1</w:t>
            </w:r>
          </w:p>
        </w:tc>
      </w:tr>
      <w:tr w:rsidR="2A980673" w:rsidTr="2A980673" w14:paraId="5DDFC598">
        <w:trPr>
          <w:trHeight w:val="300"/>
        </w:trPr>
        <w:tc>
          <w:tcPr>
            <w:tcW w:w="2565" w:type="dxa"/>
            <w:tcMar/>
          </w:tcPr>
          <w:p w:rsidR="2A980673" w:rsidP="2A980673" w:rsidRDefault="2A980673" w14:paraId="2F5E3C05" w14:textId="52D9700A">
            <w:pPr>
              <w:pStyle w:val="Normal"/>
              <w:ind w:left="0"/>
              <w:jc w:val="center"/>
            </w:pPr>
            <w:proofErr w:type="spellStart"/>
            <w:r w:rsidR="2A980673">
              <w:rPr/>
              <w:t>AcPOMC</w:t>
            </w:r>
            <w:proofErr w:type="spellEnd"/>
            <w:r w:rsidR="2A980673">
              <w:rPr/>
              <w:t xml:space="preserve"> / </w:t>
            </w:r>
            <w:proofErr w:type="spellStart"/>
            <w:r w:rsidR="2A980673">
              <w:rPr/>
              <w:t>UnPOMC</w:t>
            </w:r>
            <w:proofErr w:type="spellEnd"/>
          </w:p>
        </w:tc>
        <w:tc>
          <w:tcPr>
            <w:tcW w:w="6795" w:type="dxa"/>
            <w:tcMar/>
          </w:tcPr>
          <w:p w:rsidR="2A980673" w:rsidP="2A980673" w:rsidRDefault="2A980673" w14:paraId="59351475" w14:textId="6DB7F999">
            <w:pPr>
              <w:pStyle w:val="Normal"/>
              <w:ind w:left="0"/>
              <w:jc w:val="both"/>
            </w:pPr>
            <w:r w:rsidR="2A980673">
              <w:rPr/>
              <w:t>Active/Unactive POMC neurons</w:t>
            </w:r>
          </w:p>
        </w:tc>
      </w:tr>
      <w:tr w:rsidR="2A980673" w:rsidTr="2A980673" w14:paraId="1B0047CC">
        <w:trPr>
          <w:trHeight w:val="300"/>
        </w:trPr>
        <w:tc>
          <w:tcPr>
            <w:tcW w:w="2565" w:type="dxa"/>
            <w:tcMar/>
          </w:tcPr>
          <w:p w:rsidR="2A980673" w:rsidP="2A980673" w:rsidRDefault="2A980673" w14:paraId="4D971478" w14:textId="76E7223D">
            <w:pPr>
              <w:pStyle w:val="Normal"/>
              <w:ind w:left="0"/>
              <w:jc w:val="center"/>
            </w:pPr>
            <w:proofErr w:type="spellStart"/>
            <w:r w:rsidR="2A980673">
              <w:rPr/>
              <w:t>AcAGRP</w:t>
            </w:r>
            <w:proofErr w:type="spellEnd"/>
            <w:r w:rsidR="2A980673">
              <w:rPr/>
              <w:t xml:space="preserve"> / </w:t>
            </w:r>
            <w:proofErr w:type="spellStart"/>
            <w:r w:rsidR="2A980673">
              <w:rPr/>
              <w:t>UnAGRP</w:t>
            </w:r>
            <w:proofErr w:type="spellEnd"/>
          </w:p>
        </w:tc>
        <w:tc>
          <w:tcPr>
            <w:tcW w:w="6795" w:type="dxa"/>
            <w:tcMar/>
          </w:tcPr>
          <w:p w:rsidR="2A980673" w:rsidP="2A980673" w:rsidRDefault="2A980673" w14:paraId="148D5E01" w14:textId="651C75DB">
            <w:pPr>
              <w:pStyle w:val="Normal"/>
              <w:ind w:left="0"/>
              <w:jc w:val="both"/>
            </w:pPr>
            <w:r w:rsidR="2A980673">
              <w:rPr/>
              <w:t>Active/Unactive AgRP neurons</w:t>
            </w:r>
          </w:p>
        </w:tc>
      </w:tr>
      <w:tr w:rsidR="2A980673" w:rsidTr="2A980673" w14:paraId="464D2801">
        <w:trPr>
          <w:trHeight w:val="300"/>
        </w:trPr>
        <w:tc>
          <w:tcPr>
            <w:tcW w:w="2565" w:type="dxa"/>
            <w:tcMar/>
          </w:tcPr>
          <w:p w:rsidR="2A980673" w:rsidP="2A980673" w:rsidRDefault="2A980673" w14:paraId="026C81B7" w14:textId="5C669821">
            <w:pPr>
              <w:pStyle w:val="Normal"/>
              <w:ind w:left="0"/>
              <w:jc w:val="center"/>
            </w:pPr>
            <w:proofErr w:type="spellStart"/>
            <w:r w:rsidR="2A980673">
              <w:rPr/>
              <w:t>AcGABA</w:t>
            </w:r>
            <w:proofErr w:type="spellEnd"/>
            <w:r w:rsidR="2A980673">
              <w:rPr/>
              <w:t xml:space="preserve"> / </w:t>
            </w:r>
            <w:proofErr w:type="spellStart"/>
            <w:r w:rsidR="2A980673">
              <w:rPr/>
              <w:t>UnGABA</w:t>
            </w:r>
            <w:proofErr w:type="spellEnd"/>
          </w:p>
        </w:tc>
        <w:tc>
          <w:tcPr>
            <w:tcW w:w="6795" w:type="dxa"/>
            <w:tcMar/>
          </w:tcPr>
          <w:p w:rsidR="2A980673" w:rsidP="2A980673" w:rsidRDefault="2A980673" w14:paraId="755F7D8F" w14:textId="1D3E1750">
            <w:pPr>
              <w:pStyle w:val="Normal"/>
              <w:ind w:left="0"/>
              <w:jc w:val="both"/>
            </w:pPr>
            <w:r w:rsidR="2A980673">
              <w:rPr/>
              <w:t>Active/Unactive neurons that emit GABA</w:t>
            </w:r>
          </w:p>
        </w:tc>
      </w:tr>
      <w:tr w:rsidR="2A980673" w:rsidTr="2A980673" w14:paraId="5B2CE80D">
        <w:trPr>
          <w:trHeight w:val="300"/>
        </w:trPr>
        <w:tc>
          <w:tcPr>
            <w:tcW w:w="2565" w:type="dxa"/>
            <w:tcMar/>
          </w:tcPr>
          <w:p w:rsidR="2A980673" w:rsidP="2A980673" w:rsidRDefault="2A980673" w14:paraId="46EEB71C" w14:textId="0A511CE1">
            <w:pPr>
              <w:pStyle w:val="Normal"/>
              <w:ind w:left="0"/>
              <w:jc w:val="center"/>
            </w:pPr>
            <w:r w:rsidR="2A980673">
              <w:rPr/>
              <w:t>CRH</w:t>
            </w:r>
          </w:p>
        </w:tc>
        <w:tc>
          <w:tcPr>
            <w:tcW w:w="6795" w:type="dxa"/>
            <w:tcMar/>
          </w:tcPr>
          <w:p w:rsidR="2A980673" w:rsidP="2A980673" w:rsidRDefault="2A980673" w14:paraId="1613EE4C" w14:textId="0DC0FAC3">
            <w:pPr>
              <w:pStyle w:val="Normal"/>
              <w:ind w:left="0"/>
              <w:jc w:val="both"/>
            </w:pPr>
            <w:r w:rsidR="2A980673">
              <w:rPr/>
              <w:t>Corticotrophin-Releasing Hormones</w:t>
            </w:r>
          </w:p>
        </w:tc>
      </w:tr>
      <w:tr w:rsidR="2A980673" w:rsidTr="2A980673" w14:paraId="1430F913">
        <w:trPr>
          <w:trHeight w:val="300"/>
        </w:trPr>
        <w:tc>
          <w:tcPr>
            <w:tcW w:w="2565" w:type="dxa"/>
            <w:tcMar/>
          </w:tcPr>
          <w:p w:rsidR="2A980673" w:rsidP="2A980673" w:rsidRDefault="2A980673" w14:paraId="5BF4EF16" w14:textId="12B7BC3E">
            <w:pPr>
              <w:pStyle w:val="Normal"/>
              <w:ind w:left="0"/>
              <w:jc w:val="center"/>
            </w:pPr>
            <w:r w:rsidR="2A980673">
              <w:rPr/>
              <w:t>αMSH</w:t>
            </w:r>
          </w:p>
        </w:tc>
        <w:tc>
          <w:tcPr>
            <w:tcW w:w="6795" w:type="dxa"/>
            <w:tcMar/>
          </w:tcPr>
          <w:p w:rsidR="2A980673" w:rsidP="2A980673" w:rsidRDefault="2A980673" w14:paraId="7244177F" w14:textId="2D8BB2F9">
            <w:pPr>
              <w:pStyle w:val="Normal"/>
              <w:ind w:left="0"/>
              <w:jc w:val="both"/>
            </w:pPr>
            <w:r w:rsidR="2A980673">
              <w:rPr/>
              <w:t>Alpha-Melanocyte-Stimulating Hormones</w:t>
            </w:r>
          </w:p>
        </w:tc>
      </w:tr>
      <w:tr w:rsidR="2A980673" w:rsidTr="2A980673" w14:paraId="5D9E9225">
        <w:trPr>
          <w:trHeight w:val="300"/>
        </w:trPr>
        <w:tc>
          <w:tcPr>
            <w:tcW w:w="2565" w:type="dxa"/>
            <w:tcMar/>
          </w:tcPr>
          <w:p w:rsidR="2A980673" w:rsidP="2A980673" w:rsidRDefault="2A980673" w14:paraId="40596BD4" w14:textId="38AC47AC">
            <w:pPr>
              <w:pStyle w:val="Normal"/>
              <w:ind w:left="0"/>
              <w:jc w:val="center"/>
            </w:pPr>
            <w:proofErr w:type="spellStart"/>
            <w:r w:rsidR="2A980673">
              <w:rPr/>
              <w:t>GABAm</w:t>
            </w:r>
            <w:proofErr w:type="spellEnd"/>
          </w:p>
        </w:tc>
        <w:tc>
          <w:tcPr>
            <w:tcW w:w="6795" w:type="dxa"/>
            <w:tcMar/>
          </w:tcPr>
          <w:p w:rsidR="2A980673" w:rsidP="2A980673" w:rsidRDefault="2A980673" w14:paraId="4C8A53FD" w14:textId="6361D17D">
            <w:pPr>
              <w:pStyle w:val="Normal"/>
              <w:ind w:left="0"/>
              <w:jc w:val="both"/>
            </w:pPr>
            <w:r w:rsidR="2A980673">
              <w:rPr/>
              <w:t>GABA Neurotransmitters</w:t>
            </w:r>
          </w:p>
        </w:tc>
      </w:tr>
      <w:tr w:rsidR="2A980673" w:rsidTr="2A980673" w14:paraId="686F3343">
        <w:trPr>
          <w:trHeight w:val="300"/>
        </w:trPr>
        <w:tc>
          <w:tcPr>
            <w:tcW w:w="2565" w:type="dxa"/>
            <w:tcMar/>
          </w:tcPr>
          <w:p w:rsidR="2A980673" w:rsidP="2A980673" w:rsidRDefault="2A980673" w14:paraId="0985700B" w14:textId="5A5497D6">
            <w:pPr>
              <w:pStyle w:val="Normal"/>
              <w:ind w:left="0"/>
              <w:jc w:val="center"/>
            </w:pPr>
            <w:r w:rsidR="2A980673">
              <w:rPr/>
              <w:t>Inh1</w:t>
            </w:r>
          </w:p>
        </w:tc>
        <w:tc>
          <w:tcPr>
            <w:tcW w:w="6795" w:type="dxa"/>
            <w:tcMar/>
          </w:tcPr>
          <w:p w:rsidR="2A980673" w:rsidP="2A980673" w:rsidRDefault="2A980673" w14:paraId="380F0BFA" w14:textId="6AA0DD9F">
            <w:pPr>
              <w:pStyle w:val="Normal"/>
              <w:ind w:left="0"/>
              <w:jc w:val="both"/>
            </w:pPr>
            <w:r w:rsidR="2A980673">
              <w:rPr/>
              <w:t xml:space="preserve">αMSH + </w:t>
            </w:r>
            <w:proofErr w:type="spellStart"/>
            <w:r w:rsidR="2A980673">
              <w:rPr/>
              <w:t>UnAGRP</w:t>
            </w:r>
            <w:proofErr w:type="spellEnd"/>
            <w:r w:rsidR="2A980673">
              <w:rPr/>
              <w:t>, Uncompetitive Inhibition Complex</w:t>
            </w:r>
          </w:p>
        </w:tc>
      </w:tr>
      <w:tr w:rsidR="2A980673" w:rsidTr="2A980673" w14:paraId="64473FD1">
        <w:trPr>
          <w:trHeight w:val="300"/>
        </w:trPr>
        <w:tc>
          <w:tcPr>
            <w:tcW w:w="2565" w:type="dxa"/>
            <w:tcMar/>
          </w:tcPr>
          <w:p w:rsidR="2A980673" w:rsidP="2A980673" w:rsidRDefault="2A980673" w14:paraId="60E65881" w14:textId="23A61438">
            <w:pPr>
              <w:pStyle w:val="Normal"/>
              <w:ind w:left="0"/>
              <w:jc w:val="center"/>
            </w:pPr>
            <w:r w:rsidR="2A980673">
              <w:rPr/>
              <w:t>Inh2</w:t>
            </w:r>
          </w:p>
        </w:tc>
        <w:tc>
          <w:tcPr>
            <w:tcW w:w="6795" w:type="dxa"/>
            <w:tcMar/>
          </w:tcPr>
          <w:p w:rsidR="2A980673" w:rsidP="2A980673" w:rsidRDefault="2A980673" w14:paraId="1FC1FDB9" w14:textId="32CB5327">
            <w:pPr>
              <w:pStyle w:val="Normal"/>
              <w:ind w:left="0"/>
              <w:jc w:val="both"/>
              <w:rPr>
                <w:b w:val="0"/>
                <w:bCs w:val="0"/>
                <w:i w:val="0"/>
                <w:iCs w:val="0"/>
                <w:strike w:val="0"/>
                <w:dstrike w:val="0"/>
                <w:color w:val="000000" w:themeColor="text1" w:themeTint="FF" w:themeShade="FF"/>
                <w:sz w:val="22"/>
                <w:szCs w:val="22"/>
                <w:u w:val="none"/>
              </w:rPr>
            </w:pPr>
            <w:proofErr w:type="spellStart"/>
            <w:r w:rsidR="2A980673">
              <w:rPr/>
              <w:t>GABAm</w:t>
            </w:r>
            <w:proofErr w:type="spellEnd"/>
            <w:r w:rsidR="2A980673">
              <w:rPr/>
              <w:t xml:space="preserve"> + </w:t>
            </w:r>
            <w:proofErr w:type="spellStart"/>
            <w:r w:rsidR="2A980673">
              <w:rPr/>
              <w:t>UnAGRP</w:t>
            </w:r>
            <w:proofErr w:type="spellEnd"/>
            <w:r w:rsidR="2A980673">
              <w:rPr/>
              <w:t>, Uncompetitive Inhibition Complex</w:t>
            </w:r>
          </w:p>
        </w:tc>
      </w:tr>
    </w:tbl>
    <w:p w:rsidR="2A980673" w:rsidP="2A980673" w:rsidRDefault="2A980673" w14:paraId="2E188852" w14:textId="4AE3D977">
      <w:pPr>
        <w:pStyle w:val="Normal"/>
        <w:rPr>
          <w:b w:val="1"/>
          <w:bCs w:val="1"/>
          <w:sz w:val="22"/>
          <w:szCs w:val="22"/>
        </w:rPr>
      </w:pPr>
    </w:p>
    <w:p w:rsidR="17A5A035" w:rsidP="28C92F7C" w:rsidRDefault="17A5A035" w14:paraId="503EA4AD" w14:textId="4AF1F00D">
      <w:pPr>
        <w:pStyle w:val="Normal"/>
        <w:rPr>
          <w:sz w:val="20"/>
          <w:szCs w:val="20"/>
        </w:rPr>
      </w:pPr>
      <w:r w:rsidRPr="2A980673" w:rsidR="2A980673">
        <w:rPr>
          <w:b w:val="1"/>
          <w:bCs w:val="1"/>
          <w:sz w:val="22"/>
          <w:szCs w:val="22"/>
        </w:rPr>
        <w:t>Figure 8:</w:t>
      </w:r>
      <w:r w:rsidRPr="2A980673" w:rsidR="2A980673">
        <w:rPr>
          <w:sz w:val="22"/>
          <w:szCs w:val="22"/>
        </w:rPr>
        <w:t xml:space="preserve"> Hypothalamic Regulation Differential Equations</w:t>
      </w:r>
    </w:p>
    <w:p w:rsidR="17A5A035" w:rsidRDefault="17A5A035" w14:paraId="76093305" w14:textId="28AF7794">
      <w:r>
        <w:drawing>
          <wp:inline wp14:editId="58255525" wp14:anchorId="5EF73AE4">
            <wp:extent cx="5943600" cy="2447925"/>
            <wp:effectExtent l="0" t="0" r="0" b="0"/>
            <wp:docPr id="730982736" name="" title=""/>
            <wp:cNvGraphicFramePr>
              <a:graphicFrameLocks noChangeAspect="1"/>
            </wp:cNvGraphicFramePr>
            <a:graphic>
              <a:graphicData uri="http://schemas.openxmlformats.org/drawingml/2006/picture">
                <pic:pic>
                  <pic:nvPicPr>
                    <pic:cNvPr id="0" name=""/>
                    <pic:cNvPicPr/>
                  </pic:nvPicPr>
                  <pic:blipFill>
                    <a:blip r:embed="R8f877abd622f48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47925"/>
                    </a:xfrm>
                    <a:prstGeom prst="rect">
                      <a:avLst/>
                    </a:prstGeom>
                  </pic:spPr>
                </pic:pic>
              </a:graphicData>
            </a:graphic>
          </wp:inline>
        </w:drawing>
      </w:r>
      <w:r w:rsidR="765E62DC">
        <w:rPr/>
        <w:t xml:space="preserve"> </w:t>
      </w:r>
      <w:r w:rsidRPr="765E62DC" w:rsidR="765E62DC">
        <w:rPr>
          <w:color w:val="FFFFFF" w:themeColor="background1" w:themeTint="FF" w:themeShade="FF"/>
          <w:sz w:val="12"/>
          <w:szCs w:val="12"/>
        </w:rPr>
        <w:t>.</w:t>
      </w:r>
      <w:r>
        <w:drawing>
          <wp:inline wp14:editId="270E9DF9" wp14:anchorId="4CCA8564">
            <wp:extent cx="4613672" cy="2151568"/>
            <wp:effectExtent l="0" t="0" r="0" b="0"/>
            <wp:docPr id="646046354" name="" title=""/>
            <wp:cNvGraphicFramePr>
              <a:graphicFrameLocks noChangeAspect="1"/>
            </wp:cNvGraphicFramePr>
            <a:graphic>
              <a:graphicData uri="http://schemas.openxmlformats.org/drawingml/2006/picture">
                <pic:pic>
                  <pic:nvPicPr>
                    <pic:cNvPr id="0" name=""/>
                    <pic:cNvPicPr/>
                  </pic:nvPicPr>
                  <pic:blipFill>
                    <a:blip r:embed="R53b9927815bb4a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3672" cy="2151568"/>
                    </a:xfrm>
                    <a:prstGeom prst="rect">
                      <a:avLst/>
                    </a:prstGeom>
                  </pic:spPr>
                </pic:pic>
              </a:graphicData>
            </a:graphic>
          </wp:inline>
        </w:drawing>
      </w:r>
    </w:p>
    <w:p w:rsidR="17A5A035" w:rsidRDefault="17A5A035" w14:paraId="0B06A108" w14:textId="29E9F6C0"/>
    <w:p w:rsidR="7E02D546" w:rsidRDefault="7E02D546" w14:paraId="6DF904AB" w14:textId="6E4D2E7B"/>
    <w:p w:rsidR="17A5A035" w:rsidRDefault="17A5A035" w14:paraId="18C948DE" w14:textId="0FA9F41E">
      <w:pPr>
        <w:rPr>
          <w:b w:val="0"/>
          <w:bCs w:val="0"/>
        </w:rPr>
      </w:pPr>
      <w:r w:rsidRPr="10A430DA" w:rsidR="10A430DA">
        <w:rPr>
          <w:b w:val="1"/>
          <w:bCs w:val="1"/>
        </w:rPr>
        <w:t>Assumptions</w:t>
      </w:r>
    </w:p>
    <w:p w:rsidR="10A430DA" w:rsidP="10A430DA" w:rsidRDefault="10A430DA" w14:paraId="3F59A7CB" w14:textId="31FF468D">
      <w:pPr>
        <w:rPr>
          <w:b w:val="1"/>
          <w:bCs w:val="1"/>
        </w:rPr>
      </w:pPr>
    </w:p>
    <w:p w:rsidR="17A5A035" w:rsidP="765E62DC" w:rsidRDefault="17A5A035" w14:paraId="794055B9" w14:textId="4F99D950">
      <w:pPr>
        <w:pStyle w:val="ListParagraph"/>
        <w:numPr>
          <w:ilvl w:val="0"/>
          <w:numId w:val="6"/>
        </w:numPr>
        <w:rPr>
          <w:b w:val="0"/>
          <w:bCs w:val="0"/>
        </w:rPr>
      </w:pPr>
      <w:r w:rsidR="765E62DC">
        <w:rPr>
          <w:b w:val="0"/>
          <w:bCs w:val="0"/>
        </w:rPr>
        <w:t xml:space="preserve">ΑMSH and </w:t>
      </w:r>
      <w:proofErr w:type="spellStart"/>
      <w:r w:rsidR="765E62DC">
        <w:rPr>
          <w:b w:val="0"/>
          <w:bCs w:val="0"/>
        </w:rPr>
        <w:t>GABAm</w:t>
      </w:r>
      <w:proofErr w:type="spellEnd"/>
      <w:r w:rsidR="765E62DC">
        <w:rPr>
          <w:b w:val="0"/>
          <w:bCs w:val="0"/>
        </w:rPr>
        <w:t xml:space="preserve"> uncompetitively inhibits the AgRP neuron</w:t>
      </w:r>
    </w:p>
    <w:p w:rsidR="17A5A035" w:rsidP="765E62DC" w:rsidRDefault="17A5A035" w14:paraId="7E1C8826" w14:textId="5ACBBA86">
      <w:pPr>
        <w:pStyle w:val="ListParagraph"/>
        <w:ind w:left="720"/>
        <w:rPr>
          <w:b w:val="0"/>
          <w:bCs w:val="0"/>
        </w:rPr>
      </w:pPr>
      <w:r>
        <w:drawing>
          <wp:inline wp14:editId="4BAAFA12" wp14:anchorId="37B87B3A">
            <wp:extent cx="2000384" cy="1356583"/>
            <wp:effectExtent l="0" t="0" r="0" b="0"/>
            <wp:docPr id="1352934111" name="" title=""/>
            <wp:cNvGraphicFramePr>
              <a:graphicFrameLocks noChangeAspect="1"/>
            </wp:cNvGraphicFramePr>
            <a:graphic>
              <a:graphicData uri="http://schemas.openxmlformats.org/drawingml/2006/picture">
                <pic:pic>
                  <pic:nvPicPr>
                    <pic:cNvPr id="0" name=""/>
                    <pic:cNvPicPr/>
                  </pic:nvPicPr>
                  <pic:blipFill>
                    <a:blip r:embed="Re68fdc2010e94b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00384" cy="1356583"/>
                    </a:xfrm>
                    <a:prstGeom prst="rect">
                      <a:avLst/>
                    </a:prstGeom>
                  </pic:spPr>
                </pic:pic>
              </a:graphicData>
            </a:graphic>
          </wp:inline>
        </w:drawing>
      </w:r>
    </w:p>
    <w:p w:rsidR="7E02D546" w:rsidP="7E02D546" w:rsidRDefault="7E02D546" w14:paraId="4639B36F" w14:textId="5AC509A5">
      <w:pPr>
        <w:pStyle w:val="ListParagraph"/>
        <w:ind w:left="720"/>
        <w:rPr>
          <w:b w:val="0"/>
          <w:bCs w:val="0"/>
        </w:rPr>
      </w:pPr>
    </w:p>
    <w:p w:rsidR="17A5A035" w:rsidP="765E62DC" w:rsidRDefault="17A5A035" w14:paraId="0B91AC37" w14:textId="0CD89BF3">
      <w:pPr>
        <w:pStyle w:val="ListParagraph"/>
        <w:numPr>
          <w:ilvl w:val="0"/>
          <w:numId w:val="6"/>
        </w:numPr>
        <w:rPr>
          <w:b w:val="0"/>
          <w:bCs w:val="0"/>
        </w:rPr>
      </w:pPr>
      <w:r w:rsidR="765E62DC">
        <w:rPr>
          <w:b w:val="0"/>
          <w:bCs w:val="0"/>
        </w:rPr>
        <w:t>Both decaying and deactivation of neurons follows the equation</w:t>
      </w:r>
    </w:p>
    <w:p w:rsidR="17A5A035" w:rsidP="765E62DC" w:rsidRDefault="17A5A035" w14:paraId="2C83230C" w14:textId="2FCF4836">
      <w:pPr>
        <w:pStyle w:val="ListParagraph"/>
        <w:ind w:left="720"/>
        <w:rPr>
          <w:b w:val="0"/>
          <w:bCs w:val="0"/>
        </w:rPr>
      </w:pPr>
    </w:p>
    <w:p w:rsidR="17A5A035" w:rsidP="765E62DC" w:rsidRDefault="17A5A035" w14:paraId="756F1BDE" w14:textId="1800F065">
      <w:pPr>
        <w:pStyle w:val="ListParagraph"/>
        <w:ind w:left="720"/>
        <w:rPr>
          <w:b w:val="0"/>
          <w:bCs w:val="0"/>
        </w:rPr>
      </w:pPr>
      <m:oMathPara xmlns:m="http://schemas.openxmlformats.org/officeDocument/2006/math">
        <m:oMath xmlns:m="http://schemas.openxmlformats.org/officeDocument/2006/math">
          <m:sSub xmlns:m="http://schemas.openxmlformats.org/officeDocument/2006/math">
            <m:sSubPr>
              <m:ctrlPr/>
            </m:sSubPr>
            <m:e>
              <m:r>
                <m:t>𝑘</m:t>
              </m:r>
            </m:e>
            <m:sub>
              <m:r>
                <m:t>𝑑𝑒𝑐𝑎𝑦</m:t>
              </m:r>
            </m:sub>
          </m:sSub>
          <m:r xmlns:m="http://schemas.openxmlformats.org/officeDocument/2006/math">
            <m:t xmlns:m="http://schemas.openxmlformats.org/officeDocument/2006/math">=</m:t>
          </m:r>
          <m:f xmlns:m="http://schemas.openxmlformats.org/officeDocument/2006/math">
            <m:fPr>
              <m:ctrlPr/>
            </m:fPr>
            <m:num>
              <m:func>
                <m:funcPr>
                  <m:ctrlPr/>
                </m:funcPr>
                <m:fName>
                  <m:r>
                    <m:rPr>
                      <m:sty m:val="p"/>
                    </m:rPr>
                    <m:t>log</m:t>
                  </m:r>
                </m:fName>
                <m:e>
                  <m:d>
                    <m:dPr>
                      <m:ctrlPr/>
                    </m:dPr>
                    <m:e>
                      <m:r>
                        <m:t>2</m:t>
                      </m:r>
                    </m:e>
                  </m:d>
                </m:e>
              </m:func>
              <m:r>
                <m:t> </m:t>
              </m:r>
            </m:num>
            <m:den>
              <m:sSub>
                <m:sSubPr>
                  <m:ctrlPr/>
                </m:sSubPr>
                <m:e>
                  <m:r>
                    <m:t>𝑡</m:t>
                  </m:r>
                </m:e>
                <m:sub>
                  <m:f>
                    <m:fPr>
                      <m:ctrlPr/>
                    </m:fPr>
                    <m:num>
                      <m:r>
                        <m:t>1</m:t>
                      </m:r>
                    </m:num>
                    <m:den>
                      <m:r>
                        <m:t>2</m:t>
                      </m:r>
                    </m:den>
                  </m:f>
                </m:sub>
              </m:sSub>
            </m:den>
          </m:f>
        </m:oMath>
      </m:oMathPara>
    </w:p>
    <w:p w:rsidR="17A5A035" w:rsidP="765E62DC" w:rsidRDefault="17A5A035" w14:paraId="339920EC" w14:textId="6A33BDA3">
      <w:pPr>
        <w:rPr>
          <w:b w:val="1"/>
          <w:bCs w:val="1"/>
        </w:rPr>
      </w:pPr>
    </w:p>
    <w:p w:rsidR="2A980673" w:rsidP="7E02D546" w:rsidRDefault="2A980673" w14:paraId="5550230D" w14:textId="2F8575DA">
      <w:pPr>
        <w:pStyle w:val="Normal"/>
        <w:suppressLineNumbers w:val="0"/>
        <w:bidi w:val="0"/>
        <w:spacing w:before="0" w:beforeAutospacing="off" w:after="160" w:afterAutospacing="off" w:line="259" w:lineRule="auto"/>
        <w:ind/>
        <w:rPr>
          <w:b w:val="0"/>
          <w:bCs w:val="0"/>
        </w:rPr>
      </w:pPr>
      <w:r w:rsidRPr="7E02D546" w:rsidR="7E02D546">
        <w:rPr>
          <w:b w:val="1"/>
          <w:bCs w:val="1"/>
        </w:rPr>
        <w:t xml:space="preserve">Table 2: </w:t>
      </w:r>
      <w:r w:rsidR="7E02D546">
        <w:rPr>
          <w:b w:val="0"/>
          <w:bCs w:val="0"/>
        </w:rPr>
        <w:t>Decay Parameter Values</w:t>
      </w:r>
    </w:p>
    <w:tbl>
      <w:tblPr>
        <w:tblStyle w:val="TableGrid"/>
        <w:bidiVisual w:val="0"/>
        <w:tblW w:w="9360" w:type="dxa"/>
        <w:tblLayout w:type="fixed"/>
        <w:tblLook w:val="06A0" w:firstRow="1" w:lastRow="0" w:firstColumn="1" w:lastColumn="0" w:noHBand="1" w:noVBand="1"/>
      </w:tblPr>
      <w:tblGrid>
        <w:gridCol w:w="1995"/>
        <w:gridCol w:w="3860"/>
        <w:gridCol w:w="1890"/>
        <w:gridCol w:w="1615"/>
      </w:tblGrid>
      <w:tr w:rsidR="2A980673" w:rsidTr="765E62DC" w14:paraId="5B4FEDCF">
        <w:trPr>
          <w:trHeight w:val="300"/>
        </w:trPr>
        <w:tc>
          <w:tcPr>
            <w:tcW w:w="1995" w:type="dxa"/>
            <w:tcMar/>
          </w:tcPr>
          <w:p w:rsidR="2A980673" w:rsidP="2A980673" w:rsidRDefault="2A980673" w14:paraId="41D7FC44" w14:textId="7CD2DEE9">
            <w:pPr>
              <w:pStyle w:val="Normal"/>
              <w:bidi w:val="0"/>
              <w:jc w:val="center"/>
              <w:rPr>
                <w:b w:val="1"/>
                <w:bCs w:val="1"/>
              </w:rPr>
            </w:pPr>
            <w:r w:rsidRPr="14A39927" w:rsidR="14A39927">
              <w:rPr>
                <w:b w:val="1"/>
                <w:bCs w:val="1"/>
              </w:rPr>
              <w:t>Decay Parameter</w:t>
            </w:r>
          </w:p>
        </w:tc>
        <w:tc>
          <w:tcPr>
            <w:tcW w:w="3860" w:type="dxa"/>
            <w:tcMar/>
          </w:tcPr>
          <w:p w:rsidR="2A980673" w:rsidP="2A980673" w:rsidRDefault="2A980673" w14:paraId="4CC84406" w14:textId="0A1C4109">
            <w:pPr>
              <w:pStyle w:val="Normal"/>
              <w:suppressLineNumbers w:val="0"/>
              <w:bidi w:val="0"/>
              <w:spacing w:before="0" w:beforeAutospacing="off" w:after="0" w:afterAutospacing="off" w:line="240" w:lineRule="auto"/>
              <w:ind w:left="0" w:right="0"/>
              <w:jc w:val="center"/>
            </w:pPr>
            <w:r w:rsidRPr="2A980673" w:rsidR="2A980673">
              <w:rPr>
                <w:b w:val="1"/>
                <w:bCs w:val="1"/>
              </w:rPr>
              <w:t>Definition</w:t>
            </w:r>
          </w:p>
        </w:tc>
        <w:tc>
          <w:tcPr>
            <w:tcW w:w="1890" w:type="dxa"/>
            <w:tcMar/>
          </w:tcPr>
          <w:p w:rsidR="2A980673" w:rsidP="2A980673" w:rsidRDefault="2A980673" w14:paraId="60222EE1" w14:textId="593816B3">
            <w:pPr>
              <w:pStyle w:val="Normal"/>
              <w:bidi w:val="0"/>
              <w:jc w:val="center"/>
              <w:rPr>
                <w:b w:val="1"/>
                <w:bCs w:val="1"/>
              </w:rPr>
            </w:pPr>
            <w:r w:rsidRPr="2A980673" w:rsidR="2A980673">
              <w:rPr>
                <w:b w:val="1"/>
                <w:bCs w:val="1"/>
              </w:rPr>
              <w:t>Value</w:t>
            </w:r>
          </w:p>
        </w:tc>
        <w:tc>
          <w:tcPr>
            <w:tcW w:w="1615" w:type="dxa"/>
            <w:tcMar/>
          </w:tcPr>
          <w:p w:rsidR="2A980673" w:rsidP="2A980673" w:rsidRDefault="2A980673" w14:paraId="2566C785" w14:textId="3F6067D9">
            <w:pPr>
              <w:pStyle w:val="Normal"/>
              <w:bidi w:val="0"/>
              <w:jc w:val="center"/>
              <w:rPr>
                <w:b w:val="1"/>
                <w:bCs w:val="1"/>
              </w:rPr>
            </w:pPr>
            <w:r w:rsidRPr="2A980673" w:rsidR="2A980673">
              <w:rPr>
                <w:b w:val="1"/>
                <w:bCs w:val="1"/>
              </w:rPr>
              <w:t>Citation</w:t>
            </w:r>
          </w:p>
        </w:tc>
      </w:tr>
      <w:tr w:rsidR="2A980673" w:rsidTr="765E62DC" w14:paraId="0DFE19E1">
        <w:trPr>
          <w:trHeight w:val="300"/>
        </w:trPr>
        <w:tc>
          <w:tcPr>
            <w:tcW w:w="1995" w:type="dxa"/>
            <w:tcMar/>
          </w:tcPr>
          <w:p w:rsidR="2A980673" w:rsidP="2A980673" w:rsidRDefault="2A980673" w14:paraId="323C045C" w14:textId="4DC84BA8">
            <w:pPr>
              <w:pStyle w:val="Normal"/>
              <w:bidi w:val="0"/>
              <w:jc w:val="center"/>
              <w:rPr>
                <w:b w:val="0"/>
                <w:bCs w:val="0"/>
              </w:rPr>
            </w:pPr>
            <w:r w:rsidR="2A980673">
              <w:rPr>
                <w:b w:val="0"/>
                <w:bCs w:val="0"/>
              </w:rPr>
              <w:t>kGLP1_decay</w:t>
            </w:r>
          </w:p>
        </w:tc>
        <w:tc>
          <w:tcPr>
            <w:tcW w:w="3860" w:type="dxa"/>
            <w:tcMar/>
          </w:tcPr>
          <w:p w:rsidR="2A980673" w:rsidP="2A980673" w:rsidRDefault="2A980673" w14:paraId="1389080A" w14:textId="6439F4D3">
            <w:pPr>
              <w:pStyle w:val="Normal"/>
              <w:bidi w:val="0"/>
              <w:jc w:val="left"/>
              <w:rPr>
                <w:b w:val="0"/>
                <w:bCs w:val="0"/>
              </w:rPr>
            </w:pPr>
            <w:r w:rsidR="2A980673">
              <w:rPr>
                <w:b w:val="0"/>
                <w:bCs w:val="0"/>
              </w:rPr>
              <w:t>Rate of GLP-1 decaying (not used)</w:t>
            </w:r>
          </w:p>
        </w:tc>
        <w:tc>
          <w:tcPr>
            <w:tcW w:w="1890" w:type="dxa"/>
            <w:tcMar/>
          </w:tcPr>
          <w:p w:rsidR="2A980673" w:rsidP="622AE512" w:rsidRDefault="2A980673" w14:paraId="032367F5" w14:textId="10079494">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𝐺𝐿𝑃</m:t>
                            </m:r>
                            <m:r>
                              <m:t>1</m:t>
                            </m:r>
                          </m:sub>
                        </m:sSub>
                      </m:sub>
                    </m:sSub>
                  </m:den>
                </m:f>
              </m:oMath>
            </m:oMathPara>
          </w:p>
        </w:tc>
        <w:tc>
          <w:tcPr>
            <w:tcW w:w="1615" w:type="dxa"/>
            <w:tcMar/>
          </w:tcPr>
          <w:p w:rsidR="2A980673" w:rsidP="3B086D1C" w:rsidRDefault="2A980673" w14:paraId="6AF61696" w14:textId="25A2586E">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69E9EE7E">
        <w:trPr>
          <w:trHeight w:val="300"/>
        </w:trPr>
        <w:tc>
          <w:tcPr>
            <w:tcW w:w="1995" w:type="dxa"/>
            <w:tcMar/>
          </w:tcPr>
          <w:p w:rsidR="2A980673" w:rsidP="2A980673" w:rsidRDefault="2A980673" w14:paraId="7A902407" w14:textId="3B826034">
            <w:pPr>
              <w:pStyle w:val="Normal"/>
              <w:bidi w:val="0"/>
              <w:jc w:val="center"/>
              <w:rPr>
                <w:b w:val="0"/>
                <w:bCs w:val="0"/>
              </w:rPr>
            </w:pPr>
            <w:proofErr w:type="spellStart"/>
            <w:r w:rsidR="2A980673">
              <w:rPr>
                <w:b w:val="0"/>
                <w:bCs w:val="0"/>
              </w:rPr>
              <w:t>kCRH_decay</w:t>
            </w:r>
            <w:proofErr w:type="spellEnd"/>
          </w:p>
        </w:tc>
        <w:tc>
          <w:tcPr>
            <w:tcW w:w="3860" w:type="dxa"/>
            <w:tcMar/>
          </w:tcPr>
          <w:p w:rsidR="2A980673" w:rsidP="2A980673" w:rsidRDefault="2A980673" w14:paraId="01C43D24" w14:textId="014FFBAC">
            <w:pPr>
              <w:pStyle w:val="Normal"/>
              <w:bidi w:val="0"/>
              <w:jc w:val="left"/>
              <w:rPr>
                <w:b w:val="0"/>
                <w:bCs w:val="0"/>
              </w:rPr>
            </w:pPr>
            <w:r w:rsidR="2A980673">
              <w:rPr>
                <w:b w:val="0"/>
                <w:bCs w:val="0"/>
              </w:rPr>
              <w:t>Rate of CRH decaying</w:t>
            </w:r>
          </w:p>
        </w:tc>
        <w:tc>
          <w:tcPr>
            <w:tcW w:w="1890" w:type="dxa"/>
            <w:tcMar/>
          </w:tcPr>
          <w:p w:rsidR="2A980673" w:rsidP="622AE512" w:rsidRDefault="2A980673" w14:paraId="35883E4A" w14:textId="3DC6E6E5">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𝐶𝑅𝐻</m:t>
                            </m:r>
                          </m:sub>
                        </m:sSub>
                      </m:sub>
                    </m:sSub>
                  </m:den>
                </m:f>
              </m:oMath>
            </m:oMathPara>
          </w:p>
        </w:tc>
        <w:tc>
          <w:tcPr>
            <w:tcW w:w="1615" w:type="dxa"/>
            <w:tcMar/>
          </w:tcPr>
          <w:p w:rsidR="2A980673" w:rsidP="3B086D1C" w:rsidRDefault="2A980673" w14:paraId="600E8136" w14:textId="34D29F8A">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6B98671F">
        <w:trPr>
          <w:trHeight w:val="300"/>
        </w:trPr>
        <w:tc>
          <w:tcPr>
            <w:tcW w:w="1995" w:type="dxa"/>
            <w:tcMar/>
          </w:tcPr>
          <w:p w:rsidR="2A980673" w:rsidP="2A980673" w:rsidRDefault="2A980673" w14:paraId="039D24C5" w14:textId="5C129BB6">
            <w:pPr>
              <w:pStyle w:val="Normal"/>
              <w:bidi w:val="0"/>
              <w:jc w:val="center"/>
              <w:rPr>
                <w:b w:val="0"/>
                <w:bCs w:val="0"/>
              </w:rPr>
            </w:pPr>
            <w:proofErr w:type="spellStart"/>
            <w:r w:rsidR="2A980673">
              <w:rPr>
                <w:b w:val="0"/>
                <w:bCs w:val="0"/>
              </w:rPr>
              <w:t>kPOMC_decay</w:t>
            </w:r>
            <w:proofErr w:type="spellEnd"/>
          </w:p>
        </w:tc>
        <w:tc>
          <w:tcPr>
            <w:tcW w:w="3860" w:type="dxa"/>
            <w:tcMar/>
          </w:tcPr>
          <w:p w:rsidR="2A980673" w:rsidP="2A980673" w:rsidRDefault="2A980673" w14:paraId="1E80D3FA" w14:textId="5E930147">
            <w:pPr>
              <w:pStyle w:val="Normal"/>
              <w:bidi w:val="0"/>
              <w:jc w:val="left"/>
              <w:rPr>
                <w:b w:val="0"/>
                <w:bCs w:val="0"/>
              </w:rPr>
            </w:pPr>
            <w:r w:rsidR="2A980673">
              <w:rPr>
                <w:b w:val="0"/>
                <w:bCs w:val="0"/>
              </w:rPr>
              <w:t>Rate of Active POMC inactivating</w:t>
            </w:r>
          </w:p>
        </w:tc>
        <w:tc>
          <w:tcPr>
            <w:tcW w:w="1890" w:type="dxa"/>
            <w:tcMar/>
          </w:tcPr>
          <w:p w:rsidR="2A980673" w:rsidP="622AE512" w:rsidRDefault="2A980673" w14:paraId="3A1D44FD" w14:textId="396EEB9B">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𝑃𝑂𝑀𝐶</m:t>
                            </m:r>
                          </m:sub>
                        </m:sSub>
                      </m:sub>
                    </m:sSub>
                  </m:den>
                </m:f>
              </m:oMath>
            </m:oMathPara>
          </w:p>
        </w:tc>
        <w:tc>
          <w:tcPr>
            <w:tcW w:w="1615" w:type="dxa"/>
            <w:tcMar/>
          </w:tcPr>
          <w:p w:rsidR="2A980673" w:rsidP="3B086D1C" w:rsidRDefault="2A980673" w14:paraId="757601D0" w14:textId="6839A027">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6EEDA7D9">
        <w:trPr>
          <w:trHeight w:val="300"/>
        </w:trPr>
        <w:tc>
          <w:tcPr>
            <w:tcW w:w="1995" w:type="dxa"/>
            <w:tcMar/>
          </w:tcPr>
          <w:p w:rsidR="2A980673" w:rsidP="2A980673" w:rsidRDefault="2A980673" w14:paraId="587EAB67" w14:textId="495B4F19">
            <w:pPr>
              <w:pStyle w:val="Normal"/>
              <w:bidi w:val="0"/>
              <w:jc w:val="center"/>
              <w:rPr>
                <w:b w:val="0"/>
                <w:bCs w:val="0"/>
              </w:rPr>
            </w:pPr>
            <w:proofErr w:type="spellStart"/>
            <w:r w:rsidR="2A980673">
              <w:rPr>
                <w:b w:val="0"/>
                <w:bCs w:val="0"/>
              </w:rPr>
              <w:t>kAGRP_decay</w:t>
            </w:r>
            <w:proofErr w:type="spellEnd"/>
          </w:p>
        </w:tc>
        <w:tc>
          <w:tcPr>
            <w:tcW w:w="3860" w:type="dxa"/>
            <w:tcMar/>
          </w:tcPr>
          <w:p w:rsidR="2A980673" w:rsidP="2A980673" w:rsidRDefault="2A980673" w14:paraId="5F0654E4" w14:textId="6E9B710F">
            <w:pPr>
              <w:pStyle w:val="Normal"/>
              <w:bidi w:val="0"/>
              <w:jc w:val="left"/>
              <w:rPr>
                <w:b w:val="0"/>
                <w:bCs w:val="0"/>
              </w:rPr>
            </w:pPr>
            <w:r w:rsidR="2A980673">
              <w:rPr>
                <w:b w:val="0"/>
                <w:bCs w:val="0"/>
              </w:rPr>
              <w:t>Rate of Active AgRP inactivating</w:t>
            </w:r>
          </w:p>
        </w:tc>
        <w:tc>
          <w:tcPr>
            <w:tcW w:w="1890" w:type="dxa"/>
            <w:tcMar/>
          </w:tcPr>
          <w:p w:rsidR="2A980673" w:rsidP="622AE512" w:rsidRDefault="2A980673" w14:paraId="5F275AA6" w14:textId="29827456">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𝐴𝑔𝑅𝑃</m:t>
                            </m:r>
                          </m:sub>
                        </m:sSub>
                      </m:sub>
                    </m:sSub>
                  </m:den>
                </m:f>
              </m:oMath>
            </m:oMathPara>
          </w:p>
        </w:tc>
        <w:tc>
          <w:tcPr>
            <w:tcW w:w="1615" w:type="dxa"/>
            <w:tcMar/>
          </w:tcPr>
          <w:p w:rsidR="2A980673" w:rsidP="3B086D1C" w:rsidRDefault="2A980673" w14:paraId="7E1338F2" w14:textId="7BCCC2A5">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21CCA24A">
        <w:trPr>
          <w:trHeight w:val="300"/>
        </w:trPr>
        <w:tc>
          <w:tcPr>
            <w:tcW w:w="1995" w:type="dxa"/>
            <w:tcMar/>
          </w:tcPr>
          <w:p w:rsidR="2A980673" w:rsidP="2A980673" w:rsidRDefault="2A980673" w14:paraId="1C25B77B" w14:textId="30A7E7B5">
            <w:pPr>
              <w:pStyle w:val="Normal"/>
              <w:bidi w:val="0"/>
              <w:jc w:val="center"/>
              <w:rPr>
                <w:b w:val="0"/>
                <w:bCs w:val="0"/>
              </w:rPr>
            </w:pPr>
            <w:proofErr w:type="spellStart"/>
            <w:r w:rsidR="2A980673">
              <w:rPr>
                <w:b w:val="0"/>
                <w:bCs w:val="0"/>
              </w:rPr>
              <w:t>kGABA_decay</w:t>
            </w:r>
            <w:proofErr w:type="spellEnd"/>
          </w:p>
        </w:tc>
        <w:tc>
          <w:tcPr>
            <w:tcW w:w="3860" w:type="dxa"/>
            <w:tcMar/>
          </w:tcPr>
          <w:p w:rsidR="2A980673" w:rsidP="2A980673" w:rsidRDefault="2A980673" w14:paraId="521D8260" w14:textId="3CB70D32">
            <w:pPr>
              <w:pStyle w:val="Normal"/>
              <w:bidi w:val="0"/>
              <w:jc w:val="left"/>
              <w:rPr>
                <w:b w:val="0"/>
                <w:bCs w:val="0"/>
              </w:rPr>
            </w:pPr>
            <w:r w:rsidR="2A980673">
              <w:rPr>
                <w:b w:val="0"/>
                <w:bCs w:val="0"/>
              </w:rPr>
              <w:t>Rate of Active GABA inactivating</w:t>
            </w:r>
          </w:p>
        </w:tc>
        <w:tc>
          <w:tcPr>
            <w:tcW w:w="1890" w:type="dxa"/>
            <w:tcMar/>
          </w:tcPr>
          <w:p w:rsidR="2A980673" w:rsidP="622AE512" w:rsidRDefault="2A980673" w14:paraId="133B8FA7" w14:textId="1231480B">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𝐺𝐴𝐵𝐴</m:t>
                            </m:r>
                          </m:sub>
                        </m:sSub>
                      </m:sub>
                    </m:sSub>
                  </m:den>
                </m:f>
              </m:oMath>
            </m:oMathPara>
          </w:p>
        </w:tc>
        <w:tc>
          <w:tcPr>
            <w:tcW w:w="1615" w:type="dxa"/>
            <w:tcMar/>
          </w:tcPr>
          <w:p w:rsidR="2A980673" w:rsidP="3B086D1C" w:rsidRDefault="2A980673" w14:paraId="30C2D1FE" w14:textId="228066DC">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20A95BDF">
        <w:trPr>
          <w:trHeight w:val="300"/>
        </w:trPr>
        <w:tc>
          <w:tcPr>
            <w:tcW w:w="1995" w:type="dxa"/>
            <w:tcMar/>
          </w:tcPr>
          <w:p w:rsidR="2A980673" w:rsidP="2A980673" w:rsidRDefault="2A980673" w14:paraId="4BAAB853" w14:textId="7316B979">
            <w:pPr>
              <w:pStyle w:val="Normal"/>
              <w:bidi w:val="0"/>
              <w:jc w:val="center"/>
              <w:rPr>
                <w:b w:val="0"/>
                <w:bCs w:val="0"/>
              </w:rPr>
            </w:pPr>
            <w:r w:rsidR="2A980673">
              <w:rPr>
                <w:b w:val="0"/>
                <w:bCs w:val="0"/>
              </w:rPr>
              <w:t>kInh1_decay</w:t>
            </w:r>
          </w:p>
        </w:tc>
        <w:tc>
          <w:tcPr>
            <w:tcW w:w="3860" w:type="dxa"/>
            <w:tcMar/>
          </w:tcPr>
          <w:p w:rsidR="2A980673" w:rsidP="2A980673" w:rsidRDefault="2A980673" w14:paraId="60B87837" w14:textId="5AC313D7">
            <w:pPr>
              <w:pStyle w:val="Normal"/>
              <w:bidi w:val="0"/>
              <w:jc w:val="left"/>
              <w:rPr>
                <w:b w:val="0"/>
                <w:bCs w:val="0"/>
              </w:rPr>
            </w:pPr>
            <w:r w:rsidR="2A980673">
              <w:rPr>
                <w:b w:val="0"/>
                <w:bCs w:val="0"/>
              </w:rPr>
              <w:t xml:space="preserve">Rate of </w:t>
            </w:r>
            <w:proofErr w:type="spellStart"/>
            <w:r w:rsidR="2A980673">
              <w:rPr>
                <w:b w:val="0"/>
                <w:bCs w:val="0"/>
              </w:rPr>
              <w:t>aMSH-AgRP</w:t>
            </w:r>
            <w:proofErr w:type="spellEnd"/>
            <w:r w:rsidR="2A980673">
              <w:rPr>
                <w:b w:val="0"/>
                <w:bCs w:val="0"/>
              </w:rPr>
              <w:t xml:space="preserve"> inhibitor decaying</w:t>
            </w:r>
          </w:p>
        </w:tc>
        <w:tc>
          <w:tcPr>
            <w:tcW w:w="1890" w:type="dxa"/>
            <w:tcMar/>
          </w:tcPr>
          <w:p w:rsidR="2A980673" w:rsidP="622AE512" w:rsidRDefault="2A980673" w14:paraId="7D2E9F34" w14:textId="54F56602">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𝐼𝑛h</m:t>
                            </m:r>
                            <m:r>
                              <m:t>1</m:t>
                            </m:r>
                          </m:sub>
                        </m:sSub>
                      </m:sub>
                    </m:sSub>
                  </m:den>
                </m:f>
              </m:oMath>
            </m:oMathPara>
          </w:p>
        </w:tc>
        <w:tc>
          <w:tcPr>
            <w:tcW w:w="1615" w:type="dxa"/>
            <w:tcMar/>
          </w:tcPr>
          <w:p w:rsidR="2A980673" w:rsidP="3B086D1C" w:rsidRDefault="2A980673" w14:paraId="1AD5D164" w14:textId="21C8CF69">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00AF5B88">
        <w:trPr>
          <w:trHeight w:val="300"/>
        </w:trPr>
        <w:tc>
          <w:tcPr>
            <w:tcW w:w="1995" w:type="dxa"/>
            <w:tcMar/>
          </w:tcPr>
          <w:p w:rsidR="2A980673" w:rsidP="2A980673" w:rsidRDefault="2A980673" w14:paraId="33D3A9A0" w14:textId="05C6B050">
            <w:pPr>
              <w:pStyle w:val="Normal"/>
              <w:bidi w:val="0"/>
              <w:jc w:val="center"/>
              <w:rPr>
                <w:b w:val="0"/>
                <w:bCs w:val="0"/>
              </w:rPr>
            </w:pPr>
            <w:r w:rsidR="2A980673">
              <w:rPr>
                <w:b w:val="0"/>
                <w:bCs w:val="0"/>
              </w:rPr>
              <w:t>kInh2_decay</w:t>
            </w:r>
          </w:p>
        </w:tc>
        <w:tc>
          <w:tcPr>
            <w:tcW w:w="3860" w:type="dxa"/>
            <w:tcMar/>
          </w:tcPr>
          <w:p w:rsidR="2A980673" w:rsidP="2A980673" w:rsidRDefault="2A980673" w14:paraId="55321B6D" w14:textId="30F802C1">
            <w:pPr>
              <w:pStyle w:val="Normal"/>
              <w:bidi w:val="0"/>
              <w:jc w:val="left"/>
              <w:rPr>
                <w:b w:val="0"/>
                <w:bCs w:val="0"/>
              </w:rPr>
            </w:pPr>
            <w:r w:rsidR="2A980673">
              <w:rPr>
                <w:b w:val="0"/>
                <w:bCs w:val="0"/>
              </w:rPr>
              <w:t xml:space="preserve">Rate of GABA-AgRP </w:t>
            </w:r>
            <w:r w:rsidR="2A980673">
              <w:rPr>
                <w:b w:val="0"/>
                <w:bCs w:val="0"/>
              </w:rPr>
              <w:t>inhibitor</w:t>
            </w:r>
            <w:r w:rsidR="2A980673">
              <w:rPr>
                <w:b w:val="0"/>
                <w:bCs w:val="0"/>
              </w:rPr>
              <w:t xml:space="preserve"> decaying</w:t>
            </w:r>
          </w:p>
        </w:tc>
        <w:tc>
          <w:tcPr>
            <w:tcW w:w="1890" w:type="dxa"/>
            <w:tcMar/>
          </w:tcPr>
          <w:p w:rsidR="2A980673" w:rsidP="622AE512" w:rsidRDefault="2A980673" w14:paraId="408C1542" w14:textId="532C0CA1">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𝐼𝑛h</m:t>
                            </m:r>
                            <m:r>
                              <m:t>2</m:t>
                            </m:r>
                          </m:sub>
                        </m:sSub>
                      </m:sub>
                    </m:sSub>
                  </m:den>
                </m:f>
              </m:oMath>
            </m:oMathPara>
          </w:p>
        </w:tc>
        <w:tc>
          <w:tcPr>
            <w:tcW w:w="1615" w:type="dxa"/>
            <w:tcMar/>
          </w:tcPr>
          <w:p w:rsidR="2A980673" w:rsidP="3B086D1C" w:rsidRDefault="2A980673" w14:paraId="76C6054C" w14:textId="5C8DF23C">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408B0084">
        <w:trPr>
          <w:trHeight w:val="300"/>
        </w:trPr>
        <w:tc>
          <w:tcPr>
            <w:tcW w:w="1995" w:type="dxa"/>
            <w:tcMar/>
          </w:tcPr>
          <w:p w:rsidR="2A980673" w:rsidP="2A980673" w:rsidRDefault="2A980673" w14:paraId="00A0FFF6" w14:textId="2B391742">
            <w:pPr>
              <w:pStyle w:val="Normal"/>
              <w:bidi w:val="0"/>
              <w:jc w:val="center"/>
              <w:rPr>
                <w:b w:val="0"/>
                <w:bCs w:val="0"/>
              </w:rPr>
            </w:pPr>
            <w:proofErr w:type="spellStart"/>
            <w:r w:rsidR="2A980673">
              <w:rPr>
                <w:b w:val="0"/>
                <w:bCs w:val="0"/>
              </w:rPr>
              <w:t>kGABAm_decay</w:t>
            </w:r>
            <w:proofErr w:type="spellEnd"/>
          </w:p>
        </w:tc>
        <w:tc>
          <w:tcPr>
            <w:tcW w:w="3860" w:type="dxa"/>
            <w:tcMar/>
          </w:tcPr>
          <w:p w:rsidR="2A980673" w:rsidP="2A980673" w:rsidRDefault="2A980673" w14:paraId="25F9987F" w14:textId="6569CD3A">
            <w:pPr>
              <w:pStyle w:val="Normal"/>
              <w:bidi w:val="0"/>
              <w:jc w:val="left"/>
              <w:rPr>
                <w:b w:val="0"/>
                <w:bCs w:val="0"/>
              </w:rPr>
            </w:pPr>
            <w:r w:rsidR="2A980673">
              <w:rPr>
                <w:b w:val="0"/>
                <w:bCs w:val="0"/>
              </w:rPr>
              <w:t>Rate of GABA decaying</w:t>
            </w:r>
          </w:p>
        </w:tc>
        <w:tc>
          <w:tcPr>
            <w:tcW w:w="1890" w:type="dxa"/>
            <w:tcMar/>
          </w:tcPr>
          <w:p w:rsidR="2A980673" w:rsidP="622AE512" w:rsidRDefault="2A980673" w14:paraId="6D128A38" w14:textId="73341013">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𝐺𝐴𝐵𝐴𝑚</m:t>
                            </m:r>
                          </m:sub>
                        </m:sSub>
                      </m:sub>
                    </m:sSub>
                  </m:den>
                </m:f>
              </m:oMath>
            </m:oMathPara>
          </w:p>
        </w:tc>
        <w:tc>
          <w:tcPr>
            <w:tcW w:w="1615" w:type="dxa"/>
            <w:tcMar/>
          </w:tcPr>
          <w:p w:rsidR="2A980673" w:rsidP="3B086D1C" w:rsidRDefault="2A980673" w14:paraId="7CDEBDB3" w14:textId="5F6E4BE5">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2624C4D6">
        <w:trPr>
          <w:trHeight w:val="300"/>
        </w:trPr>
        <w:tc>
          <w:tcPr>
            <w:tcW w:w="1995" w:type="dxa"/>
            <w:tcMar/>
          </w:tcPr>
          <w:p w:rsidR="2A980673" w:rsidP="2A980673" w:rsidRDefault="2A980673" w14:paraId="7DB1552C" w14:textId="49533137">
            <w:pPr>
              <w:pStyle w:val="Normal"/>
              <w:bidi w:val="0"/>
              <w:jc w:val="center"/>
              <w:rPr>
                <w:b w:val="0"/>
                <w:bCs w:val="0"/>
              </w:rPr>
            </w:pPr>
            <w:proofErr w:type="spellStart"/>
            <w:r w:rsidR="2A980673">
              <w:rPr>
                <w:b w:val="0"/>
                <w:bCs w:val="0"/>
              </w:rPr>
              <w:t>kGhrelin_decay</w:t>
            </w:r>
            <w:proofErr w:type="spellEnd"/>
          </w:p>
        </w:tc>
        <w:tc>
          <w:tcPr>
            <w:tcW w:w="3860" w:type="dxa"/>
            <w:tcMar/>
          </w:tcPr>
          <w:p w:rsidR="2A980673" w:rsidP="2A980673" w:rsidRDefault="2A980673" w14:paraId="0961F366" w14:textId="4C1690A7">
            <w:pPr>
              <w:pStyle w:val="Normal"/>
              <w:bidi w:val="0"/>
              <w:jc w:val="left"/>
              <w:rPr>
                <w:b w:val="0"/>
                <w:bCs w:val="0"/>
              </w:rPr>
            </w:pPr>
            <w:r w:rsidR="2A980673">
              <w:rPr>
                <w:b w:val="0"/>
                <w:bCs w:val="0"/>
              </w:rPr>
              <w:t>Rate of Ghrelin decaying</w:t>
            </w:r>
          </w:p>
        </w:tc>
        <w:tc>
          <w:tcPr>
            <w:tcW w:w="1890" w:type="dxa"/>
            <w:tcMar/>
          </w:tcPr>
          <w:p w:rsidR="2A980673" w:rsidP="622AE512" w:rsidRDefault="2A980673" w14:paraId="494E92C1" w14:textId="1D24D4FE">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𝐺h𝑟𝑒𝑙𝑖𝑛</m:t>
                            </m:r>
                          </m:sub>
                        </m:sSub>
                      </m:sub>
                    </m:sSub>
                  </m:den>
                </m:f>
              </m:oMath>
            </m:oMathPara>
          </w:p>
        </w:tc>
        <w:tc>
          <w:tcPr>
            <w:tcW w:w="1615" w:type="dxa"/>
            <w:tcMar/>
          </w:tcPr>
          <w:p w:rsidR="2A980673" w:rsidP="3B086D1C" w:rsidRDefault="2A980673" w14:paraId="525580F4" w14:textId="2525E748">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r w:rsidR="2A980673" w:rsidTr="765E62DC" w14:paraId="4DB27F28">
        <w:trPr>
          <w:trHeight w:val="300"/>
        </w:trPr>
        <w:tc>
          <w:tcPr>
            <w:tcW w:w="1995" w:type="dxa"/>
            <w:tcMar/>
          </w:tcPr>
          <w:p w:rsidR="2A980673" w:rsidP="2A980673" w:rsidRDefault="2A980673" w14:paraId="6F6EF3AD" w14:textId="1F19B0BB">
            <w:pPr>
              <w:pStyle w:val="Normal"/>
              <w:bidi w:val="0"/>
              <w:jc w:val="center"/>
              <w:rPr>
                <w:b w:val="0"/>
                <w:bCs w:val="0"/>
              </w:rPr>
            </w:pPr>
            <w:r w:rsidR="2A980673">
              <w:rPr>
                <w:b w:val="0"/>
                <w:bCs w:val="0"/>
              </w:rPr>
              <w:t>kC3_decay</w:t>
            </w:r>
          </w:p>
        </w:tc>
        <w:tc>
          <w:tcPr>
            <w:tcW w:w="3860" w:type="dxa"/>
            <w:tcMar/>
          </w:tcPr>
          <w:p w:rsidR="2A980673" w:rsidP="2A980673" w:rsidRDefault="2A980673" w14:paraId="6A0BC09A" w14:textId="7180BE8E">
            <w:pPr>
              <w:pStyle w:val="Normal"/>
              <w:bidi w:val="0"/>
              <w:jc w:val="left"/>
              <w:rPr>
                <w:b w:val="0"/>
                <w:bCs w:val="0"/>
              </w:rPr>
            </w:pPr>
            <w:r w:rsidR="2A980673">
              <w:rPr>
                <w:b w:val="0"/>
                <w:bCs w:val="0"/>
              </w:rPr>
              <w:t>Rate of product (C3) decaying</w:t>
            </w:r>
          </w:p>
        </w:tc>
        <w:tc>
          <w:tcPr>
            <w:tcW w:w="1890" w:type="dxa"/>
            <w:tcMar/>
          </w:tcPr>
          <w:p w:rsidR="2A980673" w:rsidP="622AE512" w:rsidRDefault="2A980673" w14:paraId="19C1152A" w14:textId="57BEF444">
            <w:pPr>
              <w:pStyle w:val="Normal"/>
              <w:bidi w:val="0"/>
              <w:jc w:val="center"/>
              <w:rPr>
                <w:b w:val="0"/>
                <w:bCs w:val="0"/>
              </w:rPr>
            </w:pPr>
            <m:oMathPara xmlns:m="http://schemas.openxmlformats.org/officeDocument/2006/math">
              <m:oMath xmlns:m="http://schemas.openxmlformats.org/officeDocument/2006/math">
                <m:f xmlns:m="http://schemas.openxmlformats.org/officeDocument/2006/math">
                  <m:fPr>
                    <m:ctrlPr/>
                  </m:fPr>
                  <m:num>
                    <m:func>
                      <m:funcPr>
                        <m:ctrlPr/>
                      </m:funcPr>
                      <m:fName>
                        <m:r>
                          <m:rPr>
                            <m:sty m:val="p"/>
                          </m:rPr>
                          <m:t>log</m:t>
                        </m:r>
                      </m:fName>
                      <m:e>
                        <m:d>
                          <m:dPr>
                            <m:ctrlPr/>
                          </m:dPr>
                          <m:e>
                            <m:r>
                              <m:t>2</m:t>
                            </m:r>
                          </m:e>
                        </m:d>
                      </m:e>
                    </m:func>
                  </m:num>
                  <m:den>
                    <m:sSub>
                      <m:sSubPr>
                        <m:ctrlPr/>
                      </m:sSubPr>
                      <m:e>
                        <m:r>
                          <m:t>𝑡</m:t>
                        </m:r>
                      </m:e>
                      <m:sub>
                        <m:r>
                          <m:t>h𝑎𝑙</m:t>
                        </m:r>
                        <m:sSub>
                          <m:sSubPr>
                            <m:ctrlPr/>
                          </m:sSubPr>
                          <m:e>
                            <m:r>
                              <m:t>𝑓</m:t>
                            </m:r>
                          </m:e>
                          <m:sub>
                            <m:r>
                              <m:t>𝐶</m:t>
                            </m:r>
                            <m:r>
                              <m:t>3</m:t>
                            </m:r>
                          </m:sub>
                        </m:sSub>
                      </m:sub>
                    </m:sSub>
                  </m:den>
                </m:f>
              </m:oMath>
            </m:oMathPara>
          </w:p>
        </w:tc>
        <w:tc>
          <w:tcPr>
            <w:tcW w:w="1615" w:type="dxa"/>
            <w:tcMar/>
          </w:tcPr>
          <w:p w:rsidR="2A980673" w:rsidP="3B086D1C" w:rsidRDefault="2A980673" w14:paraId="7091D459" w14:textId="64CEDB30">
            <w:pPr>
              <w:pStyle w:val="Normal"/>
              <w:bidi w:val="0"/>
              <w:jc w:val="center"/>
              <w:rPr>
                <w:b w:val="0"/>
                <w:bCs w:val="0"/>
              </w:rPr>
            </w:pPr>
            <w:proofErr w:type="spellStart"/>
            <w:r w:rsidR="778A5533">
              <w:rPr>
                <w:b w:val="0"/>
                <w:bCs w:val="0"/>
              </w:rPr>
              <w:t>Hallare</w:t>
            </w:r>
            <w:proofErr w:type="spellEnd"/>
            <w:r w:rsidR="778A5533">
              <w:rPr>
                <w:b w:val="0"/>
                <w:bCs w:val="0"/>
              </w:rPr>
              <w:t xml:space="preserve"> [6]</w:t>
            </w:r>
          </w:p>
        </w:tc>
      </w:tr>
    </w:tbl>
    <w:p w:rsidR="3D8F7C26" w:rsidP="3D8F7C26" w:rsidRDefault="3D8F7C26" w14:paraId="6504E3C6" w14:textId="6B39371A">
      <w:pPr>
        <w:pStyle w:val="Normal"/>
      </w:pPr>
    </w:p>
    <w:p w:rsidR="622AE512" w:rsidP="622AE512" w:rsidRDefault="622AE512" w14:paraId="4C68F522" w14:textId="23788093">
      <w:pPr>
        <w:pStyle w:val="Normal"/>
        <w:suppressLineNumbers w:val="0"/>
        <w:bidi w:val="0"/>
        <w:spacing w:before="0" w:beforeAutospacing="off" w:after="160" w:afterAutospacing="off" w:line="259" w:lineRule="auto"/>
        <w:ind w:left="0" w:right="0"/>
        <w:jc w:val="both"/>
        <w:rPr>
          <w:b w:val="0"/>
          <w:bCs w:val="0"/>
        </w:rPr>
      </w:pPr>
      <w:r w:rsidRPr="2D992C84" w:rsidR="2D992C84">
        <w:rPr>
          <w:b w:val="1"/>
          <w:bCs w:val="1"/>
        </w:rPr>
        <w:t xml:space="preserve">Table 3: </w:t>
      </w:r>
      <w:r w:rsidR="2D992C84">
        <w:rPr>
          <w:b w:val="0"/>
          <w:bCs w:val="0"/>
        </w:rPr>
        <w:t>Half Life Values</w:t>
      </w:r>
    </w:p>
    <w:tbl>
      <w:tblPr>
        <w:tblStyle w:val="TableGrid"/>
        <w:bidiVisual w:val="0"/>
        <w:tblW w:w="0" w:type="auto"/>
        <w:tblLook w:val="06A0" w:firstRow="1" w:lastRow="0" w:firstColumn="1" w:lastColumn="0" w:noHBand="1" w:noVBand="1"/>
      </w:tblPr>
      <w:tblGrid>
        <w:gridCol w:w="1995"/>
        <w:gridCol w:w="4670"/>
        <w:gridCol w:w="1080"/>
        <w:gridCol w:w="1615"/>
      </w:tblGrid>
      <w:tr w:rsidR="622AE512" w:rsidTr="108FE542" w14:paraId="66AC16AB">
        <w:trPr>
          <w:trHeight w:val="300"/>
        </w:trPr>
        <w:tc>
          <w:tcPr>
            <w:tcW w:w="1995" w:type="dxa"/>
            <w:tcMar/>
          </w:tcPr>
          <w:p w:rsidR="622AE512" w:rsidP="622AE512" w:rsidRDefault="622AE512" w14:paraId="65481125" w14:textId="7CD2DEE9">
            <w:pPr>
              <w:pStyle w:val="Normal"/>
              <w:bidi w:val="0"/>
              <w:jc w:val="center"/>
              <w:rPr>
                <w:b w:val="1"/>
                <w:bCs w:val="1"/>
              </w:rPr>
            </w:pPr>
            <w:r w:rsidRPr="622AE512" w:rsidR="622AE512">
              <w:rPr>
                <w:b w:val="1"/>
                <w:bCs w:val="1"/>
              </w:rPr>
              <w:t>Decay Parameter</w:t>
            </w:r>
          </w:p>
        </w:tc>
        <w:tc>
          <w:tcPr>
            <w:tcW w:w="4670" w:type="dxa"/>
            <w:tcMar/>
          </w:tcPr>
          <w:p w:rsidR="622AE512" w:rsidP="622AE512" w:rsidRDefault="622AE512" w14:paraId="6C88A148" w14:textId="0A1C4109">
            <w:pPr>
              <w:pStyle w:val="Normal"/>
              <w:suppressLineNumbers w:val="0"/>
              <w:bidi w:val="0"/>
              <w:spacing w:before="0" w:beforeAutospacing="off" w:after="0" w:afterAutospacing="off" w:line="240" w:lineRule="auto"/>
              <w:ind w:left="0" w:right="0"/>
              <w:jc w:val="center"/>
            </w:pPr>
            <w:r w:rsidRPr="622AE512" w:rsidR="622AE512">
              <w:rPr>
                <w:b w:val="1"/>
                <w:bCs w:val="1"/>
              </w:rPr>
              <w:t>Definition</w:t>
            </w:r>
          </w:p>
        </w:tc>
        <w:tc>
          <w:tcPr>
            <w:tcW w:w="1080" w:type="dxa"/>
            <w:tcMar/>
          </w:tcPr>
          <w:p w:rsidR="622AE512" w:rsidP="622AE512" w:rsidRDefault="622AE512" w14:paraId="06A1D851" w14:textId="593816B3">
            <w:pPr>
              <w:pStyle w:val="Normal"/>
              <w:bidi w:val="0"/>
              <w:jc w:val="center"/>
              <w:rPr>
                <w:b w:val="1"/>
                <w:bCs w:val="1"/>
              </w:rPr>
            </w:pPr>
            <w:r w:rsidRPr="622AE512" w:rsidR="622AE512">
              <w:rPr>
                <w:b w:val="1"/>
                <w:bCs w:val="1"/>
              </w:rPr>
              <w:t>Value</w:t>
            </w:r>
          </w:p>
        </w:tc>
        <w:tc>
          <w:tcPr>
            <w:tcW w:w="1615" w:type="dxa"/>
            <w:tcMar/>
          </w:tcPr>
          <w:p w:rsidR="622AE512" w:rsidP="622AE512" w:rsidRDefault="622AE512" w14:paraId="3577C6B0" w14:textId="3F6067D9">
            <w:pPr>
              <w:pStyle w:val="Normal"/>
              <w:bidi w:val="0"/>
              <w:jc w:val="center"/>
              <w:rPr>
                <w:b w:val="1"/>
                <w:bCs w:val="1"/>
              </w:rPr>
            </w:pPr>
            <w:r w:rsidRPr="622AE512" w:rsidR="622AE512">
              <w:rPr>
                <w:b w:val="1"/>
                <w:bCs w:val="1"/>
              </w:rPr>
              <w:t>Citation</w:t>
            </w:r>
          </w:p>
        </w:tc>
      </w:tr>
      <w:tr w:rsidR="622AE512" w:rsidTr="108FE542" w14:paraId="1AD158B5">
        <w:trPr>
          <w:trHeight w:val="300"/>
        </w:trPr>
        <w:tc>
          <w:tcPr>
            <w:tcW w:w="1995" w:type="dxa"/>
            <w:tcMar/>
          </w:tcPr>
          <w:p w:rsidR="622AE512" w:rsidP="622AE512" w:rsidRDefault="622AE512" w14:paraId="12422A15" w14:textId="13BA8A6F">
            <w:pPr>
              <w:pStyle w:val="Normal"/>
              <w:suppressLineNumbers w:val="0"/>
              <w:bidi w:val="0"/>
              <w:spacing w:before="0" w:beforeAutospacing="off" w:after="0" w:afterAutospacing="off" w:line="240" w:lineRule="auto"/>
              <w:ind w:left="0" w:right="0"/>
              <w:jc w:val="center"/>
              <w:rPr>
                <w:b w:val="0"/>
                <w:bCs w:val="0"/>
              </w:rPr>
            </w:pPr>
            <w:r w:rsidR="622AE512">
              <w:rPr>
                <w:b w:val="0"/>
                <w:bCs w:val="0"/>
              </w:rPr>
              <w:t>t_half_GLP1</w:t>
            </w:r>
          </w:p>
        </w:tc>
        <w:tc>
          <w:tcPr>
            <w:tcW w:w="4670" w:type="dxa"/>
            <w:tcMar/>
          </w:tcPr>
          <w:p w:rsidR="622AE512" w:rsidP="622AE512" w:rsidRDefault="622AE512" w14:paraId="5EE58F77" w14:textId="45955BE6">
            <w:pPr>
              <w:pStyle w:val="Normal"/>
              <w:bidi w:val="0"/>
              <w:jc w:val="left"/>
              <w:rPr>
                <w:b w:val="0"/>
                <w:bCs w:val="0"/>
              </w:rPr>
            </w:pPr>
            <w:r w:rsidR="622AE512">
              <w:rPr>
                <w:b w:val="0"/>
                <w:bCs w:val="0"/>
              </w:rPr>
              <w:t xml:space="preserve">Half-life of GLP-1 decaying </w:t>
            </w:r>
          </w:p>
        </w:tc>
        <w:tc>
          <w:tcPr>
            <w:tcW w:w="1080" w:type="dxa"/>
            <w:tcMar/>
          </w:tcPr>
          <w:p w:rsidR="622AE512" w:rsidP="622AE512" w:rsidRDefault="622AE512" w14:paraId="40704DE3" w14:textId="19C204A6">
            <w:pPr>
              <w:pStyle w:val="Normal"/>
              <w:bidi w:val="0"/>
              <w:jc w:val="center"/>
            </w:pPr>
            <w:r w:rsidR="622AE512">
              <w:rPr/>
              <w:t>6</w:t>
            </w:r>
          </w:p>
        </w:tc>
        <w:tc>
          <w:tcPr>
            <w:tcW w:w="1615" w:type="dxa"/>
            <w:tcMar/>
          </w:tcPr>
          <w:p w:rsidR="622AE512" w:rsidP="1827E615" w:rsidRDefault="622AE512" w14:paraId="7DDEACF7" w14:textId="51CC7399">
            <w:pPr>
              <w:pStyle w:val="Normal"/>
              <w:bidi w:val="0"/>
              <w:jc w:val="center"/>
              <w:rPr>
                <w:b w:val="0"/>
                <w:bCs w:val="0"/>
              </w:rPr>
            </w:pPr>
            <w:r w:rsidR="778A5533">
              <w:rPr>
                <w:b w:val="0"/>
                <w:bCs w:val="0"/>
              </w:rPr>
              <w:t>Lee [15]</w:t>
            </w:r>
          </w:p>
        </w:tc>
      </w:tr>
      <w:tr w:rsidR="622AE512" w:rsidTr="108FE542" w14:paraId="3024D6C4">
        <w:trPr>
          <w:trHeight w:val="300"/>
        </w:trPr>
        <w:tc>
          <w:tcPr>
            <w:tcW w:w="1995" w:type="dxa"/>
            <w:tcMar/>
          </w:tcPr>
          <w:p w:rsidR="622AE512" w:rsidP="622AE512" w:rsidRDefault="622AE512" w14:paraId="5A9A54DC" w14:textId="15375BFA">
            <w:pPr>
              <w:pStyle w:val="Normal"/>
              <w:suppressLineNumbers w:val="0"/>
              <w:bidi w:val="0"/>
              <w:spacing w:before="0" w:beforeAutospacing="off" w:after="0" w:afterAutospacing="off" w:line="240" w:lineRule="auto"/>
              <w:ind w:left="0" w:right="0"/>
              <w:jc w:val="center"/>
              <w:rPr>
                <w:b w:val="0"/>
                <w:bCs w:val="0"/>
              </w:rPr>
            </w:pPr>
            <w:r w:rsidR="622AE512">
              <w:rPr>
                <w:b w:val="0"/>
                <w:bCs w:val="0"/>
              </w:rPr>
              <w:t>t_half_CRH</w:t>
            </w:r>
          </w:p>
        </w:tc>
        <w:tc>
          <w:tcPr>
            <w:tcW w:w="4670" w:type="dxa"/>
            <w:tcMar/>
          </w:tcPr>
          <w:p w:rsidR="622AE512" w:rsidP="622AE512" w:rsidRDefault="622AE512" w14:paraId="73082FDA" w14:textId="3A42144B">
            <w:pPr>
              <w:pStyle w:val="Normal"/>
              <w:bidi w:val="0"/>
              <w:jc w:val="left"/>
              <w:rPr>
                <w:b w:val="0"/>
                <w:bCs w:val="0"/>
              </w:rPr>
            </w:pPr>
            <w:r w:rsidR="622AE512">
              <w:rPr>
                <w:b w:val="0"/>
                <w:bCs w:val="0"/>
              </w:rPr>
              <w:t xml:space="preserve">Half-life </w:t>
            </w:r>
            <w:r w:rsidR="622AE512">
              <w:rPr>
                <w:b w:val="0"/>
                <w:bCs w:val="0"/>
              </w:rPr>
              <w:t>of CRH decaying</w:t>
            </w:r>
          </w:p>
        </w:tc>
        <w:tc>
          <w:tcPr>
            <w:tcW w:w="1080" w:type="dxa"/>
            <w:tcMar/>
          </w:tcPr>
          <w:p w:rsidR="622AE512" w:rsidP="622AE512" w:rsidRDefault="622AE512" w14:paraId="28F82567" w14:textId="0F34E97B">
            <w:pPr>
              <w:pStyle w:val="Normal"/>
              <w:bidi w:val="0"/>
              <w:jc w:val="center"/>
            </w:pPr>
            <w:r w:rsidR="622AE512">
              <w:rPr/>
              <w:t>7</w:t>
            </w:r>
          </w:p>
        </w:tc>
        <w:tc>
          <w:tcPr>
            <w:tcW w:w="1615" w:type="dxa"/>
            <w:tcMar/>
          </w:tcPr>
          <w:p w:rsidR="622AE512" w:rsidP="1827E615" w:rsidRDefault="622AE512" w14:paraId="3DD4D10C" w14:textId="5E994DBA">
            <w:pPr>
              <w:pStyle w:val="Normal"/>
              <w:bidi w:val="0"/>
              <w:jc w:val="center"/>
              <w:rPr>
                <w:b w:val="0"/>
                <w:bCs w:val="0"/>
              </w:rPr>
            </w:pPr>
            <w:proofErr w:type="spellStart"/>
            <w:r w:rsidR="108FE542">
              <w:rPr>
                <w:b w:val="0"/>
                <w:bCs w:val="0"/>
              </w:rPr>
              <w:t>Nezi</w:t>
            </w:r>
            <w:proofErr w:type="spellEnd"/>
            <w:r w:rsidR="108FE542">
              <w:rPr>
                <w:b w:val="0"/>
                <w:bCs w:val="0"/>
              </w:rPr>
              <w:t xml:space="preserve"> [18]</w:t>
            </w:r>
          </w:p>
        </w:tc>
      </w:tr>
      <w:tr w:rsidR="622AE512" w:rsidTr="108FE542" w14:paraId="4E65F79D">
        <w:trPr>
          <w:trHeight w:val="300"/>
        </w:trPr>
        <w:tc>
          <w:tcPr>
            <w:tcW w:w="1995" w:type="dxa"/>
            <w:tcMar/>
          </w:tcPr>
          <w:p w:rsidR="622AE512" w:rsidP="622AE512" w:rsidRDefault="622AE512" w14:paraId="3494E191" w14:textId="094317CA">
            <w:pPr>
              <w:pStyle w:val="Normal"/>
              <w:suppressLineNumbers w:val="0"/>
              <w:bidi w:val="0"/>
              <w:jc w:val="center"/>
              <w:rPr>
                <w:b w:val="0"/>
                <w:bCs w:val="0"/>
              </w:rPr>
            </w:pPr>
            <w:r w:rsidR="622AE512">
              <w:rPr>
                <w:b w:val="0"/>
                <w:bCs w:val="0"/>
              </w:rPr>
              <w:t>t_half_POMC</w:t>
            </w:r>
          </w:p>
        </w:tc>
        <w:tc>
          <w:tcPr>
            <w:tcW w:w="4670" w:type="dxa"/>
            <w:tcMar/>
          </w:tcPr>
          <w:p w:rsidR="622AE512" w:rsidP="622AE512" w:rsidRDefault="622AE512" w14:paraId="228B622E" w14:textId="047E6A2F">
            <w:pPr>
              <w:pStyle w:val="Normal"/>
              <w:bidi w:val="0"/>
              <w:jc w:val="left"/>
              <w:rPr>
                <w:b w:val="0"/>
                <w:bCs w:val="0"/>
              </w:rPr>
            </w:pPr>
            <w:r w:rsidR="622AE512">
              <w:rPr>
                <w:b w:val="0"/>
                <w:bCs w:val="0"/>
              </w:rPr>
              <w:t xml:space="preserve">Half-life </w:t>
            </w:r>
            <w:r w:rsidR="622AE512">
              <w:rPr>
                <w:b w:val="0"/>
                <w:bCs w:val="0"/>
              </w:rPr>
              <w:t>of Active POMC inactivating</w:t>
            </w:r>
          </w:p>
        </w:tc>
        <w:tc>
          <w:tcPr>
            <w:tcW w:w="1080" w:type="dxa"/>
            <w:tcMar/>
          </w:tcPr>
          <w:p w:rsidR="622AE512" w:rsidP="622AE512" w:rsidRDefault="622AE512" w14:paraId="4F63A2A1" w14:textId="089D5A58">
            <w:pPr>
              <w:pStyle w:val="Normal"/>
              <w:bidi w:val="0"/>
              <w:jc w:val="center"/>
            </w:pPr>
            <w:r w:rsidR="622AE512">
              <w:rPr/>
              <w:t>5</w:t>
            </w:r>
          </w:p>
        </w:tc>
        <w:tc>
          <w:tcPr>
            <w:tcW w:w="1615" w:type="dxa"/>
            <w:tcMar/>
          </w:tcPr>
          <w:p w:rsidR="622AE512" w:rsidP="1827E615" w:rsidRDefault="622AE512" w14:paraId="348A1353" w14:textId="43F74E26">
            <w:pPr>
              <w:pStyle w:val="Normal"/>
              <w:bidi w:val="0"/>
              <w:jc w:val="center"/>
              <w:rPr>
                <w:b w:val="0"/>
                <w:bCs w:val="0"/>
              </w:rPr>
            </w:pPr>
            <w:r w:rsidR="108FE542">
              <w:rPr>
                <w:b w:val="0"/>
                <w:bCs w:val="0"/>
              </w:rPr>
              <w:t>Dong [5]</w:t>
            </w:r>
          </w:p>
        </w:tc>
      </w:tr>
      <w:tr w:rsidR="622AE512" w:rsidTr="108FE542" w14:paraId="0E33DE53">
        <w:trPr>
          <w:trHeight w:val="300"/>
        </w:trPr>
        <w:tc>
          <w:tcPr>
            <w:tcW w:w="1995" w:type="dxa"/>
            <w:tcMar/>
          </w:tcPr>
          <w:p w:rsidR="622AE512" w:rsidP="622AE512" w:rsidRDefault="622AE512" w14:paraId="679D100C" w14:textId="43B0B1FD">
            <w:pPr>
              <w:pStyle w:val="Normal"/>
              <w:suppressLineNumbers w:val="0"/>
              <w:bidi w:val="0"/>
              <w:jc w:val="center"/>
              <w:rPr>
                <w:b w:val="0"/>
                <w:bCs w:val="0"/>
              </w:rPr>
            </w:pPr>
            <w:r w:rsidR="622AE512">
              <w:rPr>
                <w:b w:val="0"/>
                <w:bCs w:val="0"/>
              </w:rPr>
              <w:t>t_half_AGRP</w:t>
            </w:r>
          </w:p>
        </w:tc>
        <w:tc>
          <w:tcPr>
            <w:tcW w:w="4670" w:type="dxa"/>
            <w:tcMar/>
          </w:tcPr>
          <w:p w:rsidR="622AE512" w:rsidP="622AE512" w:rsidRDefault="622AE512" w14:paraId="7F928D13" w14:textId="1B137A17">
            <w:pPr>
              <w:pStyle w:val="Normal"/>
              <w:bidi w:val="0"/>
              <w:jc w:val="left"/>
              <w:rPr>
                <w:b w:val="0"/>
                <w:bCs w:val="0"/>
              </w:rPr>
            </w:pPr>
            <w:r w:rsidR="622AE512">
              <w:rPr>
                <w:b w:val="0"/>
                <w:bCs w:val="0"/>
              </w:rPr>
              <w:t xml:space="preserve">Half-life </w:t>
            </w:r>
            <w:r w:rsidR="622AE512">
              <w:rPr>
                <w:b w:val="0"/>
                <w:bCs w:val="0"/>
              </w:rPr>
              <w:t>of Active AgRP inactivating</w:t>
            </w:r>
          </w:p>
        </w:tc>
        <w:tc>
          <w:tcPr>
            <w:tcW w:w="1080" w:type="dxa"/>
            <w:tcMar/>
          </w:tcPr>
          <w:p w:rsidR="622AE512" w:rsidP="622AE512" w:rsidRDefault="622AE512" w14:paraId="66673610" w14:textId="4A1E06A1">
            <w:pPr>
              <w:pStyle w:val="Normal"/>
              <w:bidi w:val="0"/>
              <w:jc w:val="center"/>
            </w:pPr>
            <w:r w:rsidR="622AE512">
              <w:rPr/>
              <w:t>5</w:t>
            </w:r>
          </w:p>
        </w:tc>
        <w:tc>
          <w:tcPr>
            <w:tcW w:w="1615" w:type="dxa"/>
            <w:tcMar/>
          </w:tcPr>
          <w:p w:rsidR="622AE512" w:rsidP="1827E615" w:rsidRDefault="622AE512" w14:paraId="13AEBC5C" w14:textId="7CE3E305">
            <w:pPr>
              <w:pStyle w:val="Normal"/>
              <w:bidi w:val="0"/>
              <w:jc w:val="center"/>
              <w:rPr>
                <w:b w:val="0"/>
                <w:bCs w:val="0"/>
              </w:rPr>
            </w:pPr>
            <w:r w:rsidR="108FE542">
              <w:rPr>
                <w:b w:val="0"/>
                <w:bCs w:val="0"/>
              </w:rPr>
              <w:t>Dong [5]</w:t>
            </w:r>
          </w:p>
        </w:tc>
      </w:tr>
      <w:tr w:rsidR="622AE512" w:rsidTr="108FE542" w14:paraId="1651AE73">
        <w:trPr>
          <w:trHeight w:val="300"/>
        </w:trPr>
        <w:tc>
          <w:tcPr>
            <w:tcW w:w="1995" w:type="dxa"/>
            <w:tcMar/>
          </w:tcPr>
          <w:p w:rsidR="622AE512" w:rsidP="622AE512" w:rsidRDefault="622AE512" w14:paraId="1F63D48D" w14:textId="644801C6">
            <w:pPr>
              <w:pStyle w:val="Normal"/>
              <w:suppressLineNumbers w:val="0"/>
              <w:bidi w:val="0"/>
              <w:jc w:val="center"/>
              <w:rPr>
                <w:b w:val="0"/>
                <w:bCs w:val="0"/>
              </w:rPr>
            </w:pPr>
            <w:r w:rsidR="622AE512">
              <w:rPr>
                <w:b w:val="0"/>
                <w:bCs w:val="0"/>
              </w:rPr>
              <w:t>t_half_GABA</w:t>
            </w:r>
          </w:p>
        </w:tc>
        <w:tc>
          <w:tcPr>
            <w:tcW w:w="4670" w:type="dxa"/>
            <w:tcMar/>
          </w:tcPr>
          <w:p w:rsidR="622AE512" w:rsidP="622AE512" w:rsidRDefault="622AE512" w14:paraId="42E928DC" w14:textId="38110069">
            <w:pPr>
              <w:pStyle w:val="Normal"/>
              <w:bidi w:val="0"/>
              <w:jc w:val="left"/>
              <w:rPr>
                <w:b w:val="0"/>
                <w:bCs w:val="0"/>
              </w:rPr>
            </w:pPr>
            <w:r w:rsidR="622AE512">
              <w:rPr>
                <w:b w:val="0"/>
                <w:bCs w:val="0"/>
              </w:rPr>
              <w:t xml:space="preserve">Half-life </w:t>
            </w:r>
            <w:r w:rsidR="622AE512">
              <w:rPr>
                <w:b w:val="0"/>
                <w:bCs w:val="0"/>
              </w:rPr>
              <w:t>of Active GABA inactivating</w:t>
            </w:r>
          </w:p>
        </w:tc>
        <w:tc>
          <w:tcPr>
            <w:tcW w:w="1080" w:type="dxa"/>
            <w:tcMar/>
          </w:tcPr>
          <w:p w:rsidR="622AE512" w:rsidP="622AE512" w:rsidRDefault="622AE512" w14:paraId="62AAFB74" w14:textId="556FD291">
            <w:pPr>
              <w:pStyle w:val="Normal"/>
              <w:bidi w:val="0"/>
              <w:jc w:val="center"/>
            </w:pPr>
            <w:r w:rsidR="622AE512">
              <w:rPr/>
              <w:t>3</w:t>
            </w:r>
          </w:p>
        </w:tc>
        <w:tc>
          <w:tcPr>
            <w:tcW w:w="1615" w:type="dxa"/>
            <w:tcMar/>
          </w:tcPr>
          <w:p w:rsidR="622AE512" w:rsidP="1827E615" w:rsidRDefault="622AE512" w14:paraId="0F49DA00" w14:textId="18EC3DFD">
            <w:pPr>
              <w:pStyle w:val="Normal"/>
              <w:bidi w:val="0"/>
              <w:jc w:val="center"/>
              <w:rPr>
                <w:b w:val="0"/>
                <w:bCs w:val="0"/>
              </w:rPr>
            </w:pPr>
            <w:r w:rsidR="108FE542">
              <w:rPr>
                <w:b w:val="0"/>
                <w:bCs w:val="0"/>
              </w:rPr>
              <w:t>Li [17]</w:t>
            </w:r>
          </w:p>
        </w:tc>
      </w:tr>
      <w:tr w:rsidR="622AE512" w:rsidTr="108FE542" w14:paraId="1FDFB21E">
        <w:trPr>
          <w:trHeight w:val="300"/>
        </w:trPr>
        <w:tc>
          <w:tcPr>
            <w:tcW w:w="1995" w:type="dxa"/>
            <w:tcMar/>
          </w:tcPr>
          <w:p w:rsidR="622AE512" w:rsidP="622AE512" w:rsidRDefault="622AE512" w14:paraId="672837AC" w14:textId="6744C74A">
            <w:pPr>
              <w:pStyle w:val="Normal"/>
              <w:suppressLineNumbers w:val="0"/>
              <w:bidi w:val="0"/>
              <w:jc w:val="center"/>
              <w:rPr>
                <w:b w:val="0"/>
                <w:bCs w:val="0"/>
              </w:rPr>
            </w:pPr>
            <w:r w:rsidR="622AE512">
              <w:rPr>
                <w:b w:val="0"/>
                <w:bCs w:val="0"/>
              </w:rPr>
              <w:t>t_half_Inh1</w:t>
            </w:r>
          </w:p>
        </w:tc>
        <w:tc>
          <w:tcPr>
            <w:tcW w:w="4670" w:type="dxa"/>
            <w:tcMar/>
          </w:tcPr>
          <w:p w:rsidR="622AE512" w:rsidP="622AE512" w:rsidRDefault="622AE512" w14:paraId="48790C9D" w14:textId="03437894">
            <w:pPr>
              <w:pStyle w:val="Normal"/>
              <w:bidi w:val="0"/>
              <w:jc w:val="left"/>
              <w:rPr>
                <w:b w:val="0"/>
                <w:bCs w:val="0"/>
              </w:rPr>
            </w:pPr>
            <w:r w:rsidR="622AE512">
              <w:rPr>
                <w:b w:val="0"/>
                <w:bCs w:val="0"/>
              </w:rPr>
              <w:t xml:space="preserve">Half-life of </w:t>
            </w:r>
            <w:proofErr w:type="spellStart"/>
            <w:r w:rsidR="622AE512">
              <w:rPr>
                <w:b w:val="0"/>
                <w:bCs w:val="0"/>
              </w:rPr>
              <w:t>aMSH-AgRP</w:t>
            </w:r>
            <w:proofErr w:type="spellEnd"/>
            <w:r w:rsidR="622AE512">
              <w:rPr>
                <w:b w:val="0"/>
                <w:bCs w:val="0"/>
              </w:rPr>
              <w:t xml:space="preserve"> inhibitor decaying</w:t>
            </w:r>
          </w:p>
        </w:tc>
        <w:tc>
          <w:tcPr>
            <w:tcW w:w="1080" w:type="dxa"/>
            <w:tcMar/>
          </w:tcPr>
          <w:p w:rsidR="622AE512" w:rsidP="622AE512" w:rsidRDefault="622AE512" w14:paraId="54603C8C" w14:textId="34C66756">
            <w:pPr>
              <w:pStyle w:val="Normal"/>
              <w:bidi w:val="0"/>
              <w:jc w:val="center"/>
            </w:pPr>
            <w:r w:rsidR="622AE512">
              <w:rPr/>
              <w:t>5</w:t>
            </w:r>
          </w:p>
        </w:tc>
        <w:tc>
          <w:tcPr>
            <w:tcW w:w="1615" w:type="dxa"/>
            <w:tcMar/>
          </w:tcPr>
          <w:p w:rsidR="622AE512" w:rsidP="1827E615" w:rsidRDefault="622AE512" w14:paraId="3BD23CAA" w14:textId="5231E51A">
            <w:pPr>
              <w:pStyle w:val="Normal"/>
              <w:bidi w:val="0"/>
              <w:jc w:val="center"/>
              <w:rPr>
                <w:b w:val="0"/>
                <w:bCs w:val="0"/>
              </w:rPr>
            </w:pPr>
            <w:r w:rsidR="108FE542">
              <w:rPr>
                <w:b w:val="0"/>
                <w:bCs w:val="0"/>
              </w:rPr>
              <w:t>Lensing [16]</w:t>
            </w:r>
          </w:p>
        </w:tc>
      </w:tr>
      <w:tr w:rsidR="622AE512" w:rsidTr="108FE542" w14:paraId="5E0139E3">
        <w:trPr>
          <w:trHeight w:val="300"/>
        </w:trPr>
        <w:tc>
          <w:tcPr>
            <w:tcW w:w="1995" w:type="dxa"/>
            <w:tcMar/>
          </w:tcPr>
          <w:p w:rsidR="622AE512" w:rsidP="622AE512" w:rsidRDefault="622AE512" w14:paraId="1F5012BE" w14:textId="197BE4E1">
            <w:pPr>
              <w:pStyle w:val="Normal"/>
              <w:suppressLineNumbers w:val="0"/>
              <w:bidi w:val="0"/>
              <w:jc w:val="center"/>
              <w:rPr>
                <w:b w:val="0"/>
                <w:bCs w:val="0"/>
              </w:rPr>
            </w:pPr>
            <w:r w:rsidR="622AE512">
              <w:rPr>
                <w:b w:val="0"/>
                <w:bCs w:val="0"/>
              </w:rPr>
              <w:t>t_half_Inh2</w:t>
            </w:r>
          </w:p>
        </w:tc>
        <w:tc>
          <w:tcPr>
            <w:tcW w:w="4670" w:type="dxa"/>
            <w:tcMar/>
          </w:tcPr>
          <w:p w:rsidR="622AE512" w:rsidP="622AE512" w:rsidRDefault="622AE512" w14:paraId="64142C68" w14:textId="04D9FE4D">
            <w:pPr>
              <w:pStyle w:val="Normal"/>
              <w:bidi w:val="0"/>
              <w:jc w:val="left"/>
              <w:rPr>
                <w:b w:val="0"/>
                <w:bCs w:val="0"/>
              </w:rPr>
            </w:pPr>
            <w:r w:rsidR="622AE512">
              <w:rPr>
                <w:b w:val="0"/>
                <w:bCs w:val="0"/>
              </w:rPr>
              <w:t xml:space="preserve">Half-life </w:t>
            </w:r>
            <w:r w:rsidR="622AE512">
              <w:rPr>
                <w:b w:val="0"/>
                <w:bCs w:val="0"/>
              </w:rPr>
              <w:t>of GABA-AgRP inhibitor decaying</w:t>
            </w:r>
          </w:p>
        </w:tc>
        <w:tc>
          <w:tcPr>
            <w:tcW w:w="1080" w:type="dxa"/>
            <w:tcMar/>
          </w:tcPr>
          <w:p w:rsidR="622AE512" w:rsidP="622AE512" w:rsidRDefault="622AE512" w14:paraId="5EC0FBF6" w14:textId="0BEB7E9E">
            <w:pPr>
              <w:pStyle w:val="Normal"/>
              <w:bidi w:val="0"/>
              <w:jc w:val="center"/>
            </w:pPr>
            <w:r w:rsidR="622AE512">
              <w:rPr/>
              <w:t>5</w:t>
            </w:r>
          </w:p>
        </w:tc>
        <w:tc>
          <w:tcPr>
            <w:tcW w:w="1615" w:type="dxa"/>
            <w:tcMar/>
          </w:tcPr>
          <w:p w:rsidR="622AE512" w:rsidP="1827E615" w:rsidRDefault="622AE512" w14:paraId="5027E3AB" w14:textId="35B0F168">
            <w:pPr>
              <w:pStyle w:val="Normal"/>
              <w:bidi w:val="0"/>
              <w:jc w:val="center"/>
              <w:rPr>
                <w:b w:val="0"/>
                <w:bCs w:val="0"/>
              </w:rPr>
            </w:pPr>
            <w:r w:rsidR="108FE542">
              <w:rPr>
                <w:b w:val="0"/>
                <w:bCs w:val="0"/>
              </w:rPr>
              <w:t>Lensing [16]</w:t>
            </w:r>
          </w:p>
        </w:tc>
      </w:tr>
      <w:tr w:rsidR="622AE512" w:rsidTr="108FE542" w14:paraId="456B74D5">
        <w:trPr>
          <w:trHeight w:val="300"/>
        </w:trPr>
        <w:tc>
          <w:tcPr>
            <w:tcW w:w="1995" w:type="dxa"/>
            <w:tcMar/>
          </w:tcPr>
          <w:p w:rsidR="622AE512" w:rsidP="622AE512" w:rsidRDefault="622AE512" w14:paraId="6AA0DCB5" w14:textId="506CB4DD">
            <w:pPr>
              <w:pStyle w:val="Normal"/>
              <w:suppressLineNumbers w:val="0"/>
              <w:bidi w:val="0"/>
              <w:jc w:val="center"/>
              <w:rPr>
                <w:b w:val="0"/>
                <w:bCs w:val="0"/>
              </w:rPr>
            </w:pPr>
            <w:r w:rsidR="622AE512">
              <w:rPr>
                <w:b w:val="0"/>
                <w:bCs w:val="0"/>
              </w:rPr>
              <w:t>t_half_GABAm</w:t>
            </w:r>
          </w:p>
        </w:tc>
        <w:tc>
          <w:tcPr>
            <w:tcW w:w="4670" w:type="dxa"/>
            <w:tcMar/>
          </w:tcPr>
          <w:p w:rsidR="622AE512" w:rsidP="622AE512" w:rsidRDefault="622AE512" w14:paraId="5938EC31" w14:textId="6AC5E357">
            <w:pPr>
              <w:pStyle w:val="Normal"/>
              <w:bidi w:val="0"/>
              <w:jc w:val="left"/>
              <w:rPr>
                <w:b w:val="0"/>
                <w:bCs w:val="0"/>
              </w:rPr>
            </w:pPr>
            <w:r w:rsidR="622AE512">
              <w:rPr>
                <w:b w:val="0"/>
                <w:bCs w:val="0"/>
              </w:rPr>
              <w:t xml:space="preserve">Half-life </w:t>
            </w:r>
            <w:r w:rsidR="622AE512">
              <w:rPr>
                <w:b w:val="0"/>
                <w:bCs w:val="0"/>
              </w:rPr>
              <w:t>of GABA decaying</w:t>
            </w:r>
          </w:p>
        </w:tc>
        <w:tc>
          <w:tcPr>
            <w:tcW w:w="1080" w:type="dxa"/>
            <w:tcMar/>
          </w:tcPr>
          <w:p w:rsidR="622AE512" w:rsidP="622AE512" w:rsidRDefault="622AE512" w14:paraId="7E1C56CB" w14:textId="44710C02">
            <w:pPr>
              <w:pStyle w:val="Normal"/>
              <w:bidi w:val="0"/>
              <w:jc w:val="center"/>
            </w:pPr>
            <w:r w:rsidR="622AE512">
              <w:rPr/>
              <w:t>2</w:t>
            </w:r>
          </w:p>
        </w:tc>
        <w:tc>
          <w:tcPr>
            <w:tcW w:w="1615" w:type="dxa"/>
            <w:tcMar/>
          </w:tcPr>
          <w:p w:rsidR="622AE512" w:rsidP="1827E615" w:rsidRDefault="622AE512" w14:paraId="1C6023E4" w14:textId="5604C3FC">
            <w:pPr>
              <w:pStyle w:val="Normal"/>
              <w:bidi w:val="0"/>
              <w:jc w:val="center"/>
              <w:rPr>
                <w:b w:val="0"/>
                <w:bCs w:val="0"/>
              </w:rPr>
            </w:pPr>
            <w:r w:rsidR="108FE542">
              <w:rPr>
                <w:b w:val="0"/>
                <w:bCs w:val="0"/>
              </w:rPr>
              <w:t>Lensing [16]</w:t>
            </w:r>
          </w:p>
        </w:tc>
      </w:tr>
      <w:tr w:rsidR="622AE512" w:rsidTr="108FE542" w14:paraId="02216251">
        <w:trPr>
          <w:trHeight w:val="300"/>
        </w:trPr>
        <w:tc>
          <w:tcPr>
            <w:tcW w:w="1995" w:type="dxa"/>
            <w:tcMar/>
          </w:tcPr>
          <w:p w:rsidR="622AE512" w:rsidP="622AE512" w:rsidRDefault="622AE512" w14:paraId="40F4F156" w14:textId="5D3D8384">
            <w:pPr>
              <w:pStyle w:val="Normal"/>
              <w:suppressLineNumbers w:val="0"/>
              <w:bidi w:val="0"/>
              <w:jc w:val="center"/>
              <w:rPr>
                <w:b w:val="0"/>
                <w:bCs w:val="0"/>
              </w:rPr>
            </w:pPr>
            <w:r w:rsidR="622AE512">
              <w:rPr>
                <w:b w:val="0"/>
                <w:bCs w:val="0"/>
              </w:rPr>
              <w:t>t_half_Ghrelin</w:t>
            </w:r>
          </w:p>
        </w:tc>
        <w:tc>
          <w:tcPr>
            <w:tcW w:w="4670" w:type="dxa"/>
            <w:tcMar/>
          </w:tcPr>
          <w:p w:rsidR="622AE512" w:rsidP="622AE512" w:rsidRDefault="622AE512" w14:paraId="73BB52D9" w14:textId="0015C8CC">
            <w:pPr>
              <w:pStyle w:val="Normal"/>
              <w:bidi w:val="0"/>
              <w:jc w:val="left"/>
              <w:rPr>
                <w:b w:val="0"/>
                <w:bCs w:val="0"/>
              </w:rPr>
            </w:pPr>
            <w:r w:rsidR="622AE512">
              <w:rPr>
                <w:b w:val="0"/>
                <w:bCs w:val="0"/>
              </w:rPr>
              <w:t xml:space="preserve">Half-life </w:t>
            </w:r>
            <w:r w:rsidR="622AE512">
              <w:rPr>
                <w:b w:val="0"/>
                <w:bCs w:val="0"/>
              </w:rPr>
              <w:t>of Ghrelin decaying</w:t>
            </w:r>
          </w:p>
        </w:tc>
        <w:tc>
          <w:tcPr>
            <w:tcW w:w="1080" w:type="dxa"/>
            <w:tcMar/>
          </w:tcPr>
          <w:p w:rsidR="622AE512" w:rsidP="622AE512" w:rsidRDefault="622AE512" w14:paraId="637EC94A" w14:textId="67212F91">
            <w:pPr>
              <w:pStyle w:val="Normal"/>
              <w:bidi w:val="0"/>
              <w:jc w:val="center"/>
            </w:pPr>
            <w:r w:rsidR="622AE512">
              <w:rPr/>
              <w:t>5</w:t>
            </w:r>
          </w:p>
        </w:tc>
        <w:tc>
          <w:tcPr>
            <w:tcW w:w="1615" w:type="dxa"/>
            <w:tcMar/>
          </w:tcPr>
          <w:p w:rsidR="622AE512" w:rsidP="1827E615" w:rsidRDefault="622AE512" w14:paraId="7CA0425F" w14:textId="0D2CB2F8">
            <w:pPr>
              <w:pStyle w:val="Normal"/>
              <w:bidi w:val="0"/>
              <w:jc w:val="center"/>
              <w:rPr>
                <w:b w:val="0"/>
                <w:bCs w:val="0"/>
              </w:rPr>
            </w:pPr>
            <w:proofErr w:type="spellStart"/>
            <w:r w:rsidR="108FE542">
              <w:rPr>
                <w:b w:val="0"/>
                <w:bCs w:val="0"/>
              </w:rPr>
              <w:t>Akamizu</w:t>
            </w:r>
            <w:proofErr w:type="spellEnd"/>
            <w:r w:rsidR="108FE542">
              <w:rPr>
                <w:b w:val="0"/>
                <w:bCs w:val="0"/>
              </w:rPr>
              <w:t xml:space="preserve"> [2]</w:t>
            </w:r>
          </w:p>
        </w:tc>
      </w:tr>
      <w:tr w:rsidR="622AE512" w:rsidTr="108FE542" w14:paraId="36A20AFA">
        <w:trPr>
          <w:trHeight w:val="300"/>
        </w:trPr>
        <w:tc>
          <w:tcPr>
            <w:tcW w:w="1995" w:type="dxa"/>
            <w:tcMar/>
          </w:tcPr>
          <w:p w:rsidR="622AE512" w:rsidP="622AE512" w:rsidRDefault="622AE512" w14:paraId="766FDAAB" w14:textId="508D8655">
            <w:pPr>
              <w:pStyle w:val="Normal"/>
              <w:suppressLineNumbers w:val="0"/>
              <w:bidi w:val="0"/>
              <w:jc w:val="center"/>
              <w:rPr>
                <w:b w:val="0"/>
                <w:bCs w:val="0"/>
              </w:rPr>
            </w:pPr>
            <w:r w:rsidR="622AE512">
              <w:rPr>
                <w:b w:val="0"/>
                <w:bCs w:val="0"/>
              </w:rPr>
              <w:t>t_half_C3</w:t>
            </w:r>
          </w:p>
        </w:tc>
        <w:tc>
          <w:tcPr>
            <w:tcW w:w="4670" w:type="dxa"/>
            <w:tcMar/>
          </w:tcPr>
          <w:p w:rsidR="622AE512" w:rsidP="622AE512" w:rsidRDefault="622AE512" w14:paraId="26DFAEE1" w14:textId="51C4C638">
            <w:pPr>
              <w:pStyle w:val="Normal"/>
              <w:bidi w:val="0"/>
              <w:jc w:val="left"/>
              <w:rPr>
                <w:b w:val="0"/>
                <w:bCs w:val="0"/>
              </w:rPr>
            </w:pPr>
            <w:r w:rsidR="622AE512">
              <w:rPr>
                <w:b w:val="0"/>
                <w:bCs w:val="0"/>
              </w:rPr>
              <w:t xml:space="preserve">Half-life </w:t>
            </w:r>
            <w:r w:rsidR="622AE512">
              <w:rPr>
                <w:b w:val="0"/>
                <w:bCs w:val="0"/>
              </w:rPr>
              <w:t>of product (C3) decaying</w:t>
            </w:r>
          </w:p>
        </w:tc>
        <w:tc>
          <w:tcPr>
            <w:tcW w:w="1080" w:type="dxa"/>
            <w:tcMar/>
          </w:tcPr>
          <w:p w:rsidR="622AE512" w:rsidP="622AE512" w:rsidRDefault="622AE512" w14:paraId="754261BF" w14:textId="183E3263">
            <w:pPr>
              <w:pStyle w:val="Normal"/>
              <w:bidi w:val="0"/>
              <w:jc w:val="center"/>
            </w:pPr>
            <w:r w:rsidR="622AE512">
              <w:rPr/>
              <w:t>3</w:t>
            </w:r>
          </w:p>
        </w:tc>
        <w:tc>
          <w:tcPr>
            <w:tcW w:w="1615" w:type="dxa"/>
            <w:tcMar/>
          </w:tcPr>
          <w:p w:rsidR="622AE512" w:rsidP="1827E615" w:rsidRDefault="622AE512" w14:paraId="547B29DC" w14:textId="0FD7A328">
            <w:pPr>
              <w:pStyle w:val="Normal"/>
              <w:bidi w:val="0"/>
              <w:jc w:val="center"/>
              <w:rPr>
                <w:b w:val="0"/>
                <w:bCs w:val="0"/>
              </w:rPr>
            </w:pPr>
            <w:r w:rsidR="108FE542">
              <w:rPr>
                <w:b w:val="0"/>
                <w:bCs w:val="0"/>
              </w:rPr>
              <w:t>Ahn [1]</w:t>
            </w:r>
          </w:p>
        </w:tc>
      </w:tr>
    </w:tbl>
    <w:p w:rsidR="622AE512" w:rsidP="622AE512" w:rsidRDefault="622AE512" w14:paraId="0ADD8991" w14:textId="1DF28849">
      <w:pPr>
        <w:pStyle w:val="Normal"/>
      </w:pPr>
    </w:p>
    <w:p w:rsidR="14A39927" w:rsidP="14A39927" w:rsidRDefault="14A39927" w14:paraId="4741627F" w14:textId="0DB71D35">
      <w:pPr>
        <w:pStyle w:val="Normal"/>
        <w:suppressLineNumbers w:val="0"/>
        <w:bidi w:val="0"/>
        <w:spacing w:before="0" w:beforeAutospacing="off" w:after="160" w:afterAutospacing="off" w:line="259" w:lineRule="auto"/>
        <w:ind w:left="0" w:right="0"/>
        <w:jc w:val="both"/>
        <w:rPr>
          <w:b w:val="0"/>
          <w:bCs w:val="0"/>
        </w:rPr>
      </w:pPr>
      <w:r w:rsidRPr="2D992C84" w:rsidR="2D992C84">
        <w:rPr>
          <w:b w:val="1"/>
          <w:bCs w:val="1"/>
        </w:rPr>
        <w:t xml:space="preserve">Table 4: </w:t>
      </w:r>
      <w:r w:rsidR="2D992C84">
        <w:rPr>
          <w:b w:val="0"/>
          <w:bCs w:val="0"/>
        </w:rPr>
        <w:t>Rate Parameter Values</w:t>
      </w:r>
    </w:p>
    <w:tbl>
      <w:tblPr>
        <w:tblStyle w:val="TableGrid"/>
        <w:bidiVisual w:val="0"/>
        <w:tblW w:w="9360" w:type="dxa"/>
        <w:tblLook w:val="06A0" w:firstRow="1" w:lastRow="0" w:firstColumn="1" w:lastColumn="0" w:noHBand="1" w:noVBand="1"/>
      </w:tblPr>
      <w:tblGrid>
        <w:gridCol w:w="1800"/>
        <w:gridCol w:w="4925"/>
        <w:gridCol w:w="1020"/>
        <w:gridCol w:w="1615"/>
      </w:tblGrid>
      <w:tr w:rsidR="14A39927" w:rsidTr="108FE542" w14:paraId="0D52275B">
        <w:trPr>
          <w:trHeight w:val="300"/>
        </w:trPr>
        <w:tc>
          <w:tcPr>
            <w:tcW w:w="1800" w:type="dxa"/>
            <w:tcMar/>
          </w:tcPr>
          <w:p w:rsidR="14A39927" w:rsidP="14A39927" w:rsidRDefault="14A39927" w14:paraId="2196BD7C" w14:textId="36E6E63F">
            <w:pPr>
              <w:pStyle w:val="Normal"/>
              <w:bidi w:val="0"/>
              <w:jc w:val="center"/>
              <w:rPr>
                <w:b w:val="1"/>
                <w:bCs w:val="1"/>
              </w:rPr>
            </w:pPr>
            <w:r w:rsidRPr="14A39927" w:rsidR="14A39927">
              <w:rPr>
                <w:b w:val="1"/>
                <w:bCs w:val="1"/>
              </w:rPr>
              <w:t>Rate Parameter</w:t>
            </w:r>
          </w:p>
        </w:tc>
        <w:tc>
          <w:tcPr>
            <w:tcW w:w="4925" w:type="dxa"/>
            <w:tcMar/>
          </w:tcPr>
          <w:p w:rsidR="14A39927" w:rsidP="14A39927" w:rsidRDefault="14A39927" w14:paraId="0C70B7EA" w14:textId="0A1C4109">
            <w:pPr>
              <w:pStyle w:val="Normal"/>
              <w:suppressLineNumbers w:val="0"/>
              <w:bidi w:val="0"/>
              <w:spacing w:before="0" w:beforeAutospacing="off" w:after="0" w:afterAutospacing="off" w:line="240" w:lineRule="auto"/>
              <w:ind w:left="0" w:right="0"/>
              <w:jc w:val="center"/>
            </w:pPr>
            <w:r w:rsidRPr="14A39927" w:rsidR="14A39927">
              <w:rPr>
                <w:b w:val="1"/>
                <w:bCs w:val="1"/>
              </w:rPr>
              <w:t>Definition</w:t>
            </w:r>
          </w:p>
        </w:tc>
        <w:tc>
          <w:tcPr>
            <w:tcW w:w="1020" w:type="dxa"/>
            <w:tcMar/>
          </w:tcPr>
          <w:p w:rsidR="14A39927" w:rsidP="14A39927" w:rsidRDefault="14A39927" w14:paraId="55C70526" w14:textId="593816B3">
            <w:pPr>
              <w:pStyle w:val="Normal"/>
              <w:bidi w:val="0"/>
              <w:jc w:val="center"/>
              <w:rPr>
                <w:b w:val="1"/>
                <w:bCs w:val="1"/>
              </w:rPr>
            </w:pPr>
            <w:r w:rsidRPr="14A39927" w:rsidR="14A39927">
              <w:rPr>
                <w:b w:val="1"/>
                <w:bCs w:val="1"/>
              </w:rPr>
              <w:t>Value</w:t>
            </w:r>
          </w:p>
        </w:tc>
        <w:tc>
          <w:tcPr>
            <w:tcW w:w="1615" w:type="dxa"/>
            <w:tcMar/>
          </w:tcPr>
          <w:p w:rsidR="14A39927" w:rsidP="14A39927" w:rsidRDefault="14A39927" w14:paraId="455156EC" w14:textId="3F6067D9">
            <w:pPr>
              <w:pStyle w:val="Normal"/>
              <w:bidi w:val="0"/>
              <w:jc w:val="center"/>
              <w:rPr>
                <w:b w:val="1"/>
                <w:bCs w:val="1"/>
              </w:rPr>
            </w:pPr>
            <w:r w:rsidRPr="14A39927" w:rsidR="14A39927">
              <w:rPr>
                <w:b w:val="1"/>
                <w:bCs w:val="1"/>
              </w:rPr>
              <w:t>Citation</w:t>
            </w:r>
          </w:p>
        </w:tc>
      </w:tr>
      <w:tr w:rsidR="14A39927" w:rsidTr="108FE542" w14:paraId="5AC037C7">
        <w:trPr>
          <w:trHeight w:val="300"/>
        </w:trPr>
        <w:tc>
          <w:tcPr>
            <w:tcW w:w="1800" w:type="dxa"/>
            <w:tcMar/>
          </w:tcPr>
          <w:p w:rsidR="14A39927" w:rsidP="14A39927" w:rsidRDefault="14A39927" w14:paraId="7E400E92" w14:textId="745B2AFC">
            <w:pPr>
              <w:pStyle w:val="Normal"/>
              <w:bidi w:val="0"/>
              <w:jc w:val="center"/>
              <w:rPr>
                <w:b w:val="0"/>
                <w:bCs w:val="0"/>
              </w:rPr>
            </w:pPr>
            <w:r w:rsidR="14A39927">
              <w:rPr>
                <w:b w:val="0"/>
                <w:bCs w:val="0"/>
              </w:rPr>
              <w:t>kGLP1</w:t>
            </w:r>
          </w:p>
        </w:tc>
        <w:tc>
          <w:tcPr>
            <w:tcW w:w="4925" w:type="dxa"/>
            <w:tcMar/>
          </w:tcPr>
          <w:p w:rsidR="14A39927" w:rsidP="14A39927" w:rsidRDefault="14A39927" w14:paraId="2B444599" w14:textId="55F5FC11">
            <w:pPr>
              <w:pStyle w:val="Normal"/>
              <w:bidi w:val="0"/>
              <w:jc w:val="left"/>
              <w:rPr>
                <w:b w:val="0"/>
                <w:bCs w:val="0"/>
              </w:rPr>
            </w:pPr>
            <w:r w:rsidR="14A39927">
              <w:rPr>
                <w:b w:val="0"/>
                <w:bCs w:val="0"/>
              </w:rPr>
              <w:t>Production rate of GLP1 (not used)</w:t>
            </w:r>
          </w:p>
        </w:tc>
        <w:tc>
          <w:tcPr>
            <w:tcW w:w="1020" w:type="dxa"/>
            <w:tcMar/>
          </w:tcPr>
          <w:p w:rsidR="14A39927" w:rsidP="622AE512" w:rsidRDefault="14A39927" w14:paraId="11738241" w14:textId="41BE275D">
            <w:pPr>
              <w:pStyle w:val="Normal"/>
              <w:bidi w:val="0"/>
              <w:jc w:val="center"/>
              <w:rPr>
                <w:b w:val="0"/>
                <w:bCs w:val="0"/>
              </w:rPr>
            </w:pPr>
            <w:r w:rsidR="622AE512">
              <w:rPr>
                <w:b w:val="0"/>
                <w:bCs w:val="0"/>
              </w:rPr>
              <w:t>0.8</w:t>
            </w:r>
          </w:p>
        </w:tc>
        <w:tc>
          <w:tcPr>
            <w:tcW w:w="1615" w:type="dxa"/>
            <w:tcMar/>
          </w:tcPr>
          <w:p w:rsidR="14A39927" w:rsidP="622AE512" w:rsidRDefault="14A39927" w14:paraId="3221B190" w14:textId="4FCFEA39">
            <w:pPr>
              <w:pStyle w:val="Normal"/>
              <w:bidi w:val="0"/>
              <w:jc w:val="center"/>
              <w:rPr>
                <w:b w:val="0"/>
                <w:bCs w:val="0"/>
              </w:rPr>
            </w:pPr>
            <w:proofErr w:type="spellStart"/>
            <w:r w:rsidR="108FE542">
              <w:rPr>
                <w:b w:val="0"/>
                <w:bCs w:val="0"/>
              </w:rPr>
              <w:t>Cabou</w:t>
            </w:r>
            <w:proofErr w:type="spellEnd"/>
            <w:r w:rsidR="108FE542">
              <w:rPr>
                <w:b w:val="0"/>
                <w:bCs w:val="0"/>
              </w:rPr>
              <w:t xml:space="preserve"> [3]</w:t>
            </w:r>
          </w:p>
        </w:tc>
      </w:tr>
      <w:tr w:rsidR="14A39927" w:rsidTr="108FE542" w14:paraId="08495B60">
        <w:trPr>
          <w:trHeight w:val="300"/>
        </w:trPr>
        <w:tc>
          <w:tcPr>
            <w:tcW w:w="1800" w:type="dxa"/>
            <w:tcMar/>
          </w:tcPr>
          <w:p w:rsidR="14A39927" w:rsidP="14A39927" w:rsidRDefault="14A39927" w14:paraId="37FFD9F8" w14:textId="67768E21">
            <w:pPr>
              <w:pStyle w:val="Normal"/>
              <w:bidi w:val="0"/>
              <w:jc w:val="center"/>
              <w:rPr>
                <w:b w:val="0"/>
                <w:bCs w:val="0"/>
              </w:rPr>
            </w:pPr>
            <w:r w:rsidR="14A39927">
              <w:rPr>
                <w:b w:val="0"/>
                <w:bCs w:val="0"/>
              </w:rPr>
              <w:t>kCRH</w:t>
            </w:r>
          </w:p>
        </w:tc>
        <w:tc>
          <w:tcPr>
            <w:tcW w:w="4925" w:type="dxa"/>
            <w:tcMar/>
          </w:tcPr>
          <w:p w:rsidR="14A39927" w:rsidP="14A39927" w:rsidRDefault="14A39927" w14:paraId="7F5F1B7E" w14:textId="6106717D">
            <w:pPr>
              <w:pStyle w:val="Normal"/>
              <w:bidi w:val="0"/>
              <w:jc w:val="left"/>
              <w:rPr>
                <w:b w:val="0"/>
                <w:bCs w:val="0"/>
              </w:rPr>
            </w:pPr>
            <w:r w:rsidR="14A39927">
              <w:rPr>
                <w:b w:val="0"/>
                <w:bCs w:val="0"/>
              </w:rPr>
              <w:t>Rate from GLP-1 to CRH</w:t>
            </w:r>
          </w:p>
        </w:tc>
        <w:tc>
          <w:tcPr>
            <w:tcW w:w="1020" w:type="dxa"/>
            <w:tcMar/>
          </w:tcPr>
          <w:p w:rsidR="14A39927" w:rsidP="622AE512" w:rsidRDefault="14A39927" w14:paraId="6D7D0A5D" w14:textId="5D9B588A">
            <w:pPr>
              <w:pStyle w:val="Normal"/>
              <w:bidi w:val="0"/>
              <w:jc w:val="center"/>
              <w:rPr>
                <w:b w:val="0"/>
                <w:bCs w:val="0"/>
              </w:rPr>
            </w:pPr>
            <w:r w:rsidR="622AE512">
              <w:rPr>
                <w:b w:val="0"/>
                <w:bCs w:val="0"/>
              </w:rPr>
              <w:t>0.1</w:t>
            </w:r>
          </w:p>
        </w:tc>
        <w:tc>
          <w:tcPr>
            <w:tcW w:w="1615" w:type="dxa"/>
            <w:tcMar/>
          </w:tcPr>
          <w:p w:rsidR="14A39927" w:rsidP="622AE512" w:rsidRDefault="14A39927" w14:paraId="0B1E125B" w14:textId="7DEE7E87">
            <w:pPr>
              <w:pStyle w:val="Normal"/>
              <w:bidi w:val="0"/>
              <w:jc w:val="center"/>
              <w:rPr>
                <w:b w:val="0"/>
                <w:bCs w:val="0"/>
              </w:rPr>
            </w:pPr>
            <w:r w:rsidR="108FE542">
              <w:rPr>
                <w:b w:val="0"/>
                <w:bCs w:val="0"/>
              </w:rPr>
              <w:t>Larsen [16]</w:t>
            </w:r>
          </w:p>
        </w:tc>
      </w:tr>
      <w:tr w:rsidR="14A39927" w:rsidTr="108FE542" w14:paraId="6EC4F5C9">
        <w:trPr>
          <w:trHeight w:val="300"/>
        </w:trPr>
        <w:tc>
          <w:tcPr>
            <w:tcW w:w="1800" w:type="dxa"/>
            <w:tcMar/>
          </w:tcPr>
          <w:p w:rsidR="14A39927" w:rsidP="14A39927" w:rsidRDefault="14A39927" w14:paraId="25F26D82" w14:textId="24D0C79D">
            <w:pPr>
              <w:pStyle w:val="Normal"/>
              <w:bidi w:val="0"/>
              <w:jc w:val="center"/>
              <w:rPr>
                <w:b w:val="0"/>
                <w:bCs w:val="0"/>
              </w:rPr>
            </w:pPr>
            <w:r w:rsidR="14A39927">
              <w:rPr>
                <w:b w:val="0"/>
                <w:bCs w:val="0"/>
              </w:rPr>
              <w:t>kPOMC</w:t>
            </w:r>
          </w:p>
        </w:tc>
        <w:tc>
          <w:tcPr>
            <w:tcW w:w="4925" w:type="dxa"/>
            <w:tcMar/>
          </w:tcPr>
          <w:p w:rsidR="14A39927" w:rsidP="14A39927" w:rsidRDefault="14A39927" w14:paraId="1ECF41D2" w14:textId="660D088E">
            <w:pPr>
              <w:pStyle w:val="Normal"/>
              <w:bidi w:val="0"/>
              <w:jc w:val="left"/>
              <w:rPr>
                <w:b w:val="0"/>
                <w:bCs w:val="0"/>
              </w:rPr>
            </w:pPr>
            <w:r w:rsidR="14A39927">
              <w:rPr>
                <w:b w:val="0"/>
                <w:bCs w:val="0"/>
              </w:rPr>
              <w:t>Rate from GLP-1 and Unactive POMC to Active POMC</w:t>
            </w:r>
          </w:p>
        </w:tc>
        <w:tc>
          <w:tcPr>
            <w:tcW w:w="1020" w:type="dxa"/>
            <w:tcMar/>
          </w:tcPr>
          <w:p w:rsidR="14A39927" w:rsidP="622AE512" w:rsidRDefault="14A39927" w14:paraId="57D8FA8F" w14:textId="679E1193">
            <w:pPr>
              <w:pStyle w:val="Normal"/>
              <w:bidi w:val="0"/>
              <w:jc w:val="center"/>
              <w:rPr>
                <w:b w:val="0"/>
                <w:bCs w:val="0"/>
              </w:rPr>
            </w:pPr>
            <w:r w:rsidR="622AE512">
              <w:rPr>
                <w:b w:val="0"/>
                <w:bCs w:val="0"/>
              </w:rPr>
              <w:t>0.6</w:t>
            </w:r>
          </w:p>
        </w:tc>
        <w:tc>
          <w:tcPr>
            <w:tcW w:w="1615" w:type="dxa"/>
            <w:tcMar/>
          </w:tcPr>
          <w:p w:rsidR="14A39927" w:rsidP="622AE512" w:rsidRDefault="14A39927" w14:paraId="2BD76581" w14:textId="73F381DE">
            <w:pPr>
              <w:pStyle w:val="Normal"/>
              <w:bidi w:val="0"/>
              <w:jc w:val="center"/>
              <w:rPr>
                <w:b w:val="0"/>
                <w:bCs w:val="0"/>
              </w:rPr>
            </w:pPr>
            <w:proofErr w:type="spellStart"/>
            <w:r w:rsidR="108FE542">
              <w:rPr>
                <w:b w:val="0"/>
                <w:bCs w:val="0"/>
              </w:rPr>
              <w:t>Peterfi</w:t>
            </w:r>
            <w:proofErr w:type="spellEnd"/>
            <w:r w:rsidR="108FE542">
              <w:rPr>
                <w:b w:val="0"/>
                <w:bCs w:val="0"/>
              </w:rPr>
              <w:t xml:space="preserve"> [20]</w:t>
            </w:r>
          </w:p>
        </w:tc>
      </w:tr>
      <w:tr w:rsidR="14A39927" w:rsidTr="108FE542" w14:paraId="57C38E55">
        <w:trPr>
          <w:trHeight w:val="300"/>
        </w:trPr>
        <w:tc>
          <w:tcPr>
            <w:tcW w:w="1800" w:type="dxa"/>
            <w:tcMar/>
          </w:tcPr>
          <w:p w:rsidR="14A39927" w:rsidP="14A39927" w:rsidRDefault="14A39927" w14:paraId="2BC5ADA6" w14:textId="5D5AFAFA">
            <w:pPr>
              <w:pStyle w:val="Normal"/>
              <w:bidi w:val="0"/>
              <w:jc w:val="center"/>
              <w:rPr>
                <w:b w:val="0"/>
                <w:bCs w:val="0"/>
              </w:rPr>
            </w:pPr>
            <w:r w:rsidR="14A39927">
              <w:rPr>
                <w:b w:val="0"/>
                <w:bCs w:val="0"/>
              </w:rPr>
              <w:t>kAGRP</w:t>
            </w:r>
          </w:p>
        </w:tc>
        <w:tc>
          <w:tcPr>
            <w:tcW w:w="4925" w:type="dxa"/>
            <w:tcMar/>
          </w:tcPr>
          <w:p w:rsidR="14A39927" w:rsidP="14A39927" w:rsidRDefault="14A39927" w14:paraId="7DA1F564" w14:textId="2D47924E">
            <w:pPr>
              <w:pStyle w:val="Normal"/>
              <w:bidi w:val="0"/>
              <w:jc w:val="left"/>
              <w:rPr>
                <w:b w:val="0"/>
                <w:bCs w:val="0"/>
              </w:rPr>
            </w:pPr>
            <w:r w:rsidR="14A39927">
              <w:rPr>
                <w:b w:val="0"/>
                <w:bCs w:val="0"/>
              </w:rPr>
              <w:t>Rate from Ghrelin and Unactive AgRP to Active AgRP</w:t>
            </w:r>
          </w:p>
        </w:tc>
        <w:tc>
          <w:tcPr>
            <w:tcW w:w="1020" w:type="dxa"/>
            <w:tcMar/>
          </w:tcPr>
          <w:p w:rsidR="14A39927" w:rsidP="622AE512" w:rsidRDefault="14A39927" w14:paraId="54572C20" w14:textId="71EAAFBB">
            <w:pPr>
              <w:pStyle w:val="Normal"/>
              <w:bidi w:val="0"/>
              <w:jc w:val="center"/>
              <w:rPr>
                <w:b w:val="0"/>
                <w:bCs w:val="0"/>
              </w:rPr>
            </w:pPr>
            <w:r w:rsidR="622AE512">
              <w:rPr>
                <w:b w:val="0"/>
                <w:bCs w:val="0"/>
              </w:rPr>
              <w:t>0.6</w:t>
            </w:r>
          </w:p>
        </w:tc>
        <w:tc>
          <w:tcPr>
            <w:tcW w:w="1615" w:type="dxa"/>
            <w:tcMar/>
          </w:tcPr>
          <w:p w:rsidR="14A39927" w:rsidP="622AE512" w:rsidRDefault="14A39927" w14:paraId="4BABCDA3" w14:textId="0FBDA0EF">
            <w:pPr>
              <w:pStyle w:val="Normal"/>
              <w:bidi w:val="0"/>
              <w:jc w:val="center"/>
              <w:rPr>
                <w:b w:val="0"/>
                <w:bCs w:val="0"/>
              </w:rPr>
            </w:pPr>
            <w:r w:rsidR="108FE542">
              <w:rPr>
                <w:b w:val="0"/>
                <w:bCs w:val="0"/>
              </w:rPr>
              <w:t>De Solis [4]</w:t>
            </w:r>
          </w:p>
        </w:tc>
      </w:tr>
      <w:tr w:rsidR="14A39927" w:rsidTr="108FE542" w14:paraId="2950F4FB">
        <w:trPr>
          <w:trHeight w:val="300"/>
        </w:trPr>
        <w:tc>
          <w:tcPr>
            <w:tcW w:w="1800" w:type="dxa"/>
            <w:tcMar/>
          </w:tcPr>
          <w:p w:rsidR="14A39927" w:rsidP="14A39927" w:rsidRDefault="14A39927" w14:paraId="6575A44F" w14:textId="7B3F5B0D">
            <w:pPr>
              <w:pStyle w:val="Normal"/>
              <w:bidi w:val="0"/>
              <w:jc w:val="center"/>
              <w:rPr>
                <w:b w:val="0"/>
                <w:bCs w:val="0"/>
              </w:rPr>
            </w:pPr>
            <w:r w:rsidR="14A39927">
              <w:rPr>
                <w:b w:val="0"/>
                <w:bCs w:val="0"/>
              </w:rPr>
              <w:t>kGABA</w:t>
            </w:r>
          </w:p>
        </w:tc>
        <w:tc>
          <w:tcPr>
            <w:tcW w:w="4925" w:type="dxa"/>
            <w:tcMar/>
          </w:tcPr>
          <w:p w:rsidR="14A39927" w:rsidP="14A39927" w:rsidRDefault="14A39927" w14:paraId="0552D89E" w14:textId="77568AA8">
            <w:pPr>
              <w:pStyle w:val="Normal"/>
              <w:bidi w:val="0"/>
              <w:jc w:val="left"/>
              <w:rPr>
                <w:b w:val="0"/>
                <w:bCs w:val="0"/>
              </w:rPr>
            </w:pPr>
            <w:r w:rsidR="14A39927">
              <w:rPr>
                <w:b w:val="0"/>
                <w:bCs w:val="0"/>
              </w:rPr>
              <w:t>Rate from GLP-1 and Unactive GABA to Active GABA</w:t>
            </w:r>
          </w:p>
        </w:tc>
        <w:tc>
          <w:tcPr>
            <w:tcW w:w="1020" w:type="dxa"/>
            <w:tcMar/>
          </w:tcPr>
          <w:p w:rsidR="14A39927" w:rsidP="622AE512" w:rsidRDefault="14A39927" w14:paraId="2DB95B93" w14:textId="6784B628">
            <w:pPr>
              <w:pStyle w:val="Normal"/>
              <w:bidi w:val="0"/>
              <w:jc w:val="center"/>
              <w:rPr>
                <w:b w:val="0"/>
                <w:bCs w:val="0"/>
              </w:rPr>
            </w:pPr>
            <w:r w:rsidR="622AE512">
              <w:rPr>
                <w:b w:val="0"/>
                <w:bCs w:val="0"/>
              </w:rPr>
              <w:t>0.3</w:t>
            </w:r>
          </w:p>
        </w:tc>
        <w:tc>
          <w:tcPr>
            <w:tcW w:w="1615" w:type="dxa"/>
            <w:tcMar/>
          </w:tcPr>
          <w:p w:rsidR="14A39927" w:rsidP="622AE512" w:rsidRDefault="14A39927" w14:paraId="5CF0A6A9" w14:textId="7B7A9786">
            <w:pPr>
              <w:pStyle w:val="Normal"/>
              <w:bidi w:val="0"/>
              <w:jc w:val="center"/>
              <w:rPr>
                <w:b w:val="0"/>
                <w:bCs w:val="0"/>
              </w:rPr>
            </w:pPr>
            <w:r w:rsidR="108FE542">
              <w:rPr>
                <w:b w:val="0"/>
                <w:bCs w:val="0"/>
              </w:rPr>
              <w:t>Zheng [23]</w:t>
            </w:r>
          </w:p>
        </w:tc>
      </w:tr>
      <w:tr w:rsidR="14A39927" w:rsidTr="108FE542" w14:paraId="20CE46A3">
        <w:trPr>
          <w:trHeight w:val="300"/>
        </w:trPr>
        <w:tc>
          <w:tcPr>
            <w:tcW w:w="1800" w:type="dxa"/>
            <w:tcMar/>
          </w:tcPr>
          <w:p w:rsidR="14A39927" w:rsidP="14A39927" w:rsidRDefault="14A39927" w14:paraId="575A2A78" w14:textId="072FC7FE">
            <w:pPr>
              <w:pStyle w:val="Normal"/>
              <w:bidi w:val="0"/>
              <w:jc w:val="center"/>
              <w:rPr>
                <w:b w:val="0"/>
                <w:bCs w:val="0"/>
              </w:rPr>
            </w:pPr>
            <w:r w:rsidR="14A39927">
              <w:rPr>
                <w:b w:val="0"/>
                <w:bCs w:val="0"/>
              </w:rPr>
              <w:t>kC3</w:t>
            </w:r>
          </w:p>
        </w:tc>
        <w:tc>
          <w:tcPr>
            <w:tcW w:w="4925" w:type="dxa"/>
            <w:tcMar/>
          </w:tcPr>
          <w:p w:rsidR="14A39927" w:rsidP="14A39927" w:rsidRDefault="14A39927" w14:paraId="1745BA3D" w14:textId="516FD2ED">
            <w:pPr>
              <w:pStyle w:val="Normal"/>
              <w:bidi w:val="0"/>
              <w:jc w:val="left"/>
              <w:rPr>
                <w:b w:val="0"/>
                <w:bCs w:val="0"/>
              </w:rPr>
            </w:pPr>
            <w:r w:rsidR="14A39927">
              <w:rPr>
                <w:b w:val="0"/>
                <w:bCs w:val="0"/>
              </w:rPr>
              <w:t>Rate from aMSH to the product (C3)</w:t>
            </w:r>
          </w:p>
        </w:tc>
        <w:tc>
          <w:tcPr>
            <w:tcW w:w="1020" w:type="dxa"/>
            <w:tcMar/>
          </w:tcPr>
          <w:p w:rsidR="14A39927" w:rsidP="622AE512" w:rsidRDefault="14A39927" w14:paraId="2D31E48E" w14:textId="6F775E45">
            <w:pPr>
              <w:pStyle w:val="Normal"/>
              <w:bidi w:val="0"/>
              <w:jc w:val="center"/>
              <w:rPr>
                <w:b w:val="0"/>
                <w:bCs w:val="0"/>
              </w:rPr>
            </w:pPr>
            <w:r w:rsidR="622AE512">
              <w:rPr>
                <w:b w:val="0"/>
                <w:bCs w:val="0"/>
              </w:rPr>
              <w:t>0.5</w:t>
            </w:r>
          </w:p>
        </w:tc>
        <w:tc>
          <w:tcPr>
            <w:tcW w:w="1615" w:type="dxa"/>
            <w:tcMar/>
          </w:tcPr>
          <w:p w:rsidR="14A39927" w:rsidP="622AE512" w:rsidRDefault="14A39927" w14:paraId="44D21122" w14:textId="666C9508">
            <w:pPr>
              <w:pStyle w:val="Normal"/>
              <w:bidi w:val="0"/>
              <w:jc w:val="center"/>
              <w:rPr>
                <w:b w:val="0"/>
                <w:bCs w:val="0"/>
              </w:rPr>
            </w:pPr>
            <w:r w:rsidR="108FE542">
              <w:rPr>
                <w:b w:val="0"/>
                <w:bCs w:val="0"/>
              </w:rPr>
              <w:t>Heyder [9]</w:t>
            </w:r>
          </w:p>
        </w:tc>
      </w:tr>
      <w:tr w:rsidR="14A39927" w:rsidTr="108FE542" w14:paraId="548BB008">
        <w:trPr>
          <w:trHeight w:val="300"/>
        </w:trPr>
        <w:tc>
          <w:tcPr>
            <w:tcW w:w="1800" w:type="dxa"/>
            <w:tcMar/>
          </w:tcPr>
          <w:p w:rsidR="14A39927" w:rsidP="14A39927" w:rsidRDefault="14A39927" w14:paraId="0B8C4428" w14:textId="776402D1">
            <w:pPr>
              <w:pStyle w:val="Normal"/>
              <w:bidi w:val="0"/>
              <w:jc w:val="center"/>
              <w:rPr>
                <w:b w:val="0"/>
                <w:bCs w:val="0"/>
              </w:rPr>
            </w:pPr>
            <w:r w:rsidR="14A39927">
              <w:rPr>
                <w:b w:val="0"/>
                <w:bCs w:val="0"/>
              </w:rPr>
              <w:t>kInh1</w:t>
            </w:r>
          </w:p>
        </w:tc>
        <w:tc>
          <w:tcPr>
            <w:tcW w:w="4925" w:type="dxa"/>
            <w:tcMar/>
          </w:tcPr>
          <w:p w:rsidR="14A39927" w:rsidP="14A39927" w:rsidRDefault="14A39927" w14:paraId="3BB62493" w14:textId="3A26B738">
            <w:pPr>
              <w:pStyle w:val="Normal"/>
              <w:bidi w:val="0"/>
              <w:jc w:val="left"/>
              <w:rPr>
                <w:b w:val="0"/>
                <w:bCs w:val="0"/>
              </w:rPr>
            </w:pPr>
            <w:r w:rsidR="14A39927">
              <w:rPr>
                <w:b w:val="0"/>
                <w:bCs w:val="0"/>
              </w:rPr>
              <w:t>Rate from aMSH &amp; Unactive AgRP to Inhibited AgRP (Inh1)</w:t>
            </w:r>
          </w:p>
        </w:tc>
        <w:tc>
          <w:tcPr>
            <w:tcW w:w="1020" w:type="dxa"/>
            <w:tcMar/>
          </w:tcPr>
          <w:p w:rsidR="14A39927" w:rsidP="622AE512" w:rsidRDefault="14A39927" w14:paraId="36423E60" w14:textId="5F41ACBF">
            <w:pPr>
              <w:pStyle w:val="Normal"/>
              <w:bidi w:val="0"/>
              <w:jc w:val="center"/>
              <w:rPr>
                <w:b w:val="0"/>
                <w:bCs w:val="0"/>
              </w:rPr>
            </w:pPr>
            <w:r w:rsidR="622AE512">
              <w:rPr>
                <w:b w:val="0"/>
                <w:bCs w:val="0"/>
              </w:rPr>
              <w:t>0.8</w:t>
            </w:r>
          </w:p>
        </w:tc>
        <w:tc>
          <w:tcPr>
            <w:tcW w:w="1615" w:type="dxa"/>
            <w:tcMar/>
          </w:tcPr>
          <w:p w:rsidR="14A39927" w:rsidP="622AE512" w:rsidRDefault="14A39927" w14:paraId="4DADD1A4" w14:textId="107D508A">
            <w:pPr>
              <w:pStyle w:val="Normal"/>
              <w:bidi w:val="0"/>
              <w:jc w:val="center"/>
              <w:rPr>
                <w:b w:val="0"/>
                <w:bCs w:val="0"/>
              </w:rPr>
            </w:pPr>
            <w:r w:rsidR="108FE542">
              <w:rPr>
                <w:b w:val="0"/>
                <w:bCs w:val="0"/>
              </w:rPr>
              <w:t>Zhang [22]</w:t>
            </w:r>
          </w:p>
        </w:tc>
      </w:tr>
      <w:tr w:rsidR="14A39927" w:rsidTr="108FE542" w14:paraId="7179993C">
        <w:trPr>
          <w:trHeight w:val="300"/>
        </w:trPr>
        <w:tc>
          <w:tcPr>
            <w:tcW w:w="1800" w:type="dxa"/>
            <w:tcMar/>
          </w:tcPr>
          <w:p w:rsidR="14A39927" w:rsidP="14A39927" w:rsidRDefault="14A39927" w14:paraId="7FC8B258" w14:textId="3C607A51">
            <w:pPr>
              <w:pStyle w:val="Normal"/>
              <w:bidi w:val="0"/>
              <w:jc w:val="center"/>
              <w:rPr>
                <w:b w:val="0"/>
                <w:bCs w:val="0"/>
              </w:rPr>
            </w:pPr>
            <w:r w:rsidR="14A39927">
              <w:rPr>
                <w:b w:val="0"/>
                <w:bCs w:val="0"/>
              </w:rPr>
              <w:t>kInh2</w:t>
            </w:r>
          </w:p>
        </w:tc>
        <w:tc>
          <w:tcPr>
            <w:tcW w:w="4925" w:type="dxa"/>
            <w:tcMar/>
          </w:tcPr>
          <w:p w:rsidR="14A39927" w:rsidP="14A39927" w:rsidRDefault="14A39927" w14:paraId="7134FC2E" w14:textId="1E77A340">
            <w:pPr>
              <w:pStyle w:val="Normal"/>
              <w:bidi w:val="0"/>
              <w:jc w:val="left"/>
              <w:rPr>
                <w:b w:val="0"/>
                <w:bCs w:val="0"/>
              </w:rPr>
            </w:pPr>
            <w:r w:rsidR="14A39927">
              <w:rPr>
                <w:b w:val="0"/>
                <w:bCs w:val="0"/>
              </w:rPr>
              <w:t>Rate from GABA &amp; UNactive AgRP to Inhibited AgRP (Inh2)</w:t>
            </w:r>
          </w:p>
        </w:tc>
        <w:tc>
          <w:tcPr>
            <w:tcW w:w="1020" w:type="dxa"/>
            <w:tcMar/>
          </w:tcPr>
          <w:p w:rsidR="14A39927" w:rsidP="622AE512" w:rsidRDefault="14A39927" w14:paraId="26C4CD6B" w14:textId="65B19535">
            <w:pPr>
              <w:pStyle w:val="Normal"/>
              <w:bidi w:val="0"/>
              <w:jc w:val="center"/>
              <w:rPr>
                <w:b w:val="0"/>
                <w:bCs w:val="0"/>
              </w:rPr>
            </w:pPr>
            <w:r w:rsidR="622AE512">
              <w:rPr>
                <w:b w:val="0"/>
                <w:bCs w:val="0"/>
              </w:rPr>
              <w:t>0.8</w:t>
            </w:r>
          </w:p>
          <w:p w:rsidR="14A39927" w:rsidP="622AE512" w:rsidRDefault="14A39927" w14:paraId="25750962" w14:textId="492C8992">
            <w:pPr>
              <w:pStyle w:val="Normal"/>
              <w:bidi w:val="0"/>
              <w:jc w:val="center"/>
              <w:rPr>
                <w:b w:val="0"/>
                <w:bCs w:val="0"/>
              </w:rPr>
            </w:pPr>
          </w:p>
        </w:tc>
        <w:tc>
          <w:tcPr>
            <w:tcW w:w="1615" w:type="dxa"/>
            <w:tcMar/>
          </w:tcPr>
          <w:p w:rsidR="14A39927" w:rsidP="622AE512" w:rsidRDefault="14A39927" w14:paraId="04F38E96" w14:textId="1D712325">
            <w:pPr>
              <w:pStyle w:val="Normal"/>
              <w:bidi w:val="0"/>
              <w:jc w:val="center"/>
              <w:rPr>
                <w:b w:val="0"/>
                <w:bCs w:val="0"/>
              </w:rPr>
            </w:pPr>
            <w:proofErr w:type="spellStart"/>
            <w:r w:rsidR="108FE542">
              <w:rPr>
                <w:b w:val="0"/>
                <w:bCs w:val="0"/>
              </w:rPr>
              <w:t>Korgen</w:t>
            </w:r>
            <w:proofErr w:type="spellEnd"/>
            <w:r w:rsidR="108FE542">
              <w:rPr>
                <w:b w:val="0"/>
                <w:bCs w:val="0"/>
              </w:rPr>
              <w:t xml:space="preserve"> [13]</w:t>
            </w:r>
          </w:p>
        </w:tc>
      </w:tr>
      <w:tr w:rsidR="14A39927" w:rsidTr="108FE542" w14:paraId="0CE95BA7">
        <w:trPr>
          <w:trHeight w:val="300"/>
        </w:trPr>
        <w:tc>
          <w:tcPr>
            <w:tcW w:w="1800" w:type="dxa"/>
            <w:tcMar/>
          </w:tcPr>
          <w:p w:rsidR="14A39927" w:rsidP="14A39927" w:rsidRDefault="14A39927" w14:paraId="450F1EAD" w14:textId="3F154FE5">
            <w:pPr>
              <w:pStyle w:val="Normal"/>
              <w:bidi w:val="0"/>
              <w:jc w:val="center"/>
              <w:rPr>
                <w:b w:val="0"/>
                <w:bCs w:val="0"/>
              </w:rPr>
            </w:pPr>
            <w:r w:rsidR="14A39927">
              <w:rPr>
                <w:b w:val="0"/>
                <w:bCs w:val="0"/>
              </w:rPr>
              <w:t>kGhrelin</w:t>
            </w:r>
          </w:p>
        </w:tc>
        <w:tc>
          <w:tcPr>
            <w:tcW w:w="4925" w:type="dxa"/>
            <w:tcMar/>
          </w:tcPr>
          <w:p w:rsidR="14A39927" w:rsidP="14A39927" w:rsidRDefault="14A39927" w14:paraId="7C32C920" w14:textId="0F1BD24F">
            <w:pPr>
              <w:pStyle w:val="Normal"/>
              <w:bidi w:val="0"/>
              <w:jc w:val="left"/>
              <w:rPr>
                <w:b w:val="0"/>
                <w:bCs w:val="0"/>
              </w:rPr>
            </w:pPr>
            <w:r w:rsidR="14A39927">
              <w:rPr>
                <w:b w:val="0"/>
                <w:bCs w:val="0"/>
              </w:rPr>
              <w:t>Production rate of Ghrelin</w:t>
            </w:r>
          </w:p>
        </w:tc>
        <w:tc>
          <w:tcPr>
            <w:tcW w:w="1020" w:type="dxa"/>
            <w:tcMar/>
          </w:tcPr>
          <w:p w:rsidR="14A39927" w:rsidP="622AE512" w:rsidRDefault="14A39927" w14:paraId="401CBD2C" w14:textId="778437B7">
            <w:pPr>
              <w:pStyle w:val="Normal"/>
              <w:bidi w:val="0"/>
              <w:jc w:val="center"/>
              <w:rPr>
                <w:b w:val="0"/>
                <w:bCs w:val="0"/>
              </w:rPr>
            </w:pPr>
            <w:r w:rsidR="622AE512">
              <w:rPr>
                <w:b w:val="0"/>
                <w:bCs w:val="0"/>
              </w:rPr>
              <w:t>0.12</w:t>
            </w:r>
          </w:p>
        </w:tc>
        <w:tc>
          <w:tcPr>
            <w:tcW w:w="1615" w:type="dxa"/>
            <w:tcMar/>
          </w:tcPr>
          <w:p w:rsidR="14A39927" w:rsidP="622AE512" w:rsidRDefault="14A39927" w14:paraId="78327EAD" w14:textId="4F7CA082">
            <w:pPr>
              <w:pStyle w:val="Normal"/>
              <w:bidi w:val="0"/>
              <w:jc w:val="center"/>
              <w:rPr>
                <w:b w:val="0"/>
                <w:bCs w:val="0"/>
              </w:rPr>
            </w:pPr>
            <w:r w:rsidR="108FE542">
              <w:rPr>
                <w:b w:val="0"/>
                <w:bCs w:val="0"/>
              </w:rPr>
              <w:t>Ibrahim [10]</w:t>
            </w:r>
          </w:p>
        </w:tc>
      </w:tr>
    </w:tbl>
    <w:p w:rsidR="14A39927" w:rsidRDefault="14A39927" w14:paraId="7B5F11E9" w14:textId="22E32CDD"/>
    <w:p w:rsidR="14A39927" w:rsidP="14A39927" w:rsidRDefault="14A39927" w14:paraId="631D6624" w14:textId="19F3393A">
      <w:pPr>
        <w:pStyle w:val="Normal"/>
        <w:suppressLineNumbers w:val="0"/>
        <w:bidi w:val="0"/>
        <w:spacing w:before="0" w:beforeAutospacing="off" w:after="160" w:afterAutospacing="off" w:line="259" w:lineRule="auto"/>
        <w:ind w:left="0" w:right="0"/>
        <w:jc w:val="both"/>
        <w:rPr>
          <w:b w:val="0"/>
          <w:bCs w:val="0"/>
        </w:rPr>
      </w:pPr>
      <w:r w:rsidRPr="2D992C84" w:rsidR="2D992C84">
        <w:rPr>
          <w:b w:val="1"/>
          <w:bCs w:val="1"/>
        </w:rPr>
        <w:t xml:space="preserve">Table 5: </w:t>
      </w:r>
      <w:r w:rsidR="2D992C84">
        <w:rPr>
          <w:b w:val="0"/>
          <w:bCs w:val="0"/>
        </w:rPr>
        <w:t>Initial Concentration Values</w:t>
      </w:r>
    </w:p>
    <w:tbl>
      <w:tblPr>
        <w:tblStyle w:val="TableGrid"/>
        <w:bidiVisual w:val="0"/>
        <w:tblW w:w="9360" w:type="dxa"/>
        <w:tblLook w:val="06A0" w:firstRow="1" w:lastRow="0" w:firstColumn="1" w:lastColumn="0" w:noHBand="1" w:noVBand="1"/>
      </w:tblPr>
      <w:tblGrid>
        <w:gridCol w:w="1935"/>
        <w:gridCol w:w="3945"/>
        <w:gridCol w:w="1365"/>
        <w:gridCol w:w="2115"/>
      </w:tblGrid>
      <w:tr w:rsidR="14A39927" w:rsidTr="2B1AA3E3" w14:paraId="65036DF4">
        <w:trPr>
          <w:trHeight w:val="300"/>
        </w:trPr>
        <w:tc>
          <w:tcPr>
            <w:tcW w:w="1935" w:type="dxa"/>
            <w:tcMar/>
          </w:tcPr>
          <w:p w:rsidR="14A39927" w:rsidP="14A39927" w:rsidRDefault="14A39927" w14:paraId="580677DE" w14:textId="05D56460">
            <w:pPr>
              <w:pStyle w:val="Normal"/>
              <w:bidi w:val="0"/>
              <w:jc w:val="center"/>
              <w:rPr>
                <w:b w:val="1"/>
                <w:bCs w:val="1"/>
              </w:rPr>
            </w:pPr>
            <w:r w:rsidRPr="14A39927" w:rsidR="14A39927">
              <w:rPr>
                <w:b w:val="1"/>
                <w:bCs w:val="1"/>
              </w:rPr>
              <w:t>Initial Parameter</w:t>
            </w:r>
          </w:p>
        </w:tc>
        <w:tc>
          <w:tcPr>
            <w:tcW w:w="3945" w:type="dxa"/>
            <w:tcMar/>
          </w:tcPr>
          <w:p w:rsidR="14A39927" w:rsidP="14A39927" w:rsidRDefault="14A39927" w14:paraId="0616ECAD" w14:textId="0A1C4109">
            <w:pPr>
              <w:pStyle w:val="Normal"/>
              <w:suppressLineNumbers w:val="0"/>
              <w:bidi w:val="0"/>
              <w:spacing w:before="0" w:beforeAutospacing="off" w:after="0" w:afterAutospacing="off" w:line="240" w:lineRule="auto"/>
              <w:ind w:left="0" w:right="0"/>
              <w:jc w:val="center"/>
            </w:pPr>
            <w:r w:rsidRPr="14A39927" w:rsidR="14A39927">
              <w:rPr>
                <w:b w:val="1"/>
                <w:bCs w:val="1"/>
              </w:rPr>
              <w:t>Definition</w:t>
            </w:r>
          </w:p>
        </w:tc>
        <w:tc>
          <w:tcPr>
            <w:tcW w:w="1365" w:type="dxa"/>
            <w:tcMar/>
          </w:tcPr>
          <w:p w:rsidR="14A39927" w:rsidP="14A39927" w:rsidRDefault="14A39927" w14:paraId="25AC5AA8" w14:textId="593816B3">
            <w:pPr>
              <w:pStyle w:val="Normal"/>
              <w:bidi w:val="0"/>
              <w:jc w:val="center"/>
              <w:rPr>
                <w:b w:val="1"/>
                <w:bCs w:val="1"/>
              </w:rPr>
            </w:pPr>
            <w:r w:rsidRPr="14A39927" w:rsidR="14A39927">
              <w:rPr>
                <w:b w:val="1"/>
                <w:bCs w:val="1"/>
              </w:rPr>
              <w:t>Value</w:t>
            </w:r>
          </w:p>
        </w:tc>
        <w:tc>
          <w:tcPr>
            <w:tcW w:w="2115" w:type="dxa"/>
            <w:tcMar/>
          </w:tcPr>
          <w:p w:rsidR="14A39927" w:rsidP="14A39927" w:rsidRDefault="14A39927" w14:paraId="4098C076" w14:textId="3F6067D9">
            <w:pPr>
              <w:pStyle w:val="Normal"/>
              <w:bidi w:val="0"/>
              <w:jc w:val="center"/>
              <w:rPr>
                <w:b w:val="1"/>
                <w:bCs w:val="1"/>
              </w:rPr>
            </w:pPr>
            <w:r w:rsidRPr="14A39927" w:rsidR="14A39927">
              <w:rPr>
                <w:b w:val="1"/>
                <w:bCs w:val="1"/>
              </w:rPr>
              <w:t>Citation</w:t>
            </w:r>
          </w:p>
        </w:tc>
      </w:tr>
      <w:tr w:rsidR="14A39927" w:rsidTr="2B1AA3E3" w14:paraId="2116757C">
        <w:trPr>
          <w:trHeight w:val="300"/>
        </w:trPr>
        <w:tc>
          <w:tcPr>
            <w:tcW w:w="1935" w:type="dxa"/>
            <w:tcMar/>
          </w:tcPr>
          <w:p w:rsidR="14A39927" w:rsidP="14A39927" w:rsidRDefault="14A39927" w14:paraId="293A394E" w14:textId="75500317">
            <w:pPr>
              <w:pStyle w:val="Normal"/>
              <w:bidi w:val="0"/>
              <w:jc w:val="center"/>
              <w:rPr>
                <w:b w:val="0"/>
                <w:bCs w:val="0"/>
              </w:rPr>
            </w:pPr>
            <w:r w:rsidR="14A39927">
              <w:rPr>
                <w:b w:val="0"/>
                <w:bCs w:val="0"/>
              </w:rPr>
              <w:t>iGLP1</w:t>
            </w:r>
          </w:p>
        </w:tc>
        <w:tc>
          <w:tcPr>
            <w:tcW w:w="3945" w:type="dxa"/>
            <w:tcMar/>
          </w:tcPr>
          <w:p w:rsidR="14A39927" w:rsidP="14A39927" w:rsidRDefault="14A39927" w14:paraId="510519CE" w14:textId="27122383">
            <w:pPr>
              <w:pStyle w:val="Normal"/>
              <w:bidi w:val="0"/>
              <w:jc w:val="left"/>
              <w:rPr>
                <w:b w:val="0"/>
                <w:bCs w:val="0"/>
              </w:rPr>
            </w:pPr>
            <w:r w:rsidR="14A39927">
              <w:rPr>
                <w:b w:val="0"/>
                <w:bCs w:val="0"/>
              </w:rPr>
              <w:t>Initial concentration of GLP1</w:t>
            </w:r>
          </w:p>
        </w:tc>
        <w:tc>
          <w:tcPr>
            <w:tcW w:w="1365" w:type="dxa"/>
            <w:tcMar/>
          </w:tcPr>
          <w:p w:rsidR="14A39927" w:rsidP="622AE512" w:rsidRDefault="14A39927" w14:paraId="17CD3542" w14:textId="5BFBBC59">
            <w:pPr>
              <w:pStyle w:val="Normal"/>
              <w:bidi w:val="0"/>
              <w:jc w:val="center"/>
              <w:rPr>
                <w:b w:val="0"/>
                <w:bCs w:val="0"/>
              </w:rPr>
            </w:pPr>
            <w:r w:rsidR="622AE512">
              <w:rPr>
                <w:b w:val="0"/>
                <w:bCs w:val="0"/>
              </w:rPr>
              <w:t>1.0, 2.0, 3.0</w:t>
            </w:r>
          </w:p>
        </w:tc>
        <w:tc>
          <w:tcPr>
            <w:tcW w:w="2115" w:type="dxa"/>
            <w:tcMar/>
          </w:tcPr>
          <w:p w:rsidR="14A39927" w:rsidP="622AE512" w:rsidRDefault="14A39927" w14:paraId="5E3200E2" w14:textId="1094227D">
            <w:pPr>
              <w:pStyle w:val="Normal"/>
              <w:bidi w:val="0"/>
              <w:jc w:val="center"/>
              <w:rPr>
                <w:b w:val="0"/>
                <w:bCs w:val="0"/>
              </w:rPr>
            </w:pPr>
            <w:r w:rsidR="622AE512">
              <w:rPr>
                <w:b w:val="0"/>
                <w:bCs w:val="0"/>
              </w:rPr>
              <w:t>Assumed</w:t>
            </w:r>
          </w:p>
        </w:tc>
      </w:tr>
      <w:tr w:rsidR="14A39927" w:rsidTr="2B1AA3E3" w14:paraId="2850858F">
        <w:trPr>
          <w:trHeight w:val="300"/>
        </w:trPr>
        <w:tc>
          <w:tcPr>
            <w:tcW w:w="1935" w:type="dxa"/>
            <w:tcMar/>
          </w:tcPr>
          <w:p w:rsidR="14A39927" w:rsidP="14A39927" w:rsidRDefault="14A39927" w14:paraId="4E02C7D2" w14:textId="29650BFD">
            <w:pPr>
              <w:pStyle w:val="Normal"/>
              <w:bidi w:val="0"/>
              <w:jc w:val="center"/>
              <w:rPr>
                <w:b w:val="0"/>
                <w:bCs w:val="0"/>
              </w:rPr>
            </w:pPr>
            <w:r w:rsidR="14A39927">
              <w:rPr>
                <w:b w:val="0"/>
                <w:bCs w:val="0"/>
              </w:rPr>
              <w:t>iCRH</w:t>
            </w:r>
          </w:p>
        </w:tc>
        <w:tc>
          <w:tcPr>
            <w:tcW w:w="3945" w:type="dxa"/>
            <w:tcMar/>
          </w:tcPr>
          <w:p w:rsidR="14A39927" w:rsidP="14A39927" w:rsidRDefault="14A39927" w14:paraId="74369A9B" w14:textId="2E25F898">
            <w:pPr>
              <w:pStyle w:val="Normal"/>
              <w:bidi w:val="0"/>
              <w:jc w:val="left"/>
              <w:rPr>
                <w:b w:val="0"/>
                <w:bCs w:val="0"/>
              </w:rPr>
            </w:pPr>
            <w:r w:rsidR="14A39927">
              <w:rPr>
                <w:b w:val="0"/>
                <w:bCs w:val="0"/>
              </w:rPr>
              <w:t>Initial concentration of CRH</w:t>
            </w:r>
          </w:p>
        </w:tc>
        <w:tc>
          <w:tcPr>
            <w:tcW w:w="1365" w:type="dxa"/>
            <w:tcMar/>
          </w:tcPr>
          <w:p w:rsidR="14A39927" w:rsidP="622AE512" w:rsidRDefault="14A39927" w14:paraId="54F4B5DA" w14:textId="62F16AC5">
            <w:pPr>
              <w:pStyle w:val="Normal"/>
              <w:bidi w:val="0"/>
              <w:jc w:val="center"/>
              <w:rPr>
                <w:b w:val="0"/>
                <w:bCs w:val="0"/>
              </w:rPr>
            </w:pPr>
            <w:r w:rsidR="3DFCC481">
              <w:rPr>
                <w:b w:val="0"/>
                <w:bCs w:val="0"/>
              </w:rPr>
              <w:t>~ 0.0</w:t>
            </w:r>
          </w:p>
        </w:tc>
        <w:tc>
          <w:tcPr>
            <w:tcW w:w="2115" w:type="dxa"/>
            <w:tcMar/>
          </w:tcPr>
          <w:p w:rsidR="14A39927" w:rsidP="622AE512" w:rsidRDefault="14A39927" w14:paraId="7F13E845" w14:textId="192CF2AB">
            <w:pPr>
              <w:pStyle w:val="Normal"/>
              <w:bidi w:val="0"/>
              <w:jc w:val="center"/>
              <w:rPr>
                <w:b w:val="0"/>
                <w:bCs w:val="0"/>
              </w:rPr>
            </w:pPr>
            <w:r w:rsidR="108FE542">
              <w:rPr>
                <w:b w:val="0"/>
                <w:bCs w:val="0"/>
              </w:rPr>
              <w:t>Edlow [5]</w:t>
            </w:r>
          </w:p>
        </w:tc>
      </w:tr>
      <w:tr w:rsidR="14A39927" w:rsidTr="2B1AA3E3" w14:paraId="03DB9367">
        <w:trPr>
          <w:trHeight w:val="300"/>
        </w:trPr>
        <w:tc>
          <w:tcPr>
            <w:tcW w:w="1935" w:type="dxa"/>
            <w:tcMar/>
          </w:tcPr>
          <w:p w:rsidR="14A39927" w:rsidP="14A39927" w:rsidRDefault="14A39927" w14:paraId="4072DA57" w14:textId="46418A7D">
            <w:pPr>
              <w:pStyle w:val="Normal"/>
              <w:bidi w:val="0"/>
              <w:jc w:val="center"/>
              <w:rPr>
                <w:b w:val="0"/>
                <w:bCs w:val="0"/>
              </w:rPr>
            </w:pPr>
            <w:r w:rsidR="14A39927">
              <w:rPr>
                <w:b w:val="0"/>
                <w:bCs w:val="0"/>
              </w:rPr>
              <w:t>iAcPOMC</w:t>
            </w:r>
          </w:p>
        </w:tc>
        <w:tc>
          <w:tcPr>
            <w:tcW w:w="3945" w:type="dxa"/>
            <w:tcMar/>
          </w:tcPr>
          <w:p w:rsidR="14A39927" w:rsidP="14A39927" w:rsidRDefault="14A39927" w14:paraId="7383B5A9" w14:textId="6235E862">
            <w:pPr>
              <w:pStyle w:val="Normal"/>
              <w:bidi w:val="0"/>
              <w:jc w:val="left"/>
              <w:rPr>
                <w:b w:val="0"/>
                <w:bCs w:val="0"/>
              </w:rPr>
            </w:pPr>
            <w:r w:rsidR="14A39927">
              <w:rPr>
                <w:b w:val="0"/>
                <w:bCs w:val="0"/>
              </w:rPr>
              <w:t>Initial concentration of Active POMC</w:t>
            </w:r>
          </w:p>
        </w:tc>
        <w:tc>
          <w:tcPr>
            <w:tcW w:w="1365" w:type="dxa"/>
            <w:tcMar/>
          </w:tcPr>
          <w:p w:rsidR="14A39927" w:rsidP="622AE512" w:rsidRDefault="14A39927" w14:paraId="39A6D0A0" w14:textId="0C15F962">
            <w:pPr>
              <w:pStyle w:val="Normal"/>
              <w:bidi w:val="0"/>
              <w:jc w:val="center"/>
              <w:rPr>
                <w:b w:val="0"/>
                <w:bCs w:val="0"/>
              </w:rPr>
            </w:pPr>
            <w:r w:rsidR="3DFCC481">
              <w:rPr>
                <w:b w:val="0"/>
                <w:bCs w:val="0"/>
              </w:rPr>
              <w:t>~ 0.0</w:t>
            </w:r>
          </w:p>
        </w:tc>
        <w:tc>
          <w:tcPr>
            <w:tcW w:w="2115" w:type="dxa"/>
            <w:tcMar/>
          </w:tcPr>
          <w:p w:rsidR="14A39927" w:rsidP="622AE512" w:rsidRDefault="14A39927" w14:paraId="619544A7" w14:textId="4A992A2C">
            <w:pPr>
              <w:pStyle w:val="Normal"/>
              <w:bidi w:val="0"/>
              <w:jc w:val="center"/>
              <w:rPr>
                <w:b w:val="0"/>
                <w:bCs w:val="0"/>
              </w:rPr>
            </w:pPr>
            <w:r w:rsidR="108FE542">
              <w:rPr>
                <w:b w:val="0"/>
                <w:bCs w:val="0"/>
              </w:rPr>
              <w:t>Harno [8]</w:t>
            </w:r>
          </w:p>
        </w:tc>
      </w:tr>
      <w:tr w:rsidR="14A39927" w:rsidTr="2B1AA3E3" w14:paraId="49B2CEB2">
        <w:trPr>
          <w:trHeight w:val="300"/>
        </w:trPr>
        <w:tc>
          <w:tcPr>
            <w:tcW w:w="1935" w:type="dxa"/>
            <w:tcMar/>
          </w:tcPr>
          <w:p w:rsidR="14A39927" w:rsidP="14A39927" w:rsidRDefault="14A39927" w14:paraId="40EA8F82" w14:textId="711527B6">
            <w:pPr>
              <w:pStyle w:val="Normal"/>
              <w:bidi w:val="0"/>
              <w:jc w:val="center"/>
              <w:rPr>
                <w:b w:val="0"/>
                <w:bCs w:val="0"/>
              </w:rPr>
            </w:pPr>
            <w:r w:rsidR="14A39927">
              <w:rPr>
                <w:b w:val="0"/>
                <w:bCs w:val="0"/>
              </w:rPr>
              <w:t>iUnPOMC</w:t>
            </w:r>
          </w:p>
        </w:tc>
        <w:tc>
          <w:tcPr>
            <w:tcW w:w="3945" w:type="dxa"/>
            <w:tcMar/>
          </w:tcPr>
          <w:p w:rsidR="14A39927" w:rsidP="14A39927" w:rsidRDefault="14A39927" w14:paraId="651EE42E" w14:textId="3A2522AB">
            <w:pPr>
              <w:pStyle w:val="Normal"/>
              <w:bidi w:val="0"/>
              <w:jc w:val="left"/>
              <w:rPr>
                <w:b w:val="0"/>
                <w:bCs w:val="0"/>
              </w:rPr>
            </w:pPr>
            <w:r w:rsidR="14A39927">
              <w:rPr>
                <w:b w:val="0"/>
                <w:bCs w:val="0"/>
              </w:rPr>
              <w:t>Initial concentration of Unactive POMC</w:t>
            </w:r>
          </w:p>
        </w:tc>
        <w:tc>
          <w:tcPr>
            <w:tcW w:w="1365" w:type="dxa"/>
            <w:tcMar/>
          </w:tcPr>
          <w:p w:rsidR="14A39927" w:rsidP="622AE512" w:rsidRDefault="14A39927" w14:paraId="4618645D" w14:textId="2A8490F5">
            <w:pPr>
              <w:pStyle w:val="Normal"/>
              <w:bidi w:val="0"/>
              <w:jc w:val="center"/>
              <w:rPr>
                <w:b w:val="0"/>
                <w:bCs w:val="0"/>
              </w:rPr>
            </w:pPr>
            <w:r w:rsidR="622AE512">
              <w:rPr>
                <w:b w:val="0"/>
                <w:bCs w:val="0"/>
              </w:rPr>
              <w:t>1.0</w:t>
            </w:r>
          </w:p>
        </w:tc>
        <w:tc>
          <w:tcPr>
            <w:tcW w:w="2115" w:type="dxa"/>
            <w:tcMar/>
          </w:tcPr>
          <w:p w:rsidR="14A39927" w:rsidP="622AE512" w:rsidRDefault="14A39927" w14:paraId="6E5FF5FE" w14:textId="235A8580">
            <w:pPr>
              <w:pStyle w:val="Normal"/>
              <w:bidi w:val="0"/>
              <w:jc w:val="center"/>
              <w:rPr>
                <w:b w:val="0"/>
                <w:bCs w:val="0"/>
              </w:rPr>
            </w:pPr>
            <w:r w:rsidR="108FE542">
              <w:rPr>
                <w:b w:val="0"/>
                <w:bCs w:val="0"/>
              </w:rPr>
              <w:t>Harno [8]</w:t>
            </w:r>
          </w:p>
        </w:tc>
      </w:tr>
      <w:tr w:rsidR="14A39927" w:rsidTr="2B1AA3E3" w14:paraId="0E312AA7">
        <w:trPr>
          <w:trHeight w:val="300"/>
        </w:trPr>
        <w:tc>
          <w:tcPr>
            <w:tcW w:w="1935" w:type="dxa"/>
            <w:tcMar/>
          </w:tcPr>
          <w:p w:rsidR="14A39927" w:rsidP="14A39927" w:rsidRDefault="14A39927" w14:paraId="75D9A6B7" w14:textId="4F2258CF">
            <w:pPr>
              <w:pStyle w:val="Normal"/>
              <w:bidi w:val="0"/>
              <w:jc w:val="center"/>
              <w:rPr>
                <w:b w:val="0"/>
                <w:bCs w:val="0"/>
              </w:rPr>
            </w:pPr>
            <w:r w:rsidR="14A39927">
              <w:rPr>
                <w:b w:val="0"/>
                <w:bCs w:val="0"/>
              </w:rPr>
              <w:t>iAcAGRP</w:t>
            </w:r>
          </w:p>
        </w:tc>
        <w:tc>
          <w:tcPr>
            <w:tcW w:w="3945" w:type="dxa"/>
            <w:tcMar/>
          </w:tcPr>
          <w:p w:rsidR="14A39927" w:rsidP="14A39927" w:rsidRDefault="14A39927" w14:paraId="4C5E7356" w14:textId="59C43BBC">
            <w:pPr>
              <w:pStyle w:val="Normal"/>
              <w:bidi w:val="0"/>
              <w:jc w:val="left"/>
              <w:rPr>
                <w:b w:val="0"/>
                <w:bCs w:val="0"/>
              </w:rPr>
            </w:pPr>
            <w:r w:rsidR="14A39927">
              <w:rPr>
                <w:b w:val="0"/>
                <w:bCs w:val="0"/>
              </w:rPr>
              <w:t>Initial concentration of Active AgRP</w:t>
            </w:r>
          </w:p>
        </w:tc>
        <w:tc>
          <w:tcPr>
            <w:tcW w:w="1365" w:type="dxa"/>
            <w:tcMar/>
          </w:tcPr>
          <w:p w:rsidR="14A39927" w:rsidP="622AE512" w:rsidRDefault="14A39927" w14:paraId="099FF4A5" w14:textId="083254F8">
            <w:pPr>
              <w:pStyle w:val="Normal"/>
              <w:bidi w:val="0"/>
              <w:jc w:val="center"/>
              <w:rPr>
                <w:b w:val="0"/>
                <w:bCs w:val="0"/>
              </w:rPr>
            </w:pPr>
            <w:r w:rsidR="622AE512">
              <w:rPr>
                <w:b w:val="0"/>
                <w:bCs w:val="0"/>
              </w:rPr>
              <w:t>0.6</w:t>
            </w:r>
          </w:p>
        </w:tc>
        <w:tc>
          <w:tcPr>
            <w:tcW w:w="2115" w:type="dxa"/>
            <w:tcMar/>
          </w:tcPr>
          <w:p w:rsidR="14A39927" w:rsidP="622AE512" w:rsidRDefault="14A39927" w14:paraId="1C154C3A" w14:textId="35628F97">
            <w:pPr>
              <w:pStyle w:val="Normal"/>
              <w:bidi w:val="0"/>
              <w:jc w:val="center"/>
              <w:rPr>
                <w:b w:val="0"/>
                <w:bCs w:val="0"/>
              </w:rPr>
            </w:pPr>
            <w:r w:rsidR="108FE542">
              <w:rPr>
                <w:b w:val="0"/>
                <w:bCs w:val="0"/>
              </w:rPr>
              <w:t>Han [7]</w:t>
            </w:r>
          </w:p>
        </w:tc>
      </w:tr>
      <w:tr w:rsidR="14A39927" w:rsidTr="2B1AA3E3" w14:paraId="61BBA144">
        <w:trPr>
          <w:trHeight w:val="300"/>
        </w:trPr>
        <w:tc>
          <w:tcPr>
            <w:tcW w:w="1935" w:type="dxa"/>
            <w:tcMar/>
          </w:tcPr>
          <w:p w:rsidR="14A39927" w:rsidP="14A39927" w:rsidRDefault="14A39927" w14:paraId="6B6EC1EB" w14:textId="34F972B0">
            <w:pPr>
              <w:pStyle w:val="Normal"/>
              <w:bidi w:val="0"/>
              <w:jc w:val="center"/>
              <w:rPr>
                <w:b w:val="0"/>
                <w:bCs w:val="0"/>
              </w:rPr>
            </w:pPr>
            <w:r w:rsidR="14A39927">
              <w:rPr>
                <w:b w:val="0"/>
                <w:bCs w:val="0"/>
              </w:rPr>
              <w:t>iUnAGRP</w:t>
            </w:r>
          </w:p>
        </w:tc>
        <w:tc>
          <w:tcPr>
            <w:tcW w:w="3945" w:type="dxa"/>
            <w:tcMar/>
          </w:tcPr>
          <w:p w:rsidR="14A39927" w:rsidP="14A39927" w:rsidRDefault="14A39927" w14:paraId="174B8D9E" w14:textId="34BAD45D">
            <w:pPr>
              <w:pStyle w:val="Normal"/>
              <w:bidi w:val="0"/>
              <w:jc w:val="left"/>
              <w:rPr>
                <w:b w:val="0"/>
                <w:bCs w:val="0"/>
              </w:rPr>
            </w:pPr>
            <w:r w:rsidR="14A39927">
              <w:rPr>
                <w:b w:val="0"/>
                <w:bCs w:val="0"/>
              </w:rPr>
              <w:t>Initial concentration of Unactive AgRP</w:t>
            </w:r>
          </w:p>
        </w:tc>
        <w:tc>
          <w:tcPr>
            <w:tcW w:w="1365" w:type="dxa"/>
            <w:tcMar/>
          </w:tcPr>
          <w:p w:rsidR="14A39927" w:rsidP="622AE512" w:rsidRDefault="14A39927" w14:paraId="463CC3DE" w14:textId="631C50C8">
            <w:pPr>
              <w:pStyle w:val="Normal"/>
              <w:bidi w:val="0"/>
              <w:jc w:val="center"/>
              <w:rPr>
                <w:b w:val="0"/>
                <w:bCs w:val="0"/>
              </w:rPr>
            </w:pPr>
            <w:r w:rsidR="622AE512">
              <w:rPr>
                <w:b w:val="0"/>
                <w:bCs w:val="0"/>
              </w:rPr>
              <w:t>0.4</w:t>
            </w:r>
          </w:p>
        </w:tc>
        <w:tc>
          <w:tcPr>
            <w:tcW w:w="2115" w:type="dxa"/>
            <w:tcMar/>
          </w:tcPr>
          <w:p w:rsidR="14A39927" w:rsidP="622AE512" w:rsidRDefault="14A39927" w14:paraId="0126081F" w14:textId="11DC9011">
            <w:pPr>
              <w:pStyle w:val="Normal"/>
              <w:bidi w:val="0"/>
              <w:jc w:val="center"/>
              <w:rPr>
                <w:b w:val="0"/>
                <w:bCs w:val="0"/>
              </w:rPr>
            </w:pPr>
            <w:r w:rsidR="108FE542">
              <w:rPr>
                <w:b w:val="0"/>
                <w:bCs w:val="0"/>
              </w:rPr>
              <w:t>Han [7]</w:t>
            </w:r>
          </w:p>
        </w:tc>
      </w:tr>
      <w:tr w:rsidR="14A39927" w:rsidTr="2B1AA3E3" w14:paraId="5E48CA21">
        <w:trPr>
          <w:trHeight w:val="300"/>
        </w:trPr>
        <w:tc>
          <w:tcPr>
            <w:tcW w:w="1935" w:type="dxa"/>
            <w:tcMar/>
          </w:tcPr>
          <w:p w:rsidR="14A39927" w:rsidP="14A39927" w:rsidRDefault="14A39927" w14:paraId="26D2F3C9" w14:textId="68031284">
            <w:pPr>
              <w:pStyle w:val="Normal"/>
              <w:bidi w:val="0"/>
              <w:jc w:val="center"/>
              <w:rPr>
                <w:b w:val="0"/>
                <w:bCs w:val="0"/>
              </w:rPr>
            </w:pPr>
            <w:r w:rsidR="14A39927">
              <w:rPr>
                <w:b w:val="0"/>
                <w:bCs w:val="0"/>
              </w:rPr>
              <w:t>iAcGABA</w:t>
            </w:r>
          </w:p>
        </w:tc>
        <w:tc>
          <w:tcPr>
            <w:tcW w:w="3945" w:type="dxa"/>
            <w:tcMar/>
          </w:tcPr>
          <w:p w:rsidR="14A39927" w:rsidP="14A39927" w:rsidRDefault="14A39927" w14:paraId="19001A36" w14:textId="046FD152">
            <w:pPr>
              <w:pStyle w:val="Normal"/>
              <w:bidi w:val="0"/>
              <w:jc w:val="left"/>
              <w:rPr>
                <w:b w:val="0"/>
                <w:bCs w:val="0"/>
              </w:rPr>
            </w:pPr>
            <w:r w:rsidR="14A39927">
              <w:rPr>
                <w:b w:val="0"/>
                <w:bCs w:val="0"/>
              </w:rPr>
              <w:t>Initial concentration of Active GABA</w:t>
            </w:r>
          </w:p>
        </w:tc>
        <w:tc>
          <w:tcPr>
            <w:tcW w:w="1365" w:type="dxa"/>
            <w:tcMar/>
          </w:tcPr>
          <w:p w:rsidR="14A39927" w:rsidP="622AE512" w:rsidRDefault="14A39927" w14:paraId="79856C63" w14:textId="2BD353AD">
            <w:pPr>
              <w:pStyle w:val="Normal"/>
              <w:bidi w:val="0"/>
              <w:jc w:val="center"/>
              <w:rPr>
                <w:b w:val="0"/>
                <w:bCs w:val="0"/>
              </w:rPr>
            </w:pPr>
            <w:r w:rsidR="3DFCC481">
              <w:rPr>
                <w:b w:val="0"/>
                <w:bCs w:val="0"/>
              </w:rPr>
              <w:t>~ 0.0</w:t>
            </w:r>
          </w:p>
        </w:tc>
        <w:tc>
          <w:tcPr>
            <w:tcW w:w="2115" w:type="dxa"/>
            <w:tcMar/>
          </w:tcPr>
          <w:p w:rsidR="14A39927" w:rsidP="622AE512" w:rsidRDefault="14A39927" w14:paraId="080DFACC" w14:textId="01A69900">
            <w:pPr>
              <w:pStyle w:val="Normal"/>
              <w:bidi w:val="0"/>
              <w:jc w:val="center"/>
              <w:rPr>
                <w:b w:val="0"/>
                <w:bCs w:val="0"/>
              </w:rPr>
            </w:pPr>
            <w:r w:rsidR="108FE542">
              <w:rPr>
                <w:b w:val="0"/>
                <w:bCs w:val="0"/>
              </w:rPr>
              <w:t>Jewett [11]</w:t>
            </w:r>
          </w:p>
        </w:tc>
      </w:tr>
      <w:tr w:rsidR="14A39927" w:rsidTr="2B1AA3E3" w14:paraId="74283514">
        <w:trPr>
          <w:trHeight w:val="300"/>
        </w:trPr>
        <w:tc>
          <w:tcPr>
            <w:tcW w:w="1935" w:type="dxa"/>
            <w:tcMar/>
          </w:tcPr>
          <w:p w:rsidR="14A39927" w:rsidP="14A39927" w:rsidRDefault="14A39927" w14:paraId="4FD41624" w14:textId="55D8111B">
            <w:pPr>
              <w:pStyle w:val="Normal"/>
              <w:bidi w:val="0"/>
              <w:jc w:val="center"/>
              <w:rPr>
                <w:b w:val="0"/>
                <w:bCs w:val="0"/>
              </w:rPr>
            </w:pPr>
            <w:r w:rsidR="14A39927">
              <w:rPr>
                <w:b w:val="0"/>
                <w:bCs w:val="0"/>
              </w:rPr>
              <w:t>iUnGABA</w:t>
            </w:r>
          </w:p>
        </w:tc>
        <w:tc>
          <w:tcPr>
            <w:tcW w:w="3945" w:type="dxa"/>
            <w:tcMar/>
          </w:tcPr>
          <w:p w:rsidR="14A39927" w:rsidP="14A39927" w:rsidRDefault="14A39927" w14:paraId="4C07A870" w14:textId="6FD12B44">
            <w:pPr>
              <w:pStyle w:val="Normal"/>
              <w:bidi w:val="0"/>
              <w:jc w:val="left"/>
              <w:rPr>
                <w:b w:val="0"/>
                <w:bCs w:val="0"/>
              </w:rPr>
            </w:pPr>
            <w:r w:rsidR="14A39927">
              <w:rPr>
                <w:b w:val="0"/>
                <w:bCs w:val="0"/>
              </w:rPr>
              <w:t>Initial concentration of Unactive GABA</w:t>
            </w:r>
          </w:p>
        </w:tc>
        <w:tc>
          <w:tcPr>
            <w:tcW w:w="1365" w:type="dxa"/>
            <w:tcMar/>
          </w:tcPr>
          <w:p w:rsidR="14A39927" w:rsidP="622AE512" w:rsidRDefault="14A39927" w14:paraId="798EA5FA" w14:textId="46F6CF97">
            <w:pPr>
              <w:pStyle w:val="Normal"/>
              <w:bidi w:val="0"/>
              <w:jc w:val="center"/>
              <w:rPr>
                <w:b w:val="0"/>
                <w:bCs w:val="0"/>
              </w:rPr>
            </w:pPr>
            <w:r w:rsidR="622AE512">
              <w:rPr>
                <w:b w:val="0"/>
                <w:bCs w:val="0"/>
              </w:rPr>
              <w:t>1.0</w:t>
            </w:r>
          </w:p>
        </w:tc>
        <w:tc>
          <w:tcPr>
            <w:tcW w:w="2115" w:type="dxa"/>
            <w:tcMar/>
          </w:tcPr>
          <w:p w:rsidR="14A39927" w:rsidP="622AE512" w:rsidRDefault="14A39927" w14:paraId="2D49C3CC" w14:textId="4965F327">
            <w:pPr>
              <w:pStyle w:val="Normal"/>
              <w:bidi w:val="0"/>
              <w:jc w:val="center"/>
              <w:rPr>
                <w:b w:val="0"/>
                <w:bCs w:val="0"/>
              </w:rPr>
            </w:pPr>
            <w:r w:rsidR="108FE542">
              <w:rPr>
                <w:b w:val="0"/>
                <w:bCs w:val="0"/>
              </w:rPr>
              <w:t>Jewett [11]</w:t>
            </w:r>
          </w:p>
        </w:tc>
      </w:tr>
      <w:tr w:rsidR="14A39927" w:rsidTr="2B1AA3E3" w14:paraId="2922DC58">
        <w:trPr>
          <w:trHeight w:val="300"/>
        </w:trPr>
        <w:tc>
          <w:tcPr>
            <w:tcW w:w="1935" w:type="dxa"/>
            <w:tcMar/>
          </w:tcPr>
          <w:p w:rsidR="14A39927" w:rsidP="14A39927" w:rsidRDefault="14A39927" w14:paraId="3BF01F49" w14:textId="45DD747D">
            <w:pPr>
              <w:pStyle w:val="Normal"/>
              <w:bidi w:val="0"/>
              <w:jc w:val="center"/>
              <w:rPr>
                <w:b w:val="0"/>
                <w:bCs w:val="0"/>
              </w:rPr>
            </w:pPr>
            <w:r w:rsidR="14A39927">
              <w:rPr>
                <w:b w:val="0"/>
                <w:bCs w:val="0"/>
              </w:rPr>
              <w:t>iGABAm</w:t>
            </w:r>
          </w:p>
        </w:tc>
        <w:tc>
          <w:tcPr>
            <w:tcW w:w="3945" w:type="dxa"/>
            <w:tcMar/>
          </w:tcPr>
          <w:p w:rsidR="14A39927" w:rsidP="14A39927" w:rsidRDefault="14A39927" w14:paraId="69D94640" w14:textId="53A950C5">
            <w:pPr>
              <w:pStyle w:val="Normal"/>
              <w:bidi w:val="0"/>
              <w:jc w:val="left"/>
              <w:rPr>
                <w:b w:val="0"/>
                <w:bCs w:val="0"/>
              </w:rPr>
            </w:pPr>
            <w:r w:rsidR="14A39927">
              <w:rPr>
                <w:b w:val="0"/>
                <w:bCs w:val="0"/>
              </w:rPr>
              <w:t>Initial concentration of GABAm</w:t>
            </w:r>
          </w:p>
        </w:tc>
        <w:tc>
          <w:tcPr>
            <w:tcW w:w="1365" w:type="dxa"/>
            <w:tcMar/>
          </w:tcPr>
          <w:p w:rsidR="14A39927" w:rsidP="622AE512" w:rsidRDefault="14A39927" w14:paraId="7315AB56" w14:textId="37A7E281">
            <w:pPr>
              <w:pStyle w:val="Normal"/>
              <w:bidi w:val="0"/>
              <w:jc w:val="center"/>
              <w:rPr>
                <w:b w:val="0"/>
                <w:bCs w:val="0"/>
              </w:rPr>
            </w:pPr>
            <w:r w:rsidR="3DFCC481">
              <w:rPr>
                <w:b w:val="0"/>
                <w:bCs w:val="0"/>
              </w:rPr>
              <w:t>~ 0.0</w:t>
            </w:r>
          </w:p>
        </w:tc>
        <w:tc>
          <w:tcPr>
            <w:tcW w:w="2115" w:type="dxa"/>
            <w:tcMar/>
          </w:tcPr>
          <w:p w:rsidR="14A39927" w:rsidP="622AE512" w:rsidRDefault="14A39927" w14:paraId="6A4B359C" w14:textId="36C4B6E4">
            <w:pPr>
              <w:pStyle w:val="Normal"/>
              <w:bidi w:val="0"/>
              <w:jc w:val="center"/>
              <w:rPr>
                <w:b w:val="0"/>
                <w:bCs w:val="0"/>
              </w:rPr>
            </w:pPr>
            <w:r w:rsidR="108FE542">
              <w:rPr>
                <w:b w:val="0"/>
                <w:bCs w:val="0"/>
              </w:rPr>
              <w:t>Jewett [11]</w:t>
            </w:r>
          </w:p>
        </w:tc>
      </w:tr>
      <w:tr w:rsidR="14A39927" w:rsidTr="2B1AA3E3" w14:paraId="4247958F">
        <w:trPr>
          <w:trHeight w:val="300"/>
        </w:trPr>
        <w:tc>
          <w:tcPr>
            <w:tcW w:w="1935" w:type="dxa"/>
            <w:tcMar/>
          </w:tcPr>
          <w:p w:rsidR="14A39927" w:rsidP="14A39927" w:rsidRDefault="14A39927" w14:paraId="04F4BF68" w14:textId="4C12AF83">
            <w:pPr>
              <w:pStyle w:val="Normal"/>
              <w:bidi w:val="0"/>
              <w:jc w:val="center"/>
              <w:rPr>
                <w:b w:val="0"/>
                <w:bCs w:val="0"/>
              </w:rPr>
            </w:pPr>
            <w:r w:rsidR="14A39927">
              <w:rPr>
                <w:b w:val="0"/>
                <w:bCs w:val="0"/>
              </w:rPr>
              <w:t>iaMSH</w:t>
            </w:r>
          </w:p>
        </w:tc>
        <w:tc>
          <w:tcPr>
            <w:tcW w:w="3945" w:type="dxa"/>
            <w:tcMar/>
          </w:tcPr>
          <w:p w:rsidR="14A39927" w:rsidP="14A39927" w:rsidRDefault="14A39927" w14:paraId="51976973" w14:textId="4C2A68AB">
            <w:pPr>
              <w:pStyle w:val="Normal"/>
              <w:bidi w:val="0"/>
              <w:jc w:val="left"/>
              <w:rPr>
                <w:b w:val="0"/>
                <w:bCs w:val="0"/>
              </w:rPr>
            </w:pPr>
            <w:r w:rsidR="14A39927">
              <w:rPr>
                <w:b w:val="0"/>
                <w:bCs w:val="0"/>
              </w:rPr>
              <w:t>Initial concentration of aMSH</w:t>
            </w:r>
          </w:p>
        </w:tc>
        <w:tc>
          <w:tcPr>
            <w:tcW w:w="1365" w:type="dxa"/>
            <w:tcMar/>
          </w:tcPr>
          <w:p w:rsidR="14A39927" w:rsidP="622AE512" w:rsidRDefault="14A39927" w14:paraId="4A2B46A5" w14:textId="1390D4A1">
            <w:pPr>
              <w:pStyle w:val="Normal"/>
              <w:bidi w:val="0"/>
              <w:jc w:val="center"/>
              <w:rPr>
                <w:b w:val="0"/>
                <w:bCs w:val="0"/>
              </w:rPr>
            </w:pPr>
            <w:r w:rsidR="3DFCC481">
              <w:rPr>
                <w:b w:val="0"/>
                <w:bCs w:val="0"/>
              </w:rPr>
              <w:t>~ 0.0</w:t>
            </w:r>
          </w:p>
        </w:tc>
        <w:tc>
          <w:tcPr>
            <w:tcW w:w="2115" w:type="dxa"/>
            <w:tcMar/>
          </w:tcPr>
          <w:p w:rsidR="14A39927" w:rsidP="622AE512" w:rsidRDefault="14A39927" w14:paraId="1B8D008A" w14:textId="31151EDD">
            <w:pPr>
              <w:pStyle w:val="Normal"/>
              <w:bidi w:val="0"/>
              <w:jc w:val="center"/>
              <w:rPr>
                <w:b w:val="0"/>
                <w:bCs w:val="0"/>
              </w:rPr>
            </w:pPr>
            <w:proofErr w:type="spellStart"/>
            <w:r w:rsidR="108FE542">
              <w:rPr>
                <w:b w:val="0"/>
                <w:bCs w:val="0"/>
              </w:rPr>
              <w:t>Turkkahraman</w:t>
            </w:r>
            <w:proofErr w:type="spellEnd"/>
            <w:r w:rsidR="108FE542">
              <w:rPr>
                <w:b w:val="0"/>
                <w:bCs w:val="0"/>
              </w:rPr>
              <w:t xml:space="preserve"> [21]</w:t>
            </w:r>
          </w:p>
        </w:tc>
      </w:tr>
      <w:tr w:rsidR="14A39927" w:rsidTr="2B1AA3E3" w14:paraId="5D91FD3F">
        <w:trPr>
          <w:trHeight w:val="300"/>
        </w:trPr>
        <w:tc>
          <w:tcPr>
            <w:tcW w:w="1935" w:type="dxa"/>
            <w:tcMar/>
          </w:tcPr>
          <w:p w:rsidR="14A39927" w:rsidP="14A39927" w:rsidRDefault="14A39927" w14:paraId="76781F79" w14:textId="60153D13">
            <w:pPr>
              <w:pStyle w:val="Normal"/>
              <w:bidi w:val="0"/>
              <w:jc w:val="center"/>
              <w:rPr>
                <w:b w:val="0"/>
                <w:bCs w:val="0"/>
              </w:rPr>
            </w:pPr>
            <w:r w:rsidR="14A39927">
              <w:rPr>
                <w:b w:val="0"/>
                <w:bCs w:val="0"/>
              </w:rPr>
              <w:t>iC3</w:t>
            </w:r>
          </w:p>
        </w:tc>
        <w:tc>
          <w:tcPr>
            <w:tcW w:w="3945" w:type="dxa"/>
            <w:tcMar/>
          </w:tcPr>
          <w:p w:rsidR="14A39927" w:rsidP="14A39927" w:rsidRDefault="14A39927" w14:paraId="57869805" w14:textId="567A60FF">
            <w:pPr>
              <w:pStyle w:val="Normal"/>
              <w:bidi w:val="0"/>
              <w:jc w:val="left"/>
              <w:rPr>
                <w:b w:val="0"/>
                <w:bCs w:val="0"/>
              </w:rPr>
            </w:pPr>
            <w:r w:rsidR="14A39927">
              <w:rPr>
                <w:b w:val="0"/>
                <w:bCs w:val="0"/>
              </w:rPr>
              <w:t>Initial concentration of product (C3)</w:t>
            </w:r>
          </w:p>
        </w:tc>
        <w:tc>
          <w:tcPr>
            <w:tcW w:w="1365" w:type="dxa"/>
            <w:tcMar/>
          </w:tcPr>
          <w:p w:rsidR="14A39927" w:rsidP="622AE512" w:rsidRDefault="14A39927" w14:paraId="1B6C6C56" w14:textId="1896093C">
            <w:pPr>
              <w:pStyle w:val="Normal"/>
              <w:bidi w:val="0"/>
              <w:jc w:val="center"/>
              <w:rPr>
                <w:b w:val="0"/>
                <w:bCs w:val="0"/>
              </w:rPr>
            </w:pPr>
            <w:r w:rsidR="3DFCC481">
              <w:rPr>
                <w:b w:val="0"/>
                <w:bCs w:val="0"/>
              </w:rPr>
              <w:t>~ 0.0</w:t>
            </w:r>
          </w:p>
        </w:tc>
        <w:tc>
          <w:tcPr>
            <w:tcW w:w="2115" w:type="dxa"/>
            <w:tcMar/>
          </w:tcPr>
          <w:p w:rsidR="14A39927" w:rsidP="622AE512" w:rsidRDefault="14A39927" w14:paraId="3BB3FAEC" w14:textId="6D36A139">
            <w:pPr>
              <w:pStyle w:val="Normal"/>
              <w:bidi w:val="0"/>
              <w:jc w:val="center"/>
              <w:rPr>
                <w:b w:val="0"/>
                <w:bCs w:val="0"/>
              </w:rPr>
            </w:pPr>
            <w:r w:rsidR="108FE542">
              <w:rPr>
                <w:b w:val="0"/>
                <w:bCs w:val="0"/>
              </w:rPr>
              <w:t>Oliveira [19]</w:t>
            </w:r>
          </w:p>
        </w:tc>
      </w:tr>
      <w:tr w:rsidR="14A39927" w:rsidTr="2B1AA3E3" w14:paraId="7EEDF3DB">
        <w:trPr>
          <w:trHeight w:val="300"/>
        </w:trPr>
        <w:tc>
          <w:tcPr>
            <w:tcW w:w="1935" w:type="dxa"/>
            <w:tcMar/>
          </w:tcPr>
          <w:p w:rsidR="14A39927" w:rsidP="14A39927" w:rsidRDefault="14A39927" w14:paraId="71F4ABB5" w14:textId="4656B99B">
            <w:pPr>
              <w:pStyle w:val="Normal"/>
              <w:bidi w:val="0"/>
              <w:jc w:val="center"/>
              <w:rPr>
                <w:b w:val="0"/>
                <w:bCs w:val="0"/>
              </w:rPr>
            </w:pPr>
            <w:r w:rsidR="14A39927">
              <w:rPr>
                <w:b w:val="0"/>
                <w:bCs w:val="0"/>
              </w:rPr>
              <w:t>iInh1</w:t>
            </w:r>
          </w:p>
        </w:tc>
        <w:tc>
          <w:tcPr>
            <w:tcW w:w="3945" w:type="dxa"/>
            <w:tcMar/>
          </w:tcPr>
          <w:p w:rsidR="14A39927" w:rsidP="14A39927" w:rsidRDefault="14A39927" w14:paraId="366951AA" w14:textId="40DDB709">
            <w:pPr>
              <w:pStyle w:val="Normal"/>
              <w:bidi w:val="0"/>
              <w:jc w:val="left"/>
              <w:rPr>
                <w:b w:val="0"/>
                <w:bCs w:val="0"/>
              </w:rPr>
            </w:pPr>
            <w:r w:rsidR="14A39927">
              <w:rPr>
                <w:b w:val="0"/>
                <w:bCs w:val="0"/>
              </w:rPr>
              <w:t>Initial concentration of Inh1</w:t>
            </w:r>
          </w:p>
        </w:tc>
        <w:tc>
          <w:tcPr>
            <w:tcW w:w="1365" w:type="dxa"/>
            <w:tcMar/>
          </w:tcPr>
          <w:p w:rsidR="14A39927" w:rsidP="622AE512" w:rsidRDefault="14A39927" w14:paraId="214AF45C" w14:textId="2CF609C4">
            <w:pPr>
              <w:pStyle w:val="Normal"/>
              <w:bidi w:val="0"/>
              <w:jc w:val="center"/>
              <w:rPr>
                <w:b w:val="0"/>
                <w:bCs w:val="0"/>
              </w:rPr>
            </w:pPr>
            <w:r w:rsidR="3DFCC481">
              <w:rPr>
                <w:b w:val="0"/>
                <w:bCs w:val="0"/>
              </w:rPr>
              <w:t>~ 0.0</w:t>
            </w:r>
          </w:p>
        </w:tc>
        <w:tc>
          <w:tcPr>
            <w:tcW w:w="2115" w:type="dxa"/>
            <w:tcMar/>
          </w:tcPr>
          <w:p w:rsidR="14A39927" w:rsidP="622AE512" w:rsidRDefault="14A39927" w14:paraId="4416316E" w14:textId="6EAB989A">
            <w:pPr>
              <w:pStyle w:val="Normal"/>
              <w:bidi w:val="0"/>
              <w:jc w:val="center"/>
              <w:rPr>
                <w:b w:val="0"/>
                <w:bCs w:val="0"/>
              </w:rPr>
            </w:pPr>
            <w:r w:rsidR="108FE542">
              <w:rPr>
                <w:b w:val="0"/>
                <w:bCs w:val="0"/>
              </w:rPr>
              <w:t>Zhang [22]</w:t>
            </w:r>
          </w:p>
        </w:tc>
      </w:tr>
      <w:tr w:rsidR="14A39927" w:rsidTr="2B1AA3E3" w14:paraId="722808C0">
        <w:trPr>
          <w:trHeight w:val="300"/>
        </w:trPr>
        <w:tc>
          <w:tcPr>
            <w:tcW w:w="1935" w:type="dxa"/>
            <w:tcMar/>
          </w:tcPr>
          <w:p w:rsidR="14A39927" w:rsidP="14A39927" w:rsidRDefault="14A39927" w14:paraId="7D4DA4F3" w14:textId="002A9CAA">
            <w:pPr>
              <w:pStyle w:val="Normal"/>
              <w:bidi w:val="0"/>
              <w:jc w:val="center"/>
              <w:rPr>
                <w:b w:val="0"/>
                <w:bCs w:val="0"/>
              </w:rPr>
            </w:pPr>
            <w:r w:rsidR="14A39927">
              <w:rPr>
                <w:b w:val="0"/>
                <w:bCs w:val="0"/>
              </w:rPr>
              <w:t>iInh2</w:t>
            </w:r>
          </w:p>
        </w:tc>
        <w:tc>
          <w:tcPr>
            <w:tcW w:w="3945" w:type="dxa"/>
            <w:tcMar/>
          </w:tcPr>
          <w:p w:rsidR="14A39927" w:rsidP="14A39927" w:rsidRDefault="14A39927" w14:paraId="7B9DCDB7" w14:textId="2A16A0EF">
            <w:pPr>
              <w:pStyle w:val="Normal"/>
              <w:bidi w:val="0"/>
              <w:jc w:val="left"/>
              <w:rPr>
                <w:b w:val="0"/>
                <w:bCs w:val="0"/>
              </w:rPr>
            </w:pPr>
            <w:r w:rsidR="14A39927">
              <w:rPr>
                <w:b w:val="0"/>
                <w:bCs w:val="0"/>
              </w:rPr>
              <w:t>Initial concentration of Inh2</w:t>
            </w:r>
          </w:p>
        </w:tc>
        <w:tc>
          <w:tcPr>
            <w:tcW w:w="1365" w:type="dxa"/>
            <w:tcMar/>
          </w:tcPr>
          <w:p w:rsidR="14A39927" w:rsidP="622AE512" w:rsidRDefault="14A39927" w14:paraId="5C87901C" w14:textId="457191E2">
            <w:pPr>
              <w:pStyle w:val="Normal"/>
              <w:bidi w:val="0"/>
              <w:jc w:val="center"/>
              <w:rPr>
                <w:b w:val="0"/>
                <w:bCs w:val="0"/>
              </w:rPr>
            </w:pPr>
            <w:r w:rsidR="3DFCC481">
              <w:rPr>
                <w:b w:val="0"/>
                <w:bCs w:val="0"/>
              </w:rPr>
              <w:t>~ 0.0</w:t>
            </w:r>
          </w:p>
        </w:tc>
        <w:tc>
          <w:tcPr>
            <w:tcW w:w="2115" w:type="dxa"/>
            <w:tcMar/>
          </w:tcPr>
          <w:p w:rsidR="14A39927" w:rsidP="622AE512" w:rsidRDefault="14A39927" w14:paraId="1E8C7557" w14:textId="6CB14477">
            <w:pPr>
              <w:pStyle w:val="Normal"/>
              <w:bidi w:val="0"/>
              <w:jc w:val="center"/>
              <w:rPr>
                <w:b w:val="0"/>
                <w:bCs w:val="0"/>
              </w:rPr>
            </w:pPr>
            <w:proofErr w:type="spellStart"/>
            <w:r w:rsidR="108FE542">
              <w:rPr>
                <w:b w:val="0"/>
                <w:bCs w:val="0"/>
              </w:rPr>
              <w:t>Korgen</w:t>
            </w:r>
            <w:proofErr w:type="spellEnd"/>
            <w:r w:rsidR="108FE542">
              <w:rPr>
                <w:b w:val="0"/>
                <w:bCs w:val="0"/>
              </w:rPr>
              <w:t xml:space="preserve"> [13]</w:t>
            </w:r>
          </w:p>
        </w:tc>
      </w:tr>
      <w:tr w:rsidR="14A39927" w:rsidTr="2B1AA3E3" w14:paraId="78F8CDF4">
        <w:trPr>
          <w:trHeight w:val="300"/>
        </w:trPr>
        <w:tc>
          <w:tcPr>
            <w:tcW w:w="1935" w:type="dxa"/>
            <w:tcMar/>
          </w:tcPr>
          <w:p w:rsidR="14A39927" w:rsidP="14A39927" w:rsidRDefault="14A39927" w14:paraId="2D864CC1" w14:textId="09627871">
            <w:pPr>
              <w:pStyle w:val="Normal"/>
              <w:bidi w:val="0"/>
              <w:jc w:val="center"/>
              <w:rPr>
                <w:b w:val="0"/>
                <w:bCs w:val="0"/>
              </w:rPr>
            </w:pPr>
            <w:r w:rsidR="14A39927">
              <w:rPr>
                <w:b w:val="0"/>
                <w:bCs w:val="0"/>
              </w:rPr>
              <w:t>iGhrelin</w:t>
            </w:r>
          </w:p>
        </w:tc>
        <w:tc>
          <w:tcPr>
            <w:tcW w:w="3945" w:type="dxa"/>
            <w:tcMar/>
          </w:tcPr>
          <w:p w:rsidR="14A39927" w:rsidP="14A39927" w:rsidRDefault="14A39927" w14:paraId="1BBAACC2" w14:textId="68EA907B">
            <w:pPr>
              <w:pStyle w:val="Normal"/>
              <w:bidi w:val="0"/>
              <w:jc w:val="left"/>
              <w:rPr>
                <w:b w:val="0"/>
                <w:bCs w:val="0"/>
              </w:rPr>
            </w:pPr>
            <w:r w:rsidR="14A39927">
              <w:rPr>
                <w:b w:val="0"/>
                <w:bCs w:val="0"/>
              </w:rPr>
              <w:t>Initial concentration of Ghrelin</w:t>
            </w:r>
          </w:p>
        </w:tc>
        <w:tc>
          <w:tcPr>
            <w:tcW w:w="1365" w:type="dxa"/>
            <w:tcMar/>
          </w:tcPr>
          <w:p w:rsidR="14A39927" w:rsidP="622AE512" w:rsidRDefault="14A39927" w14:paraId="4C925888" w14:textId="69C1DA0C">
            <w:pPr>
              <w:pStyle w:val="Normal"/>
              <w:bidi w:val="0"/>
              <w:jc w:val="center"/>
              <w:rPr>
                <w:b w:val="0"/>
                <w:bCs w:val="0"/>
              </w:rPr>
            </w:pPr>
            <w:r w:rsidR="622AE512">
              <w:rPr>
                <w:b w:val="0"/>
                <w:bCs w:val="0"/>
              </w:rPr>
              <w:t>0.3</w:t>
            </w:r>
          </w:p>
        </w:tc>
        <w:tc>
          <w:tcPr>
            <w:tcW w:w="2115" w:type="dxa"/>
            <w:tcMar/>
          </w:tcPr>
          <w:p w:rsidR="14A39927" w:rsidP="622AE512" w:rsidRDefault="14A39927" w14:paraId="1949DBC4" w14:textId="022F2D03">
            <w:pPr>
              <w:pStyle w:val="Normal"/>
              <w:bidi w:val="0"/>
              <w:jc w:val="center"/>
              <w:rPr>
                <w:b w:val="0"/>
                <w:bCs w:val="0"/>
              </w:rPr>
            </w:pPr>
            <w:proofErr w:type="spellStart"/>
            <w:r w:rsidR="108FE542">
              <w:rPr>
                <w:b w:val="0"/>
                <w:bCs w:val="0"/>
              </w:rPr>
              <w:t>Khono</w:t>
            </w:r>
            <w:proofErr w:type="spellEnd"/>
            <w:r w:rsidR="108FE542">
              <w:rPr>
                <w:b w:val="0"/>
                <w:bCs w:val="0"/>
              </w:rPr>
              <w:t xml:space="preserve"> [12]</w:t>
            </w:r>
          </w:p>
        </w:tc>
      </w:tr>
    </w:tbl>
    <w:p w:rsidR="2B1AA3E3" w:rsidRDefault="2B1AA3E3" w14:paraId="72A288B4" w14:textId="1E92EAE2">
      <w:r>
        <w:br w:type="page"/>
      </w:r>
    </w:p>
    <w:p w:rsidR="17A5A035" w:rsidP="17A5A035" w:rsidRDefault="17A5A035" w14:paraId="793052F5" w14:textId="2B76A69F">
      <w:pPr>
        <w:pStyle w:val="Heading1"/>
      </w:pPr>
      <w:r w:rsidR="2B1AA3E3">
        <w:rPr/>
        <w:t>Appendix C – MATLAB Code</w:t>
      </w:r>
    </w:p>
    <w:p w:rsidR="174786ED" w:rsidP="347EBF5C" w:rsidRDefault="174786ED" w14:paraId="19DB0CD7" w14:textId="3C9596B1">
      <w:pPr>
        <w:pStyle w:val="Normal"/>
      </w:pPr>
      <w:r>
        <w:drawing>
          <wp:inline wp14:editId="77C239DA" wp14:anchorId="7A8CC109">
            <wp:extent cx="5113769" cy="7450750"/>
            <wp:effectExtent l="0" t="0" r="0" b="0"/>
            <wp:docPr id="368645809" name="" title=""/>
            <wp:cNvGraphicFramePr>
              <a:graphicFrameLocks noChangeAspect="1"/>
            </wp:cNvGraphicFramePr>
            <a:graphic>
              <a:graphicData uri="http://schemas.openxmlformats.org/drawingml/2006/picture">
                <pic:pic>
                  <pic:nvPicPr>
                    <pic:cNvPr id="0" name=""/>
                    <pic:cNvPicPr/>
                  </pic:nvPicPr>
                  <pic:blipFill>
                    <a:blip r:embed="R391109a5e67141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13769" cy="7450750"/>
                    </a:xfrm>
                    <a:prstGeom prst="rect">
                      <a:avLst/>
                    </a:prstGeom>
                  </pic:spPr>
                </pic:pic>
              </a:graphicData>
            </a:graphic>
          </wp:inline>
        </w:drawing>
      </w:r>
    </w:p>
    <w:p w:rsidR="174786ED" w:rsidRDefault="174786ED" w14:paraId="2A391973" w14:textId="42DA2465">
      <w:r>
        <w:drawing>
          <wp:inline wp14:editId="5DA81C68" wp14:anchorId="04E7327C">
            <wp:extent cx="5504885" cy="8277224"/>
            <wp:effectExtent l="0" t="0" r="0" b="0"/>
            <wp:docPr id="631988671" name="" title=""/>
            <wp:cNvGraphicFramePr>
              <a:graphicFrameLocks noChangeAspect="1"/>
            </wp:cNvGraphicFramePr>
            <a:graphic>
              <a:graphicData uri="http://schemas.openxmlformats.org/drawingml/2006/picture">
                <pic:pic>
                  <pic:nvPicPr>
                    <pic:cNvPr id="0" name=""/>
                    <pic:cNvPicPr/>
                  </pic:nvPicPr>
                  <pic:blipFill>
                    <a:blip r:embed="R41853da0b2b94fe0">
                      <a:extLst>
                        <a:ext xmlns:a="http://schemas.openxmlformats.org/drawingml/2006/main" uri="{28A0092B-C50C-407E-A947-70E740481C1C}">
                          <a14:useLocalDpi val="0"/>
                        </a:ext>
                      </a:extLst>
                    </a:blip>
                    <a:stretch>
                      <a:fillRect/>
                    </a:stretch>
                  </pic:blipFill>
                  <pic:spPr>
                    <a:xfrm>
                      <a:off x="0" y="0"/>
                      <a:ext cx="5504885" cy="8277224"/>
                    </a:xfrm>
                    <a:prstGeom prst="rect">
                      <a:avLst/>
                    </a:prstGeom>
                  </pic:spPr>
                </pic:pic>
              </a:graphicData>
            </a:graphic>
          </wp:inline>
        </w:drawing>
      </w:r>
    </w:p>
    <w:p w:rsidR="174786ED" w:rsidRDefault="174786ED" w14:paraId="292B922E" w14:textId="6FC8A79F">
      <w:r>
        <w:drawing>
          <wp:inline wp14:editId="7FBC2EA7" wp14:anchorId="18501B72">
            <wp:extent cx="5422778" cy="8153768"/>
            <wp:effectExtent l="0" t="0" r="0" b="0"/>
            <wp:docPr id="618749288" name="" title=""/>
            <wp:cNvGraphicFramePr>
              <a:graphicFrameLocks noChangeAspect="1"/>
            </wp:cNvGraphicFramePr>
            <a:graphic>
              <a:graphicData uri="http://schemas.openxmlformats.org/drawingml/2006/picture">
                <pic:pic>
                  <pic:nvPicPr>
                    <pic:cNvPr id="0" name=""/>
                    <pic:cNvPicPr/>
                  </pic:nvPicPr>
                  <pic:blipFill>
                    <a:blip r:embed="R830b78edff4f4a0d">
                      <a:extLst>
                        <a:ext xmlns:a="http://schemas.openxmlformats.org/drawingml/2006/main" uri="{28A0092B-C50C-407E-A947-70E740481C1C}">
                          <a14:useLocalDpi val="0"/>
                        </a:ext>
                      </a:extLst>
                    </a:blip>
                    <a:stretch>
                      <a:fillRect/>
                    </a:stretch>
                  </pic:blipFill>
                  <pic:spPr>
                    <a:xfrm>
                      <a:off x="0" y="0"/>
                      <a:ext cx="5422778" cy="8153768"/>
                    </a:xfrm>
                    <a:prstGeom prst="rect">
                      <a:avLst/>
                    </a:prstGeom>
                  </pic:spPr>
                </pic:pic>
              </a:graphicData>
            </a:graphic>
          </wp:inline>
        </w:drawing>
      </w:r>
    </w:p>
    <w:p w:rsidR="174786ED" w:rsidRDefault="174786ED" w14:paraId="76244F7E" w14:textId="379F5E16">
      <w:r>
        <w:drawing>
          <wp:inline wp14:editId="1756A7E5" wp14:anchorId="7D9C5C7A">
            <wp:extent cx="5423206" cy="8115300"/>
            <wp:effectExtent l="0" t="0" r="0" b="0"/>
            <wp:docPr id="1494230183" name="" title=""/>
            <wp:cNvGraphicFramePr>
              <a:graphicFrameLocks noChangeAspect="1"/>
            </wp:cNvGraphicFramePr>
            <a:graphic>
              <a:graphicData uri="http://schemas.openxmlformats.org/drawingml/2006/picture">
                <pic:pic>
                  <pic:nvPicPr>
                    <pic:cNvPr id="0" name=""/>
                    <pic:cNvPicPr/>
                  </pic:nvPicPr>
                  <pic:blipFill>
                    <a:blip r:embed="Rd3f100527aed4678">
                      <a:extLst>
                        <a:ext xmlns:a="http://schemas.openxmlformats.org/drawingml/2006/main" uri="{28A0092B-C50C-407E-A947-70E740481C1C}">
                          <a14:useLocalDpi val="0"/>
                        </a:ext>
                      </a:extLst>
                    </a:blip>
                    <a:stretch>
                      <a:fillRect/>
                    </a:stretch>
                  </pic:blipFill>
                  <pic:spPr>
                    <a:xfrm>
                      <a:off x="0" y="0"/>
                      <a:ext cx="5423206" cy="8115300"/>
                    </a:xfrm>
                    <a:prstGeom prst="rect">
                      <a:avLst/>
                    </a:prstGeom>
                  </pic:spPr>
                </pic:pic>
              </a:graphicData>
            </a:graphic>
          </wp:inline>
        </w:drawing>
      </w:r>
    </w:p>
    <w:p w:rsidR="174786ED" w:rsidRDefault="174786ED" w14:paraId="09F42251" w14:textId="0971E9AB">
      <w:r>
        <w:drawing>
          <wp:inline wp14:editId="1D025EAA" wp14:anchorId="11DB88D7">
            <wp:extent cx="5439263" cy="8119858"/>
            <wp:effectExtent l="0" t="0" r="0" b="0"/>
            <wp:docPr id="775384233" name="" title=""/>
            <wp:cNvGraphicFramePr>
              <a:graphicFrameLocks noChangeAspect="1"/>
            </wp:cNvGraphicFramePr>
            <a:graphic>
              <a:graphicData uri="http://schemas.openxmlformats.org/drawingml/2006/picture">
                <pic:pic>
                  <pic:nvPicPr>
                    <pic:cNvPr id="0" name=""/>
                    <pic:cNvPicPr/>
                  </pic:nvPicPr>
                  <pic:blipFill>
                    <a:blip r:embed="R5dc6c47ee444400b">
                      <a:extLst>
                        <a:ext xmlns:a="http://schemas.openxmlformats.org/drawingml/2006/main" uri="{28A0092B-C50C-407E-A947-70E740481C1C}">
                          <a14:useLocalDpi val="0"/>
                        </a:ext>
                      </a:extLst>
                    </a:blip>
                    <a:stretch>
                      <a:fillRect/>
                    </a:stretch>
                  </pic:blipFill>
                  <pic:spPr>
                    <a:xfrm>
                      <a:off x="0" y="0"/>
                      <a:ext cx="5439263" cy="8119858"/>
                    </a:xfrm>
                    <a:prstGeom prst="rect">
                      <a:avLst/>
                    </a:prstGeom>
                  </pic:spPr>
                </pic:pic>
              </a:graphicData>
            </a:graphic>
          </wp:inline>
        </w:drawing>
      </w:r>
    </w:p>
    <w:p w:rsidR="174786ED" w:rsidRDefault="174786ED" w14:paraId="0EC527AE" w14:textId="3781465F">
      <w:r>
        <w:drawing>
          <wp:inline wp14:editId="06B4EE8A" wp14:anchorId="5C12C2EB">
            <wp:extent cx="5416550" cy="8124826"/>
            <wp:effectExtent l="0" t="0" r="0" b="0"/>
            <wp:docPr id="1930992465" name="" title=""/>
            <wp:cNvGraphicFramePr>
              <a:graphicFrameLocks noChangeAspect="1"/>
            </wp:cNvGraphicFramePr>
            <a:graphic>
              <a:graphicData uri="http://schemas.openxmlformats.org/drawingml/2006/picture">
                <pic:pic>
                  <pic:nvPicPr>
                    <pic:cNvPr id="0" name=""/>
                    <pic:cNvPicPr/>
                  </pic:nvPicPr>
                  <pic:blipFill>
                    <a:blip r:embed="R5c5ab28c4fce4b02">
                      <a:extLst>
                        <a:ext xmlns:a="http://schemas.openxmlformats.org/drawingml/2006/main" uri="{28A0092B-C50C-407E-A947-70E740481C1C}">
                          <a14:useLocalDpi val="0"/>
                        </a:ext>
                      </a:extLst>
                    </a:blip>
                    <a:stretch>
                      <a:fillRect/>
                    </a:stretch>
                  </pic:blipFill>
                  <pic:spPr>
                    <a:xfrm>
                      <a:off x="0" y="0"/>
                      <a:ext cx="5416550" cy="8124826"/>
                    </a:xfrm>
                    <a:prstGeom prst="rect">
                      <a:avLst/>
                    </a:prstGeom>
                  </pic:spPr>
                </pic:pic>
              </a:graphicData>
            </a:graphic>
          </wp:inline>
        </w:drawing>
      </w:r>
    </w:p>
    <w:p w:rsidR="174786ED" w:rsidRDefault="174786ED" w14:paraId="2CDF14DB" w14:textId="39288705">
      <w:r>
        <w:drawing>
          <wp:inline wp14:editId="214A9A98" wp14:anchorId="2948A8BB">
            <wp:extent cx="5486400" cy="8229600"/>
            <wp:effectExtent l="0" t="0" r="0" b="0"/>
            <wp:docPr id="994187299" name="" title=""/>
            <wp:cNvGraphicFramePr>
              <a:graphicFrameLocks noChangeAspect="1"/>
            </wp:cNvGraphicFramePr>
            <a:graphic>
              <a:graphicData uri="http://schemas.openxmlformats.org/drawingml/2006/picture">
                <pic:pic>
                  <pic:nvPicPr>
                    <pic:cNvPr id="0" name=""/>
                    <pic:cNvPicPr/>
                  </pic:nvPicPr>
                  <pic:blipFill>
                    <a:blip r:embed="Rcf71a28fb348417c">
                      <a:extLst>
                        <a:ext xmlns:a="http://schemas.openxmlformats.org/drawingml/2006/main" uri="{28A0092B-C50C-407E-A947-70E740481C1C}">
                          <a14:useLocalDpi val="0"/>
                        </a:ext>
                      </a:extLst>
                    </a:blip>
                    <a:stretch>
                      <a:fillRect/>
                    </a:stretch>
                  </pic:blipFill>
                  <pic:spPr>
                    <a:xfrm>
                      <a:off x="0" y="0"/>
                      <a:ext cx="5486400" cy="8229600"/>
                    </a:xfrm>
                    <a:prstGeom prst="rect">
                      <a:avLst/>
                    </a:prstGeom>
                  </pic:spPr>
                </pic:pic>
              </a:graphicData>
            </a:graphic>
          </wp:inline>
        </w:drawing>
      </w:r>
    </w:p>
    <w:p w:rsidR="174786ED" w:rsidRDefault="174786ED" w14:paraId="519E114C" w14:textId="537D41AE">
      <w:r>
        <w:drawing>
          <wp:inline wp14:editId="71FD99D6" wp14:anchorId="056FC912">
            <wp:extent cx="5943600" cy="2400300"/>
            <wp:effectExtent l="0" t="0" r="0" b="0"/>
            <wp:docPr id="2044908771" name="" title=""/>
            <wp:cNvGraphicFramePr>
              <a:graphicFrameLocks noChangeAspect="1"/>
            </wp:cNvGraphicFramePr>
            <a:graphic>
              <a:graphicData uri="http://schemas.openxmlformats.org/drawingml/2006/picture">
                <pic:pic>
                  <pic:nvPicPr>
                    <pic:cNvPr id="0" name=""/>
                    <pic:cNvPicPr/>
                  </pic:nvPicPr>
                  <pic:blipFill>
                    <a:blip r:embed="Rdee38f463eae46d8">
                      <a:extLst>
                        <a:ext xmlns:a="http://schemas.openxmlformats.org/drawingml/2006/main" uri="{28A0092B-C50C-407E-A947-70E740481C1C}">
                          <a14:useLocalDpi val="0"/>
                        </a:ext>
                      </a:extLst>
                    </a:blip>
                    <a:stretch>
                      <a:fillRect/>
                    </a:stretch>
                  </pic:blipFill>
                  <pic:spPr>
                    <a:xfrm>
                      <a:off x="0" y="0"/>
                      <a:ext cx="5943600" cy="2400300"/>
                    </a:xfrm>
                    <a:prstGeom prst="rect">
                      <a:avLst/>
                    </a:prstGeom>
                  </pic:spPr>
                </pic:pic>
              </a:graphicData>
            </a:graphic>
          </wp:inline>
        </w:drawing>
      </w:r>
    </w:p>
    <w:p w:rsidR="17A5A035" w:rsidP="17A5A035" w:rsidRDefault="17A5A035" w14:paraId="4032672E" w14:textId="059F7329">
      <w:pPr>
        <w:pStyle w:val="Normal"/>
      </w:pPr>
    </w:p>
    <w:p w:rsidR="17A5A035" w:rsidP="17A5A035" w:rsidRDefault="17A5A035" w14:paraId="06956131" w14:textId="1CC43175">
      <w:pPr/>
    </w:p>
    <w:p w:rsidR="174786ED" w:rsidRDefault="174786ED" w14:paraId="2B9EB96A" w14:textId="7276550A">
      <w:r>
        <w:br w:type="page"/>
      </w:r>
    </w:p>
    <w:p w:rsidR="37CB981E" w:rsidP="1255551A" w:rsidRDefault="37CB981E" w14:paraId="20A72899" w14:textId="30E358B8">
      <w:pPr>
        <w:pStyle w:val="Heading1"/>
        <w:suppressLineNumbers w:val="0"/>
        <w:bidi w:val="0"/>
        <w:spacing w:before="240" w:beforeAutospacing="off" w:after="160" w:afterAutospacing="off" w:line="259" w:lineRule="auto"/>
        <w:ind w:left="0" w:right="0"/>
        <w:jc w:val="both"/>
      </w:pPr>
      <w:r w:rsidR="1255551A">
        <w:rPr/>
        <w:t>Appendix D – Parameter Table</w:t>
      </w:r>
    </w:p>
    <w:p w:rsidR="174786ED" w:rsidP="527B6F67" w:rsidRDefault="174786ED" w14:paraId="37932DFC" w14:textId="03C62051">
      <w:pPr>
        <w:pStyle w:val="Normal"/>
        <w:suppressLineNumbers w:val="0"/>
        <w:bidi w:val="0"/>
        <w:spacing w:before="0" w:beforeAutospacing="off" w:after="160" w:afterAutospacing="off" w:line="259" w:lineRule="auto"/>
        <w:ind w:left="0" w:right="0"/>
        <w:jc w:val="both"/>
        <w:rPr>
          <w:b w:val="0"/>
          <w:bCs w:val="0"/>
        </w:rPr>
      </w:pPr>
      <w:r w:rsidRPr="2D992C84" w:rsidR="2D992C84">
        <w:rPr>
          <w:b w:val="1"/>
          <w:bCs w:val="1"/>
        </w:rPr>
        <w:t xml:space="preserve">Table 6: </w:t>
      </w:r>
      <w:r w:rsidR="2D992C84">
        <w:rPr>
          <w:b w:val="0"/>
          <w:bCs w:val="0"/>
        </w:rPr>
        <w:t>Full Parameter Table</w:t>
      </w:r>
    </w:p>
    <w:tbl>
      <w:tblPr>
        <w:tblStyle w:val="TableGrid"/>
        <w:bidiVisual w:val="0"/>
        <w:tblW w:w="9360" w:type="dxa"/>
        <w:tblLayout w:type="fixed"/>
        <w:tblLook w:val="06A0" w:firstRow="1" w:lastRow="0" w:firstColumn="1" w:lastColumn="0" w:noHBand="1" w:noVBand="1"/>
      </w:tblPr>
      <w:tblGrid>
        <w:gridCol w:w="1755"/>
        <w:gridCol w:w="1065"/>
        <w:gridCol w:w="1152"/>
        <w:gridCol w:w="3645"/>
        <w:gridCol w:w="1743"/>
      </w:tblGrid>
      <w:tr w:rsidR="527B6F67" w:rsidTr="1BCA2B41" w14:paraId="03366436">
        <w:trPr>
          <w:trHeight w:val="300"/>
        </w:trPr>
        <w:tc>
          <w:tcPr>
            <w:tcW w:w="1755" w:type="dxa"/>
            <w:tcMar/>
          </w:tcPr>
          <w:p w:rsidR="527B6F67" w:rsidP="527B6F67" w:rsidRDefault="527B6F67" w14:paraId="777AD379" w14:textId="0AF76E5F">
            <w:pPr>
              <w:pStyle w:val="Normal"/>
              <w:bidi w:val="0"/>
              <w:jc w:val="center"/>
              <w:rPr>
                <w:b w:val="1"/>
                <w:bCs w:val="1"/>
              </w:rPr>
            </w:pPr>
            <w:r w:rsidRPr="527B6F67" w:rsidR="527B6F67">
              <w:rPr>
                <w:b w:val="1"/>
                <w:bCs w:val="1"/>
              </w:rPr>
              <w:t>Parameter</w:t>
            </w:r>
          </w:p>
        </w:tc>
        <w:tc>
          <w:tcPr>
            <w:tcW w:w="1065" w:type="dxa"/>
            <w:tcMar/>
          </w:tcPr>
          <w:p w:rsidR="527B6F67" w:rsidP="527B6F67" w:rsidRDefault="527B6F67" w14:paraId="44209342" w14:textId="0BF02EEF">
            <w:pPr>
              <w:pStyle w:val="Normal"/>
              <w:bidi w:val="0"/>
              <w:jc w:val="center"/>
              <w:rPr>
                <w:b w:val="1"/>
                <w:bCs w:val="1"/>
              </w:rPr>
            </w:pPr>
            <w:r w:rsidRPr="527B6F67" w:rsidR="527B6F67">
              <w:rPr>
                <w:b w:val="1"/>
                <w:bCs w:val="1"/>
              </w:rPr>
              <w:t>Value</w:t>
            </w:r>
          </w:p>
        </w:tc>
        <w:tc>
          <w:tcPr>
            <w:tcW w:w="1152" w:type="dxa"/>
            <w:tcMar/>
          </w:tcPr>
          <w:p w:rsidR="527B6F67" w:rsidP="527B6F67" w:rsidRDefault="527B6F67" w14:paraId="1FD5632D" w14:textId="72958E97">
            <w:pPr>
              <w:pStyle w:val="Normal"/>
              <w:bidi w:val="0"/>
              <w:jc w:val="center"/>
              <w:rPr>
                <w:b w:val="1"/>
                <w:bCs w:val="1"/>
              </w:rPr>
            </w:pPr>
            <w:r w:rsidRPr="527B6F67" w:rsidR="527B6F67">
              <w:rPr>
                <w:b w:val="1"/>
                <w:bCs w:val="1"/>
              </w:rPr>
              <w:t>Unit</w:t>
            </w:r>
          </w:p>
        </w:tc>
        <w:tc>
          <w:tcPr>
            <w:tcW w:w="3645" w:type="dxa"/>
            <w:tcMar/>
          </w:tcPr>
          <w:p w:rsidR="527B6F67" w:rsidP="527B6F67" w:rsidRDefault="527B6F67" w14:paraId="5A62D8B6" w14:textId="08DC96EE">
            <w:pPr>
              <w:pStyle w:val="Normal"/>
              <w:bidi w:val="0"/>
              <w:jc w:val="center"/>
              <w:rPr>
                <w:b w:val="1"/>
                <w:bCs w:val="1"/>
              </w:rPr>
            </w:pPr>
            <w:r w:rsidRPr="527B6F67" w:rsidR="527B6F67">
              <w:rPr>
                <w:b w:val="1"/>
                <w:bCs w:val="1"/>
              </w:rPr>
              <w:t>Justification</w:t>
            </w:r>
          </w:p>
        </w:tc>
        <w:tc>
          <w:tcPr>
            <w:tcW w:w="1743" w:type="dxa"/>
            <w:tcMar/>
          </w:tcPr>
          <w:p w:rsidR="527B6F67" w:rsidP="527B6F67" w:rsidRDefault="527B6F67" w14:paraId="599ACA38" w14:textId="004132C3">
            <w:pPr>
              <w:pStyle w:val="Normal"/>
              <w:bidi w:val="0"/>
              <w:jc w:val="center"/>
              <w:rPr>
                <w:b w:val="1"/>
                <w:bCs w:val="1"/>
              </w:rPr>
            </w:pPr>
            <w:r w:rsidRPr="527B6F67" w:rsidR="527B6F67">
              <w:rPr>
                <w:b w:val="1"/>
                <w:bCs w:val="1"/>
              </w:rPr>
              <w:t>Citation</w:t>
            </w:r>
          </w:p>
        </w:tc>
      </w:tr>
      <w:tr w:rsidR="527B6F67" w:rsidTr="1BCA2B41" w14:paraId="71145171">
        <w:trPr>
          <w:trHeight w:val="300"/>
        </w:trPr>
        <w:tc>
          <w:tcPr>
            <w:tcW w:w="1755" w:type="dxa"/>
            <w:tcMar/>
          </w:tcPr>
          <w:p w:rsidR="527B6F67" w:rsidP="527B6F67" w:rsidRDefault="527B6F67" w14:paraId="07943E9D" w14:textId="4DC84BA8">
            <w:pPr>
              <w:pStyle w:val="Normal"/>
              <w:bidi w:val="0"/>
              <w:jc w:val="center"/>
              <w:rPr>
                <w:b w:val="0"/>
                <w:bCs w:val="0"/>
              </w:rPr>
            </w:pPr>
            <w:r w:rsidR="527B6F67">
              <w:rPr>
                <w:b w:val="0"/>
                <w:bCs w:val="0"/>
              </w:rPr>
              <w:t>kGLP1_decay</w:t>
            </w:r>
          </w:p>
        </w:tc>
        <w:tc>
          <w:tcPr>
            <w:tcW w:w="1065" w:type="dxa"/>
            <w:tcMar/>
          </w:tcPr>
          <w:p w:rsidR="527B6F67" w:rsidP="0E69C2C1" w:rsidRDefault="527B6F67" w14:paraId="7A5172B6" w14:textId="36240900">
            <w:pPr>
              <w:pStyle w:val="Normal"/>
              <w:bidi w:val="0"/>
              <w:jc w:val="center"/>
              <w:rPr>
                <w:b w:val="0"/>
                <w:bCs w:val="0"/>
              </w:rPr>
            </w:pPr>
            <w:r w:rsidR="0E69C2C1">
              <w:rPr>
                <w:b w:val="0"/>
                <w:bCs w:val="0"/>
              </w:rPr>
              <w:t>0.051</w:t>
            </w:r>
          </w:p>
        </w:tc>
        <w:tc>
          <w:tcPr>
            <w:tcW w:w="1152" w:type="dxa"/>
            <w:tcMar/>
          </w:tcPr>
          <w:p w:rsidR="527B6F67" w:rsidP="0E69C2C1" w:rsidRDefault="527B6F67" w14:paraId="02191203" w14:textId="535E00FD">
            <w:pPr>
              <w:pStyle w:val="Normal"/>
              <w:bidi w:val="0"/>
              <w:jc w:val="center"/>
              <w:rPr>
                <w:b w:val="0"/>
                <w:bCs w:val="0"/>
              </w:rPr>
            </w:pPr>
            <w:r w:rsidR="0E69C2C1">
              <w:rPr>
                <w:b w:val="0"/>
                <w:bCs w:val="0"/>
              </w:rPr>
              <w:t>1/hr</w:t>
            </w:r>
          </w:p>
        </w:tc>
        <w:tc>
          <w:tcPr>
            <w:tcW w:w="3645" w:type="dxa"/>
            <w:tcMar/>
          </w:tcPr>
          <w:p w:rsidR="527B6F67" w:rsidP="527B6F67" w:rsidRDefault="527B6F67" w14:paraId="0B9453E8" w14:textId="27727218">
            <w:pPr>
              <w:pStyle w:val="Normal"/>
              <w:bidi w:val="0"/>
              <w:jc w:val="left"/>
              <w:rPr>
                <w:b w:val="0"/>
                <w:bCs w:val="0"/>
              </w:rPr>
            </w:pPr>
            <w:r w:rsidR="527B6F67">
              <w:rPr>
                <w:b w:val="0"/>
                <w:bCs w:val="0"/>
              </w:rPr>
              <w:t>Initial injection must decay</w:t>
            </w:r>
          </w:p>
        </w:tc>
        <w:tc>
          <w:tcPr>
            <w:tcW w:w="1743" w:type="dxa"/>
            <w:tcMar/>
          </w:tcPr>
          <w:p w:rsidR="108FE542" w:rsidP="108FE542" w:rsidRDefault="108FE542" w14:paraId="1A7A7594" w14:textId="25A2586E">
            <w:pPr>
              <w:pStyle w:val="Normal"/>
              <w:bidi w:val="0"/>
              <w:jc w:val="center"/>
              <w:rPr>
                <w:b w:val="0"/>
                <w:bCs w:val="0"/>
              </w:rPr>
            </w:pPr>
            <w:r w:rsidR="108FE542">
              <w:rPr>
                <w:b w:val="0"/>
                <w:bCs w:val="0"/>
              </w:rPr>
              <w:t>Hallare [6]</w:t>
            </w:r>
          </w:p>
        </w:tc>
      </w:tr>
      <w:tr w:rsidR="527B6F67" w:rsidTr="1BCA2B41" w14:paraId="0A8D34F2">
        <w:trPr>
          <w:trHeight w:val="300"/>
        </w:trPr>
        <w:tc>
          <w:tcPr>
            <w:tcW w:w="1755" w:type="dxa"/>
            <w:tcMar/>
          </w:tcPr>
          <w:p w:rsidR="527B6F67" w:rsidP="527B6F67" w:rsidRDefault="527B6F67" w14:paraId="596F43BC" w14:textId="3B826034">
            <w:pPr>
              <w:pStyle w:val="Normal"/>
              <w:bidi w:val="0"/>
              <w:jc w:val="center"/>
              <w:rPr>
                <w:b w:val="0"/>
                <w:bCs w:val="0"/>
              </w:rPr>
            </w:pPr>
            <w:r w:rsidR="527B6F67">
              <w:rPr>
                <w:b w:val="0"/>
                <w:bCs w:val="0"/>
              </w:rPr>
              <w:t>kCRH_decay</w:t>
            </w:r>
          </w:p>
        </w:tc>
        <w:tc>
          <w:tcPr>
            <w:tcW w:w="1065" w:type="dxa"/>
            <w:tcMar/>
          </w:tcPr>
          <w:p w:rsidR="527B6F67" w:rsidP="0E69C2C1" w:rsidRDefault="527B6F67" w14:paraId="54B81E9E" w14:textId="7E3E3FC0">
            <w:pPr>
              <w:pStyle w:val="Normal"/>
              <w:bidi w:val="0"/>
              <w:jc w:val="center"/>
              <w:rPr>
                <w:b w:val="0"/>
                <w:bCs w:val="0"/>
              </w:rPr>
            </w:pPr>
            <w:r w:rsidR="0E69C2C1">
              <w:rPr>
                <w:b w:val="0"/>
                <w:bCs w:val="0"/>
              </w:rPr>
              <w:t>0.043</w:t>
            </w:r>
          </w:p>
        </w:tc>
        <w:tc>
          <w:tcPr>
            <w:tcW w:w="1152" w:type="dxa"/>
            <w:tcMar/>
          </w:tcPr>
          <w:p w:rsidR="527B6F67" w:rsidP="0E69C2C1" w:rsidRDefault="527B6F67" w14:paraId="0DD99511" w14:textId="57371F3D">
            <w:pPr>
              <w:pStyle w:val="Normal"/>
              <w:bidi w:val="0"/>
              <w:jc w:val="center"/>
              <w:rPr>
                <w:b w:val="0"/>
                <w:bCs w:val="0"/>
              </w:rPr>
            </w:pPr>
            <w:r w:rsidR="0E69C2C1">
              <w:rPr>
                <w:b w:val="0"/>
                <w:bCs w:val="0"/>
              </w:rPr>
              <w:t>1/</w:t>
            </w:r>
            <w:r w:rsidR="0E69C2C1">
              <w:rPr>
                <w:b w:val="0"/>
                <w:bCs w:val="0"/>
              </w:rPr>
              <w:t>hr</w:t>
            </w:r>
          </w:p>
        </w:tc>
        <w:tc>
          <w:tcPr>
            <w:tcW w:w="3645" w:type="dxa"/>
            <w:tcMar/>
          </w:tcPr>
          <w:p w:rsidR="527B6F67" w:rsidP="527B6F67" w:rsidRDefault="527B6F67" w14:paraId="71AA4651" w14:textId="6C212790">
            <w:pPr>
              <w:pStyle w:val="Normal"/>
              <w:bidi w:val="0"/>
              <w:jc w:val="left"/>
              <w:rPr>
                <w:b w:val="0"/>
                <w:bCs w:val="0"/>
              </w:rPr>
            </w:pPr>
            <w:r w:rsidR="527B6F67">
              <w:rPr>
                <w:b w:val="0"/>
                <w:bCs w:val="0"/>
              </w:rPr>
              <w:t>Hormone signals are terminated</w:t>
            </w:r>
          </w:p>
        </w:tc>
        <w:tc>
          <w:tcPr>
            <w:tcW w:w="1743" w:type="dxa"/>
            <w:tcMar/>
          </w:tcPr>
          <w:p w:rsidR="108FE542" w:rsidP="108FE542" w:rsidRDefault="108FE542" w14:paraId="076B94E5" w14:textId="34D29F8A">
            <w:pPr>
              <w:pStyle w:val="Normal"/>
              <w:bidi w:val="0"/>
              <w:jc w:val="center"/>
              <w:rPr>
                <w:b w:val="0"/>
                <w:bCs w:val="0"/>
              </w:rPr>
            </w:pPr>
            <w:r w:rsidR="108FE542">
              <w:rPr>
                <w:b w:val="0"/>
                <w:bCs w:val="0"/>
              </w:rPr>
              <w:t>Hallare [6]</w:t>
            </w:r>
          </w:p>
        </w:tc>
      </w:tr>
      <w:tr w:rsidR="527B6F67" w:rsidTr="1BCA2B41" w14:paraId="5587335C">
        <w:trPr>
          <w:trHeight w:val="300"/>
        </w:trPr>
        <w:tc>
          <w:tcPr>
            <w:tcW w:w="1755" w:type="dxa"/>
            <w:tcMar/>
          </w:tcPr>
          <w:p w:rsidR="527B6F67" w:rsidP="527B6F67" w:rsidRDefault="527B6F67" w14:paraId="35B5F53F" w14:textId="5C129BB6">
            <w:pPr>
              <w:pStyle w:val="Normal"/>
              <w:bidi w:val="0"/>
              <w:jc w:val="center"/>
              <w:rPr>
                <w:b w:val="0"/>
                <w:bCs w:val="0"/>
              </w:rPr>
            </w:pPr>
            <w:r w:rsidR="527B6F67">
              <w:rPr>
                <w:b w:val="0"/>
                <w:bCs w:val="0"/>
              </w:rPr>
              <w:t>kPOMC_decay</w:t>
            </w:r>
          </w:p>
        </w:tc>
        <w:tc>
          <w:tcPr>
            <w:tcW w:w="1065" w:type="dxa"/>
            <w:tcMar/>
          </w:tcPr>
          <w:p w:rsidR="527B6F67" w:rsidP="0E69C2C1" w:rsidRDefault="527B6F67" w14:paraId="08FFD461" w14:textId="78EBEF67">
            <w:pPr>
              <w:pStyle w:val="Normal"/>
              <w:bidi w:val="0"/>
              <w:jc w:val="center"/>
              <w:rPr>
                <w:b w:val="0"/>
                <w:bCs w:val="0"/>
              </w:rPr>
            </w:pPr>
            <w:r w:rsidR="0E69C2C1">
              <w:rPr>
                <w:b w:val="0"/>
                <w:bCs w:val="0"/>
              </w:rPr>
              <w:t>0.060</w:t>
            </w:r>
          </w:p>
        </w:tc>
        <w:tc>
          <w:tcPr>
            <w:tcW w:w="1152" w:type="dxa"/>
            <w:tcMar/>
          </w:tcPr>
          <w:p w:rsidR="527B6F67" w:rsidP="0E69C2C1" w:rsidRDefault="527B6F67" w14:paraId="3362946A" w14:textId="42F2BA9F">
            <w:pPr>
              <w:pStyle w:val="Normal"/>
              <w:bidi w:val="0"/>
              <w:jc w:val="center"/>
              <w:rPr>
                <w:b w:val="0"/>
                <w:bCs w:val="0"/>
              </w:rPr>
            </w:pPr>
            <w:r w:rsidR="0E69C2C1">
              <w:rPr>
                <w:b w:val="0"/>
                <w:bCs w:val="0"/>
              </w:rPr>
              <w:t>1/hr</w:t>
            </w:r>
          </w:p>
        </w:tc>
        <w:tc>
          <w:tcPr>
            <w:tcW w:w="3645" w:type="dxa"/>
            <w:tcMar/>
          </w:tcPr>
          <w:p w:rsidR="527B6F67" w:rsidP="527B6F67" w:rsidRDefault="527B6F67" w14:paraId="4EBCFCEA" w14:textId="6891FDBF">
            <w:pPr>
              <w:pStyle w:val="Normal"/>
              <w:bidi w:val="0"/>
              <w:jc w:val="left"/>
              <w:rPr>
                <w:b w:val="0"/>
                <w:bCs w:val="0"/>
              </w:rPr>
            </w:pPr>
            <w:r w:rsidR="527B6F67">
              <w:rPr>
                <w:b w:val="0"/>
                <w:bCs w:val="0"/>
              </w:rPr>
              <w:t>Neurons inactivate</w:t>
            </w:r>
          </w:p>
        </w:tc>
        <w:tc>
          <w:tcPr>
            <w:tcW w:w="1743" w:type="dxa"/>
            <w:tcMar/>
          </w:tcPr>
          <w:p w:rsidR="108FE542" w:rsidP="108FE542" w:rsidRDefault="108FE542" w14:paraId="517A4ABD" w14:textId="6839A027">
            <w:pPr>
              <w:pStyle w:val="Normal"/>
              <w:bidi w:val="0"/>
              <w:jc w:val="center"/>
              <w:rPr>
                <w:b w:val="0"/>
                <w:bCs w:val="0"/>
              </w:rPr>
            </w:pPr>
            <w:r w:rsidR="108FE542">
              <w:rPr>
                <w:b w:val="0"/>
                <w:bCs w:val="0"/>
              </w:rPr>
              <w:t>Hallare [6]</w:t>
            </w:r>
          </w:p>
        </w:tc>
      </w:tr>
      <w:tr w:rsidR="527B6F67" w:rsidTr="1BCA2B41" w14:paraId="039A72BA">
        <w:trPr>
          <w:trHeight w:val="300"/>
        </w:trPr>
        <w:tc>
          <w:tcPr>
            <w:tcW w:w="1755" w:type="dxa"/>
            <w:tcMar/>
          </w:tcPr>
          <w:p w:rsidR="527B6F67" w:rsidP="527B6F67" w:rsidRDefault="527B6F67" w14:paraId="3F1B5D10" w14:textId="495B4F19">
            <w:pPr>
              <w:pStyle w:val="Normal"/>
              <w:bidi w:val="0"/>
              <w:jc w:val="center"/>
              <w:rPr>
                <w:b w:val="0"/>
                <w:bCs w:val="0"/>
              </w:rPr>
            </w:pPr>
            <w:r w:rsidR="527B6F67">
              <w:rPr>
                <w:b w:val="0"/>
                <w:bCs w:val="0"/>
              </w:rPr>
              <w:t>kAGRP_decay</w:t>
            </w:r>
          </w:p>
        </w:tc>
        <w:tc>
          <w:tcPr>
            <w:tcW w:w="1065" w:type="dxa"/>
            <w:tcMar/>
          </w:tcPr>
          <w:p w:rsidR="527B6F67" w:rsidP="0E69C2C1" w:rsidRDefault="527B6F67" w14:paraId="67391119" w14:textId="78EBEF67">
            <w:pPr>
              <w:pStyle w:val="Normal"/>
              <w:bidi w:val="0"/>
              <w:jc w:val="center"/>
              <w:rPr>
                <w:b w:val="0"/>
                <w:bCs w:val="0"/>
              </w:rPr>
            </w:pPr>
            <w:r w:rsidR="0E69C2C1">
              <w:rPr>
                <w:b w:val="0"/>
                <w:bCs w:val="0"/>
              </w:rPr>
              <w:t>0.060</w:t>
            </w:r>
          </w:p>
          <w:p w:rsidR="527B6F67" w:rsidP="0E69C2C1" w:rsidRDefault="527B6F67" w14:paraId="4F288F58" w14:textId="4D69C5CB">
            <w:pPr>
              <w:pStyle w:val="Normal"/>
              <w:bidi w:val="0"/>
              <w:jc w:val="center"/>
              <w:rPr>
                <w:b w:val="0"/>
                <w:bCs w:val="0"/>
              </w:rPr>
            </w:pPr>
          </w:p>
        </w:tc>
        <w:tc>
          <w:tcPr>
            <w:tcW w:w="1152" w:type="dxa"/>
            <w:tcMar/>
          </w:tcPr>
          <w:p w:rsidR="527B6F67" w:rsidP="0E69C2C1" w:rsidRDefault="527B6F67" w14:paraId="31CF7EE4" w14:textId="723514BF">
            <w:pPr>
              <w:pStyle w:val="Normal"/>
              <w:bidi w:val="0"/>
              <w:jc w:val="center"/>
              <w:rPr>
                <w:b w:val="0"/>
                <w:bCs w:val="0"/>
              </w:rPr>
            </w:pPr>
            <w:r w:rsidR="0E69C2C1">
              <w:rPr>
                <w:b w:val="0"/>
                <w:bCs w:val="0"/>
              </w:rPr>
              <w:t>1/</w:t>
            </w:r>
            <w:r w:rsidR="0E69C2C1">
              <w:rPr>
                <w:b w:val="0"/>
                <w:bCs w:val="0"/>
              </w:rPr>
              <w:t>hr</w:t>
            </w:r>
          </w:p>
        </w:tc>
        <w:tc>
          <w:tcPr>
            <w:tcW w:w="3645" w:type="dxa"/>
            <w:tcMar/>
          </w:tcPr>
          <w:p w:rsidR="527B6F67" w:rsidP="527B6F67" w:rsidRDefault="527B6F67" w14:paraId="16F0C36C" w14:textId="6891FDBF">
            <w:pPr>
              <w:pStyle w:val="Normal"/>
              <w:bidi w:val="0"/>
              <w:jc w:val="left"/>
              <w:rPr>
                <w:b w:val="0"/>
                <w:bCs w:val="0"/>
              </w:rPr>
            </w:pPr>
            <w:r w:rsidR="527B6F67">
              <w:rPr>
                <w:b w:val="0"/>
                <w:bCs w:val="0"/>
              </w:rPr>
              <w:t>Neurons inactivate</w:t>
            </w:r>
          </w:p>
          <w:p w:rsidR="527B6F67" w:rsidP="527B6F67" w:rsidRDefault="527B6F67" w14:paraId="6156453F" w14:textId="7D9321DE">
            <w:pPr>
              <w:pStyle w:val="Normal"/>
              <w:bidi w:val="0"/>
              <w:jc w:val="left"/>
              <w:rPr>
                <w:b w:val="0"/>
                <w:bCs w:val="0"/>
              </w:rPr>
            </w:pPr>
          </w:p>
        </w:tc>
        <w:tc>
          <w:tcPr>
            <w:tcW w:w="1743" w:type="dxa"/>
            <w:tcMar/>
          </w:tcPr>
          <w:p w:rsidR="108FE542" w:rsidP="108FE542" w:rsidRDefault="108FE542" w14:paraId="56C04CA6" w14:textId="7BCCC2A5">
            <w:pPr>
              <w:pStyle w:val="Normal"/>
              <w:bidi w:val="0"/>
              <w:jc w:val="center"/>
              <w:rPr>
                <w:b w:val="0"/>
                <w:bCs w:val="0"/>
              </w:rPr>
            </w:pPr>
            <w:r w:rsidR="108FE542">
              <w:rPr>
                <w:b w:val="0"/>
                <w:bCs w:val="0"/>
              </w:rPr>
              <w:t>Hallare [6]</w:t>
            </w:r>
          </w:p>
        </w:tc>
      </w:tr>
      <w:tr w:rsidR="527B6F67" w:rsidTr="1BCA2B41" w14:paraId="2A956FF9">
        <w:trPr>
          <w:trHeight w:val="300"/>
        </w:trPr>
        <w:tc>
          <w:tcPr>
            <w:tcW w:w="1755" w:type="dxa"/>
            <w:tcMar/>
          </w:tcPr>
          <w:p w:rsidR="527B6F67" w:rsidP="527B6F67" w:rsidRDefault="527B6F67" w14:paraId="486B4632" w14:textId="30A7E7B5">
            <w:pPr>
              <w:pStyle w:val="Normal"/>
              <w:bidi w:val="0"/>
              <w:jc w:val="center"/>
              <w:rPr>
                <w:b w:val="0"/>
                <w:bCs w:val="0"/>
              </w:rPr>
            </w:pPr>
            <w:r w:rsidR="527B6F67">
              <w:rPr>
                <w:b w:val="0"/>
                <w:bCs w:val="0"/>
              </w:rPr>
              <w:t>kGABA_decay</w:t>
            </w:r>
          </w:p>
        </w:tc>
        <w:tc>
          <w:tcPr>
            <w:tcW w:w="1065" w:type="dxa"/>
            <w:tcMar/>
          </w:tcPr>
          <w:p w:rsidR="527B6F67" w:rsidP="0E69C2C1" w:rsidRDefault="527B6F67" w14:paraId="3EB538CD" w14:textId="144A6934">
            <w:pPr>
              <w:pStyle w:val="Normal"/>
              <w:bidi w:val="0"/>
              <w:jc w:val="center"/>
              <w:rPr>
                <w:b w:val="0"/>
                <w:bCs w:val="0"/>
              </w:rPr>
            </w:pPr>
            <w:r w:rsidR="0E69C2C1">
              <w:rPr>
                <w:b w:val="0"/>
                <w:bCs w:val="0"/>
              </w:rPr>
              <w:t>0.100</w:t>
            </w:r>
          </w:p>
          <w:p w:rsidR="527B6F67" w:rsidP="0E69C2C1" w:rsidRDefault="527B6F67" w14:paraId="1188CB6F" w14:textId="78BEAF71">
            <w:pPr>
              <w:pStyle w:val="Normal"/>
              <w:bidi w:val="0"/>
              <w:jc w:val="center"/>
              <w:rPr>
                <w:b w:val="0"/>
                <w:bCs w:val="0"/>
              </w:rPr>
            </w:pPr>
          </w:p>
        </w:tc>
        <w:tc>
          <w:tcPr>
            <w:tcW w:w="1152" w:type="dxa"/>
            <w:tcMar/>
          </w:tcPr>
          <w:p w:rsidR="527B6F67" w:rsidP="0E69C2C1" w:rsidRDefault="527B6F67" w14:paraId="08AA584C" w14:textId="252691F9">
            <w:pPr>
              <w:pStyle w:val="Normal"/>
              <w:bidi w:val="0"/>
              <w:jc w:val="center"/>
              <w:rPr>
                <w:b w:val="0"/>
                <w:bCs w:val="0"/>
              </w:rPr>
            </w:pPr>
            <w:r w:rsidR="0E69C2C1">
              <w:rPr>
                <w:b w:val="0"/>
                <w:bCs w:val="0"/>
              </w:rPr>
              <w:t>1/</w:t>
            </w:r>
            <w:r w:rsidR="0E69C2C1">
              <w:rPr>
                <w:b w:val="0"/>
                <w:bCs w:val="0"/>
              </w:rPr>
              <w:t>hr</w:t>
            </w:r>
          </w:p>
        </w:tc>
        <w:tc>
          <w:tcPr>
            <w:tcW w:w="3645" w:type="dxa"/>
            <w:tcMar/>
          </w:tcPr>
          <w:p w:rsidR="527B6F67" w:rsidP="527B6F67" w:rsidRDefault="527B6F67" w14:paraId="08251122" w14:textId="1A5DE60D">
            <w:pPr>
              <w:pStyle w:val="Normal"/>
              <w:bidi w:val="0"/>
              <w:jc w:val="left"/>
              <w:rPr>
                <w:b w:val="0"/>
                <w:bCs w:val="0"/>
              </w:rPr>
            </w:pPr>
            <w:r w:rsidR="527B6F67">
              <w:rPr>
                <w:b w:val="0"/>
                <w:bCs w:val="0"/>
              </w:rPr>
              <w:t>Neurotransmitters inactivate</w:t>
            </w:r>
          </w:p>
        </w:tc>
        <w:tc>
          <w:tcPr>
            <w:tcW w:w="1743" w:type="dxa"/>
            <w:tcMar/>
          </w:tcPr>
          <w:p w:rsidR="108FE542" w:rsidP="108FE542" w:rsidRDefault="108FE542" w14:paraId="009B0004" w14:textId="228066DC">
            <w:pPr>
              <w:pStyle w:val="Normal"/>
              <w:bidi w:val="0"/>
              <w:jc w:val="center"/>
              <w:rPr>
                <w:b w:val="0"/>
                <w:bCs w:val="0"/>
              </w:rPr>
            </w:pPr>
            <w:r w:rsidR="108FE542">
              <w:rPr>
                <w:b w:val="0"/>
                <w:bCs w:val="0"/>
              </w:rPr>
              <w:t>Hallare [6]</w:t>
            </w:r>
          </w:p>
        </w:tc>
      </w:tr>
      <w:tr w:rsidR="527B6F67" w:rsidTr="1BCA2B41" w14:paraId="5902E8E0">
        <w:trPr>
          <w:trHeight w:val="300"/>
        </w:trPr>
        <w:tc>
          <w:tcPr>
            <w:tcW w:w="1755" w:type="dxa"/>
            <w:tcMar/>
          </w:tcPr>
          <w:p w:rsidR="527B6F67" w:rsidP="527B6F67" w:rsidRDefault="527B6F67" w14:paraId="52ED3EB8" w14:textId="7316B979">
            <w:pPr>
              <w:pStyle w:val="Normal"/>
              <w:bidi w:val="0"/>
              <w:jc w:val="center"/>
              <w:rPr>
                <w:b w:val="0"/>
                <w:bCs w:val="0"/>
              </w:rPr>
            </w:pPr>
            <w:r w:rsidR="527B6F67">
              <w:rPr>
                <w:b w:val="0"/>
                <w:bCs w:val="0"/>
              </w:rPr>
              <w:t>kInh1_decay</w:t>
            </w:r>
          </w:p>
        </w:tc>
        <w:tc>
          <w:tcPr>
            <w:tcW w:w="1065" w:type="dxa"/>
            <w:tcMar/>
          </w:tcPr>
          <w:p w:rsidR="527B6F67" w:rsidP="0E69C2C1" w:rsidRDefault="527B6F67" w14:paraId="197D42AC" w14:textId="2742117E">
            <w:pPr>
              <w:pStyle w:val="Normal"/>
              <w:bidi w:val="0"/>
              <w:jc w:val="center"/>
              <w:rPr>
                <w:b w:val="0"/>
                <w:bCs w:val="0"/>
              </w:rPr>
            </w:pPr>
            <w:r w:rsidR="0E69C2C1">
              <w:rPr>
                <w:b w:val="0"/>
                <w:bCs w:val="0"/>
              </w:rPr>
              <w:t>0.060</w:t>
            </w:r>
          </w:p>
        </w:tc>
        <w:tc>
          <w:tcPr>
            <w:tcW w:w="1152" w:type="dxa"/>
            <w:tcMar/>
          </w:tcPr>
          <w:p w:rsidR="527B6F67" w:rsidP="0E69C2C1" w:rsidRDefault="527B6F67" w14:paraId="68D34FF4" w14:textId="43BBD76B">
            <w:pPr>
              <w:pStyle w:val="Normal"/>
              <w:bidi w:val="0"/>
              <w:jc w:val="center"/>
              <w:rPr>
                <w:b w:val="0"/>
                <w:bCs w:val="0"/>
              </w:rPr>
            </w:pPr>
            <w:r w:rsidR="0E69C2C1">
              <w:rPr>
                <w:b w:val="0"/>
                <w:bCs w:val="0"/>
              </w:rPr>
              <w:t>1/</w:t>
            </w:r>
            <w:r w:rsidR="0E69C2C1">
              <w:rPr>
                <w:b w:val="0"/>
                <w:bCs w:val="0"/>
              </w:rPr>
              <w:t>hr</w:t>
            </w:r>
          </w:p>
        </w:tc>
        <w:tc>
          <w:tcPr>
            <w:tcW w:w="3645" w:type="dxa"/>
            <w:tcMar/>
          </w:tcPr>
          <w:p w:rsidR="527B6F67" w:rsidP="527B6F67" w:rsidRDefault="527B6F67" w14:paraId="3628708F" w14:textId="3F892F4A">
            <w:pPr>
              <w:pStyle w:val="Normal"/>
              <w:bidi w:val="0"/>
              <w:jc w:val="left"/>
              <w:rPr>
                <w:b w:val="0"/>
                <w:bCs w:val="0"/>
              </w:rPr>
            </w:pPr>
            <w:r w:rsidR="527B6F67">
              <w:rPr>
                <w:b w:val="0"/>
                <w:bCs w:val="0"/>
              </w:rPr>
              <w:t>Inhibitors inactivate</w:t>
            </w:r>
          </w:p>
        </w:tc>
        <w:tc>
          <w:tcPr>
            <w:tcW w:w="1743" w:type="dxa"/>
            <w:tcMar/>
          </w:tcPr>
          <w:p w:rsidR="108FE542" w:rsidP="108FE542" w:rsidRDefault="108FE542" w14:paraId="6DECA0E3" w14:textId="21C8CF69">
            <w:pPr>
              <w:pStyle w:val="Normal"/>
              <w:bidi w:val="0"/>
              <w:jc w:val="center"/>
              <w:rPr>
                <w:b w:val="0"/>
                <w:bCs w:val="0"/>
              </w:rPr>
            </w:pPr>
            <w:r w:rsidR="108FE542">
              <w:rPr>
                <w:b w:val="0"/>
                <w:bCs w:val="0"/>
              </w:rPr>
              <w:t>Hallare [6]</w:t>
            </w:r>
          </w:p>
        </w:tc>
      </w:tr>
      <w:tr w:rsidR="527B6F67" w:rsidTr="1BCA2B41" w14:paraId="12F4B6C3">
        <w:trPr>
          <w:trHeight w:val="300"/>
        </w:trPr>
        <w:tc>
          <w:tcPr>
            <w:tcW w:w="1755" w:type="dxa"/>
            <w:tcMar/>
          </w:tcPr>
          <w:p w:rsidR="527B6F67" w:rsidP="527B6F67" w:rsidRDefault="527B6F67" w14:paraId="3DACB901" w14:textId="05C6B050">
            <w:pPr>
              <w:pStyle w:val="Normal"/>
              <w:bidi w:val="0"/>
              <w:jc w:val="center"/>
              <w:rPr>
                <w:b w:val="0"/>
                <w:bCs w:val="0"/>
              </w:rPr>
            </w:pPr>
            <w:r w:rsidR="527B6F67">
              <w:rPr>
                <w:b w:val="0"/>
                <w:bCs w:val="0"/>
              </w:rPr>
              <w:t>kInh2_decay</w:t>
            </w:r>
          </w:p>
        </w:tc>
        <w:tc>
          <w:tcPr>
            <w:tcW w:w="1065" w:type="dxa"/>
            <w:tcMar/>
          </w:tcPr>
          <w:p w:rsidR="527B6F67" w:rsidP="0E69C2C1" w:rsidRDefault="527B6F67" w14:paraId="38476379" w14:textId="72711871">
            <w:pPr>
              <w:pStyle w:val="Normal"/>
              <w:bidi w:val="0"/>
              <w:jc w:val="center"/>
              <w:rPr>
                <w:b w:val="0"/>
                <w:bCs w:val="0"/>
              </w:rPr>
            </w:pPr>
            <w:r w:rsidR="0E69C2C1">
              <w:rPr>
                <w:b w:val="0"/>
                <w:bCs w:val="0"/>
              </w:rPr>
              <w:t>0.060</w:t>
            </w:r>
          </w:p>
        </w:tc>
        <w:tc>
          <w:tcPr>
            <w:tcW w:w="1152" w:type="dxa"/>
            <w:tcMar/>
          </w:tcPr>
          <w:p w:rsidR="527B6F67" w:rsidP="0E69C2C1" w:rsidRDefault="527B6F67" w14:paraId="7292AF5D" w14:textId="6480AD89">
            <w:pPr>
              <w:pStyle w:val="Normal"/>
              <w:bidi w:val="0"/>
              <w:jc w:val="center"/>
              <w:rPr>
                <w:b w:val="0"/>
                <w:bCs w:val="0"/>
              </w:rPr>
            </w:pPr>
            <w:r w:rsidR="0E69C2C1">
              <w:rPr>
                <w:b w:val="0"/>
                <w:bCs w:val="0"/>
              </w:rPr>
              <w:t>1/hr</w:t>
            </w:r>
          </w:p>
        </w:tc>
        <w:tc>
          <w:tcPr>
            <w:tcW w:w="3645" w:type="dxa"/>
            <w:tcMar/>
          </w:tcPr>
          <w:p w:rsidR="527B6F67" w:rsidP="527B6F67" w:rsidRDefault="527B6F67" w14:paraId="72655971" w14:textId="05143414">
            <w:pPr>
              <w:pStyle w:val="Normal"/>
              <w:bidi w:val="0"/>
              <w:jc w:val="left"/>
              <w:rPr>
                <w:b w:val="0"/>
                <w:bCs w:val="0"/>
              </w:rPr>
            </w:pPr>
            <w:r w:rsidR="527B6F67">
              <w:rPr>
                <w:b w:val="0"/>
                <w:bCs w:val="0"/>
              </w:rPr>
              <w:t xml:space="preserve">Inhibitors </w:t>
            </w:r>
            <w:r w:rsidR="527B6F67">
              <w:rPr>
                <w:b w:val="0"/>
                <w:bCs w:val="0"/>
              </w:rPr>
              <w:t>inactivate</w:t>
            </w:r>
          </w:p>
        </w:tc>
        <w:tc>
          <w:tcPr>
            <w:tcW w:w="1743" w:type="dxa"/>
            <w:tcMar/>
          </w:tcPr>
          <w:p w:rsidR="108FE542" w:rsidP="108FE542" w:rsidRDefault="108FE542" w14:paraId="45513D6D" w14:textId="5C8DF23C">
            <w:pPr>
              <w:pStyle w:val="Normal"/>
              <w:bidi w:val="0"/>
              <w:jc w:val="center"/>
              <w:rPr>
                <w:b w:val="0"/>
                <w:bCs w:val="0"/>
              </w:rPr>
            </w:pPr>
            <w:r w:rsidR="108FE542">
              <w:rPr>
                <w:b w:val="0"/>
                <w:bCs w:val="0"/>
              </w:rPr>
              <w:t>Hallare [6]</w:t>
            </w:r>
          </w:p>
        </w:tc>
      </w:tr>
      <w:tr w:rsidR="527B6F67" w:rsidTr="1BCA2B41" w14:paraId="7181D0C4">
        <w:trPr>
          <w:trHeight w:val="300"/>
        </w:trPr>
        <w:tc>
          <w:tcPr>
            <w:tcW w:w="1755" w:type="dxa"/>
            <w:tcMar/>
          </w:tcPr>
          <w:p w:rsidR="527B6F67" w:rsidP="527B6F67" w:rsidRDefault="527B6F67" w14:paraId="6E151390" w14:textId="2B391742">
            <w:pPr>
              <w:pStyle w:val="Normal"/>
              <w:bidi w:val="0"/>
              <w:jc w:val="center"/>
              <w:rPr>
                <w:b w:val="0"/>
                <w:bCs w:val="0"/>
              </w:rPr>
            </w:pPr>
            <w:r w:rsidR="527B6F67">
              <w:rPr>
                <w:b w:val="0"/>
                <w:bCs w:val="0"/>
              </w:rPr>
              <w:t>kGABAm_decay</w:t>
            </w:r>
          </w:p>
        </w:tc>
        <w:tc>
          <w:tcPr>
            <w:tcW w:w="1065" w:type="dxa"/>
            <w:tcMar/>
          </w:tcPr>
          <w:p w:rsidR="527B6F67" w:rsidP="0E69C2C1" w:rsidRDefault="527B6F67" w14:paraId="726EA866" w14:textId="3A167E5B">
            <w:pPr>
              <w:pStyle w:val="Normal"/>
              <w:bidi w:val="0"/>
              <w:jc w:val="center"/>
              <w:rPr>
                <w:b w:val="0"/>
                <w:bCs w:val="0"/>
              </w:rPr>
            </w:pPr>
            <w:r w:rsidR="0E69C2C1">
              <w:rPr>
                <w:b w:val="0"/>
                <w:bCs w:val="0"/>
              </w:rPr>
              <w:t>0.151</w:t>
            </w:r>
          </w:p>
        </w:tc>
        <w:tc>
          <w:tcPr>
            <w:tcW w:w="1152" w:type="dxa"/>
            <w:tcMar/>
          </w:tcPr>
          <w:p w:rsidR="527B6F67" w:rsidP="0E69C2C1" w:rsidRDefault="527B6F67" w14:paraId="18DB60EA" w14:textId="7222F054">
            <w:pPr>
              <w:pStyle w:val="Normal"/>
              <w:bidi w:val="0"/>
              <w:jc w:val="center"/>
              <w:rPr>
                <w:b w:val="0"/>
                <w:bCs w:val="0"/>
              </w:rPr>
            </w:pPr>
            <w:r w:rsidR="0E69C2C1">
              <w:rPr>
                <w:b w:val="0"/>
                <w:bCs w:val="0"/>
              </w:rPr>
              <w:t>1/hr</w:t>
            </w:r>
          </w:p>
        </w:tc>
        <w:tc>
          <w:tcPr>
            <w:tcW w:w="3645" w:type="dxa"/>
            <w:tcMar/>
          </w:tcPr>
          <w:p w:rsidR="527B6F67" w:rsidP="527B6F67" w:rsidRDefault="527B6F67" w14:paraId="3887281E" w14:textId="08A20DD0">
            <w:pPr>
              <w:pStyle w:val="Normal"/>
              <w:bidi w:val="0"/>
              <w:jc w:val="left"/>
              <w:rPr>
                <w:b w:val="0"/>
                <w:bCs w:val="0"/>
              </w:rPr>
            </w:pPr>
            <w:r w:rsidR="527B6F67">
              <w:rPr>
                <w:b w:val="0"/>
                <w:bCs w:val="0"/>
              </w:rPr>
              <w:t>Neurotransmitters are removed</w:t>
            </w:r>
          </w:p>
        </w:tc>
        <w:tc>
          <w:tcPr>
            <w:tcW w:w="1743" w:type="dxa"/>
            <w:tcMar/>
          </w:tcPr>
          <w:p w:rsidR="108FE542" w:rsidP="108FE542" w:rsidRDefault="108FE542" w14:paraId="3D8893D2" w14:textId="5F6E4BE5">
            <w:pPr>
              <w:pStyle w:val="Normal"/>
              <w:bidi w:val="0"/>
              <w:jc w:val="center"/>
              <w:rPr>
                <w:b w:val="0"/>
                <w:bCs w:val="0"/>
              </w:rPr>
            </w:pPr>
            <w:r w:rsidR="108FE542">
              <w:rPr>
                <w:b w:val="0"/>
                <w:bCs w:val="0"/>
              </w:rPr>
              <w:t>Hallare [6]</w:t>
            </w:r>
          </w:p>
        </w:tc>
      </w:tr>
      <w:tr w:rsidR="527B6F67" w:rsidTr="1BCA2B41" w14:paraId="2356CEA1">
        <w:trPr>
          <w:trHeight w:val="300"/>
        </w:trPr>
        <w:tc>
          <w:tcPr>
            <w:tcW w:w="1755" w:type="dxa"/>
            <w:tcMar/>
          </w:tcPr>
          <w:p w:rsidR="527B6F67" w:rsidP="527B6F67" w:rsidRDefault="527B6F67" w14:paraId="328A3EBA" w14:textId="49533137">
            <w:pPr>
              <w:pStyle w:val="Normal"/>
              <w:bidi w:val="0"/>
              <w:jc w:val="center"/>
              <w:rPr>
                <w:b w:val="0"/>
                <w:bCs w:val="0"/>
              </w:rPr>
            </w:pPr>
            <w:r w:rsidR="527B6F67">
              <w:rPr>
                <w:b w:val="0"/>
                <w:bCs w:val="0"/>
              </w:rPr>
              <w:t>kGhrelin_decay</w:t>
            </w:r>
          </w:p>
        </w:tc>
        <w:tc>
          <w:tcPr>
            <w:tcW w:w="1065" w:type="dxa"/>
            <w:tcMar/>
          </w:tcPr>
          <w:p w:rsidR="527B6F67" w:rsidP="0E69C2C1" w:rsidRDefault="527B6F67" w14:paraId="375E0C31" w14:textId="3D37E0E6">
            <w:pPr>
              <w:pStyle w:val="Normal"/>
              <w:bidi w:val="0"/>
              <w:jc w:val="center"/>
              <w:rPr>
                <w:b w:val="0"/>
                <w:bCs w:val="0"/>
              </w:rPr>
            </w:pPr>
            <w:r w:rsidR="0E69C2C1">
              <w:rPr>
                <w:b w:val="0"/>
                <w:bCs w:val="0"/>
              </w:rPr>
              <w:t>0.060</w:t>
            </w:r>
          </w:p>
        </w:tc>
        <w:tc>
          <w:tcPr>
            <w:tcW w:w="1152" w:type="dxa"/>
            <w:tcMar/>
          </w:tcPr>
          <w:p w:rsidR="527B6F67" w:rsidP="0E69C2C1" w:rsidRDefault="527B6F67" w14:paraId="44711BDA" w14:textId="4BEEC85F">
            <w:pPr>
              <w:pStyle w:val="Normal"/>
              <w:bidi w:val="0"/>
              <w:jc w:val="center"/>
              <w:rPr>
                <w:b w:val="0"/>
                <w:bCs w:val="0"/>
              </w:rPr>
            </w:pPr>
            <w:r w:rsidR="0E69C2C1">
              <w:rPr>
                <w:b w:val="0"/>
                <w:bCs w:val="0"/>
              </w:rPr>
              <w:t>1/</w:t>
            </w:r>
            <w:r w:rsidR="0E69C2C1">
              <w:rPr>
                <w:b w:val="0"/>
                <w:bCs w:val="0"/>
              </w:rPr>
              <w:t>hr</w:t>
            </w:r>
          </w:p>
        </w:tc>
        <w:tc>
          <w:tcPr>
            <w:tcW w:w="3645" w:type="dxa"/>
            <w:tcMar/>
          </w:tcPr>
          <w:p w:rsidR="527B6F67" w:rsidP="527B6F67" w:rsidRDefault="527B6F67" w14:paraId="65F8817E" w14:textId="168C2F31">
            <w:pPr>
              <w:pStyle w:val="Normal"/>
              <w:bidi w:val="0"/>
              <w:jc w:val="left"/>
              <w:rPr>
                <w:b w:val="0"/>
                <w:bCs w:val="0"/>
              </w:rPr>
            </w:pPr>
            <w:r w:rsidR="527B6F67">
              <w:rPr>
                <w:b w:val="0"/>
                <w:bCs w:val="0"/>
              </w:rPr>
              <w:t>Hormone signals are terminated</w:t>
            </w:r>
          </w:p>
        </w:tc>
        <w:tc>
          <w:tcPr>
            <w:tcW w:w="1743" w:type="dxa"/>
            <w:tcMar/>
          </w:tcPr>
          <w:p w:rsidR="108FE542" w:rsidP="108FE542" w:rsidRDefault="108FE542" w14:paraId="17325DB5" w14:textId="2525E748">
            <w:pPr>
              <w:pStyle w:val="Normal"/>
              <w:bidi w:val="0"/>
              <w:jc w:val="center"/>
              <w:rPr>
                <w:b w:val="0"/>
                <w:bCs w:val="0"/>
              </w:rPr>
            </w:pPr>
            <w:r w:rsidR="108FE542">
              <w:rPr>
                <w:b w:val="0"/>
                <w:bCs w:val="0"/>
              </w:rPr>
              <w:t>Hallare [6]</w:t>
            </w:r>
          </w:p>
        </w:tc>
      </w:tr>
      <w:tr w:rsidR="527B6F67" w:rsidTr="1BCA2B41" w14:paraId="30D25B42">
        <w:trPr>
          <w:trHeight w:val="300"/>
        </w:trPr>
        <w:tc>
          <w:tcPr>
            <w:tcW w:w="1755" w:type="dxa"/>
            <w:tcMar/>
          </w:tcPr>
          <w:p w:rsidR="527B6F67" w:rsidP="527B6F67" w:rsidRDefault="527B6F67" w14:paraId="7DEB7E2A" w14:textId="1F19B0BB">
            <w:pPr>
              <w:pStyle w:val="Normal"/>
              <w:bidi w:val="0"/>
              <w:jc w:val="center"/>
              <w:rPr>
                <w:b w:val="0"/>
                <w:bCs w:val="0"/>
              </w:rPr>
            </w:pPr>
            <w:r w:rsidR="527B6F67">
              <w:rPr>
                <w:b w:val="0"/>
                <w:bCs w:val="0"/>
              </w:rPr>
              <w:t>kC3_decay</w:t>
            </w:r>
          </w:p>
        </w:tc>
        <w:tc>
          <w:tcPr>
            <w:tcW w:w="1065" w:type="dxa"/>
            <w:tcMar/>
          </w:tcPr>
          <w:p w:rsidR="527B6F67" w:rsidP="0E69C2C1" w:rsidRDefault="527B6F67" w14:paraId="6E6416DA" w14:textId="144A6934">
            <w:pPr>
              <w:pStyle w:val="Normal"/>
              <w:bidi w:val="0"/>
              <w:jc w:val="center"/>
              <w:rPr>
                <w:b w:val="0"/>
                <w:bCs w:val="0"/>
              </w:rPr>
            </w:pPr>
            <w:r w:rsidR="0E69C2C1">
              <w:rPr>
                <w:b w:val="0"/>
                <w:bCs w:val="0"/>
              </w:rPr>
              <w:t>0.100</w:t>
            </w:r>
          </w:p>
        </w:tc>
        <w:tc>
          <w:tcPr>
            <w:tcW w:w="1152" w:type="dxa"/>
            <w:tcMar/>
          </w:tcPr>
          <w:p w:rsidR="527B6F67" w:rsidP="0E69C2C1" w:rsidRDefault="527B6F67" w14:paraId="2206CF10" w14:textId="6D7F558E">
            <w:pPr>
              <w:pStyle w:val="Normal"/>
              <w:bidi w:val="0"/>
              <w:jc w:val="center"/>
              <w:rPr>
                <w:b w:val="0"/>
                <w:bCs w:val="0"/>
              </w:rPr>
            </w:pPr>
            <w:r w:rsidR="0E69C2C1">
              <w:rPr>
                <w:b w:val="0"/>
                <w:bCs w:val="0"/>
              </w:rPr>
              <w:t>1/hr</w:t>
            </w:r>
          </w:p>
        </w:tc>
        <w:tc>
          <w:tcPr>
            <w:tcW w:w="3645" w:type="dxa"/>
            <w:tcMar/>
          </w:tcPr>
          <w:p w:rsidR="527B6F67" w:rsidP="527B6F67" w:rsidRDefault="527B6F67" w14:paraId="66C018C7" w14:textId="59D34C25">
            <w:pPr>
              <w:pStyle w:val="Normal"/>
              <w:bidi w:val="0"/>
              <w:jc w:val="left"/>
              <w:rPr>
                <w:b w:val="0"/>
                <w:bCs w:val="0"/>
              </w:rPr>
            </w:pPr>
            <w:r w:rsidR="527B6F67">
              <w:rPr>
                <w:b w:val="0"/>
                <w:bCs w:val="0"/>
              </w:rPr>
              <w:t>Product decays</w:t>
            </w:r>
          </w:p>
        </w:tc>
        <w:tc>
          <w:tcPr>
            <w:tcW w:w="1743" w:type="dxa"/>
            <w:tcMar/>
          </w:tcPr>
          <w:p w:rsidR="108FE542" w:rsidP="108FE542" w:rsidRDefault="108FE542" w14:paraId="7E86ECF7" w14:textId="64CEDB30">
            <w:pPr>
              <w:pStyle w:val="Normal"/>
              <w:bidi w:val="0"/>
              <w:jc w:val="center"/>
              <w:rPr>
                <w:b w:val="0"/>
                <w:bCs w:val="0"/>
              </w:rPr>
            </w:pPr>
            <w:r w:rsidR="108FE542">
              <w:rPr>
                <w:b w:val="0"/>
                <w:bCs w:val="0"/>
              </w:rPr>
              <w:t>Hallare [6]</w:t>
            </w:r>
          </w:p>
        </w:tc>
      </w:tr>
      <w:tr w:rsidR="527B6F67" w:rsidTr="1BCA2B41" w14:paraId="29ACED9A">
        <w:trPr>
          <w:trHeight w:val="300"/>
        </w:trPr>
        <w:tc>
          <w:tcPr>
            <w:tcW w:w="1755" w:type="dxa"/>
            <w:tcMar/>
          </w:tcPr>
          <w:p w:rsidR="527B6F67" w:rsidP="527B6F67" w:rsidRDefault="527B6F67" w14:paraId="3C8CC4B4" w14:textId="13BA8A6F">
            <w:pPr>
              <w:pStyle w:val="Normal"/>
              <w:suppressLineNumbers w:val="0"/>
              <w:bidi w:val="0"/>
              <w:spacing w:before="0" w:beforeAutospacing="off" w:after="0" w:afterAutospacing="off" w:line="240" w:lineRule="auto"/>
              <w:ind w:left="0" w:right="0"/>
              <w:jc w:val="center"/>
              <w:rPr>
                <w:b w:val="0"/>
                <w:bCs w:val="0"/>
              </w:rPr>
            </w:pPr>
            <w:r w:rsidR="527B6F67">
              <w:rPr>
                <w:b w:val="0"/>
                <w:bCs w:val="0"/>
              </w:rPr>
              <w:t>t_half_GLP1</w:t>
            </w:r>
          </w:p>
        </w:tc>
        <w:tc>
          <w:tcPr>
            <w:tcW w:w="1065" w:type="dxa"/>
            <w:tcMar/>
          </w:tcPr>
          <w:p w:rsidR="527B6F67" w:rsidP="0E69C2C1" w:rsidRDefault="527B6F67" w14:paraId="71C4B0A6" w14:textId="1746E663">
            <w:pPr>
              <w:pStyle w:val="Normal"/>
              <w:bidi w:val="0"/>
              <w:jc w:val="center"/>
              <w:rPr>
                <w:b w:val="0"/>
                <w:bCs w:val="0"/>
              </w:rPr>
            </w:pPr>
            <w:r w:rsidR="0E69C2C1">
              <w:rPr>
                <w:b w:val="0"/>
                <w:bCs w:val="0"/>
              </w:rPr>
              <w:t>6</w:t>
            </w:r>
          </w:p>
        </w:tc>
        <w:tc>
          <w:tcPr>
            <w:tcW w:w="1152" w:type="dxa"/>
            <w:tcMar/>
          </w:tcPr>
          <w:p w:rsidR="527B6F67" w:rsidP="0E69C2C1" w:rsidRDefault="527B6F67" w14:paraId="7DC4F3EC" w14:textId="3FF3697A">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4E066144" w14:textId="46FB293A">
            <w:pPr>
              <w:pStyle w:val="Normal"/>
              <w:bidi w:val="0"/>
              <w:jc w:val="left"/>
              <w:rPr>
                <w:b w:val="0"/>
                <w:bCs w:val="0"/>
              </w:rPr>
            </w:pPr>
            <w:r w:rsidR="527B6F67">
              <w:rPr>
                <w:b w:val="0"/>
                <w:bCs w:val="0"/>
              </w:rPr>
              <w:t>Injection has a half-life</w:t>
            </w:r>
          </w:p>
        </w:tc>
        <w:tc>
          <w:tcPr>
            <w:tcW w:w="1743" w:type="dxa"/>
            <w:tcMar/>
          </w:tcPr>
          <w:p w:rsidR="108FE542" w:rsidP="108FE542" w:rsidRDefault="108FE542" w14:paraId="51C3D668" w14:textId="51CC7399">
            <w:pPr>
              <w:pStyle w:val="Normal"/>
              <w:bidi w:val="0"/>
              <w:jc w:val="center"/>
              <w:rPr>
                <w:b w:val="0"/>
                <w:bCs w:val="0"/>
              </w:rPr>
            </w:pPr>
            <w:r w:rsidR="108FE542">
              <w:rPr>
                <w:b w:val="0"/>
                <w:bCs w:val="0"/>
              </w:rPr>
              <w:t>Lee [15]</w:t>
            </w:r>
          </w:p>
        </w:tc>
      </w:tr>
      <w:tr w:rsidR="527B6F67" w:rsidTr="1BCA2B41" w14:paraId="62EC9AB2">
        <w:trPr>
          <w:trHeight w:val="300"/>
        </w:trPr>
        <w:tc>
          <w:tcPr>
            <w:tcW w:w="1755" w:type="dxa"/>
            <w:tcMar/>
          </w:tcPr>
          <w:p w:rsidR="527B6F67" w:rsidP="527B6F67" w:rsidRDefault="527B6F67" w14:paraId="0059572B" w14:textId="15375BFA">
            <w:pPr>
              <w:pStyle w:val="Normal"/>
              <w:suppressLineNumbers w:val="0"/>
              <w:bidi w:val="0"/>
              <w:spacing w:before="0" w:beforeAutospacing="off" w:after="0" w:afterAutospacing="off" w:line="240" w:lineRule="auto"/>
              <w:ind w:left="0" w:right="0"/>
              <w:jc w:val="center"/>
              <w:rPr>
                <w:b w:val="0"/>
                <w:bCs w:val="0"/>
              </w:rPr>
            </w:pPr>
            <w:r w:rsidR="527B6F67">
              <w:rPr>
                <w:b w:val="0"/>
                <w:bCs w:val="0"/>
              </w:rPr>
              <w:t>t_half_CRH</w:t>
            </w:r>
          </w:p>
        </w:tc>
        <w:tc>
          <w:tcPr>
            <w:tcW w:w="1065" w:type="dxa"/>
            <w:tcMar/>
          </w:tcPr>
          <w:p w:rsidR="527B6F67" w:rsidP="0E69C2C1" w:rsidRDefault="527B6F67" w14:paraId="5E2498B6" w14:textId="7E7BECD4">
            <w:pPr>
              <w:pStyle w:val="Normal"/>
              <w:bidi w:val="0"/>
              <w:jc w:val="center"/>
              <w:rPr>
                <w:b w:val="0"/>
                <w:bCs w:val="0"/>
              </w:rPr>
            </w:pPr>
            <w:r w:rsidR="0E69C2C1">
              <w:rPr>
                <w:b w:val="0"/>
                <w:bCs w:val="0"/>
              </w:rPr>
              <w:t>7</w:t>
            </w:r>
          </w:p>
        </w:tc>
        <w:tc>
          <w:tcPr>
            <w:tcW w:w="1152" w:type="dxa"/>
            <w:tcMar/>
          </w:tcPr>
          <w:p w:rsidR="527B6F67" w:rsidP="0E69C2C1" w:rsidRDefault="527B6F67" w14:paraId="5C8586FF" w14:textId="1F2D197E">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1105B252" w14:textId="53DC180A">
            <w:pPr>
              <w:pStyle w:val="Normal"/>
              <w:bidi w:val="0"/>
              <w:jc w:val="left"/>
              <w:rPr>
                <w:b w:val="0"/>
                <w:bCs w:val="0"/>
              </w:rPr>
            </w:pPr>
            <w:r w:rsidR="527B6F67">
              <w:rPr>
                <w:b w:val="0"/>
                <w:bCs w:val="0"/>
              </w:rPr>
              <w:t>Signal has a half-life</w:t>
            </w:r>
          </w:p>
        </w:tc>
        <w:tc>
          <w:tcPr>
            <w:tcW w:w="1743" w:type="dxa"/>
            <w:tcMar/>
          </w:tcPr>
          <w:p w:rsidR="108FE542" w:rsidP="108FE542" w:rsidRDefault="108FE542" w14:paraId="7F0C6E90" w14:textId="5E994DBA">
            <w:pPr>
              <w:pStyle w:val="Normal"/>
              <w:bidi w:val="0"/>
              <w:jc w:val="center"/>
              <w:rPr>
                <w:b w:val="0"/>
                <w:bCs w:val="0"/>
              </w:rPr>
            </w:pPr>
            <w:proofErr w:type="spellStart"/>
            <w:r w:rsidR="108FE542">
              <w:rPr>
                <w:b w:val="0"/>
                <w:bCs w:val="0"/>
              </w:rPr>
              <w:t>Nezi</w:t>
            </w:r>
            <w:proofErr w:type="spellEnd"/>
            <w:r w:rsidR="108FE542">
              <w:rPr>
                <w:b w:val="0"/>
                <w:bCs w:val="0"/>
              </w:rPr>
              <w:t xml:space="preserve"> [18]</w:t>
            </w:r>
          </w:p>
        </w:tc>
      </w:tr>
      <w:tr w:rsidR="527B6F67" w:rsidTr="1BCA2B41" w14:paraId="06500C4B">
        <w:trPr>
          <w:trHeight w:val="300"/>
        </w:trPr>
        <w:tc>
          <w:tcPr>
            <w:tcW w:w="1755" w:type="dxa"/>
            <w:tcMar/>
          </w:tcPr>
          <w:p w:rsidR="527B6F67" w:rsidP="527B6F67" w:rsidRDefault="527B6F67" w14:paraId="51B44B28" w14:textId="094317CA">
            <w:pPr>
              <w:pStyle w:val="Normal"/>
              <w:suppressLineNumbers w:val="0"/>
              <w:bidi w:val="0"/>
              <w:jc w:val="center"/>
              <w:rPr>
                <w:b w:val="0"/>
                <w:bCs w:val="0"/>
              </w:rPr>
            </w:pPr>
            <w:r w:rsidR="527B6F67">
              <w:rPr>
                <w:b w:val="0"/>
                <w:bCs w:val="0"/>
              </w:rPr>
              <w:t>t_half_POMC</w:t>
            </w:r>
          </w:p>
        </w:tc>
        <w:tc>
          <w:tcPr>
            <w:tcW w:w="1065" w:type="dxa"/>
            <w:tcMar/>
          </w:tcPr>
          <w:p w:rsidR="527B6F67" w:rsidP="0E69C2C1" w:rsidRDefault="527B6F67" w14:paraId="40590E90" w14:textId="53B4EC11">
            <w:pPr>
              <w:pStyle w:val="Normal"/>
              <w:bidi w:val="0"/>
              <w:jc w:val="center"/>
              <w:rPr>
                <w:b w:val="0"/>
                <w:bCs w:val="0"/>
              </w:rPr>
            </w:pPr>
            <w:r w:rsidR="0E69C2C1">
              <w:rPr>
                <w:b w:val="0"/>
                <w:bCs w:val="0"/>
              </w:rPr>
              <w:t>5</w:t>
            </w:r>
          </w:p>
        </w:tc>
        <w:tc>
          <w:tcPr>
            <w:tcW w:w="1152" w:type="dxa"/>
            <w:tcMar/>
          </w:tcPr>
          <w:p w:rsidR="527B6F67" w:rsidP="0E69C2C1" w:rsidRDefault="527B6F67" w14:paraId="18AA4270" w14:textId="52EF85DD">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1E756E6A" w14:textId="0B4F75F9">
            <w:pPr>
              <w:pStyle w:val="Normal"/>
              <w:bidi w:val="0"/>
              <w:jc w:val="left"/>
              <w:rPr>
                <w:b w:val="0"/>
                <w:bCs w:val="0"/>
              </w:rPr>
            </w:pPr>
            <w:r w:rsidR="527B6F67">
              <w:rPr>
                <w:b w:val="0"/>
                <w:bCs w:val="0"/>
              </w:rPr>
              <w:t>Activation has a half-life</w:t>
            </w:r>
          </w:p>
        </w:tc>
        <w:tc>
          <w:tcPr>
            <w:tcW w:w="1743" w:type="dxa"/>
            <w:tcMar/>
          </w:tcPr>
          <w:p w:rsidR="108FE542" w:rsidP="108FE542" w:rsidRDefault="108FE542" w14:paraId="03CFAA83" w14:textId="43F74E26">
            <w:pPr>
              <w:pStyle w:val="Normal"/>
              <w:bidi w:val="0"/>
              <w:jc w:val="center"/>
              <w:rPr>
                <w:b w:val="0"/>
                <w:bCs w:val="0"/>
              </w:rPr>
            </w:pPr>
            <w:r w:rsidR="108FE542">
              <w:rPr>
                <w:b w:val="0"/>
                <w:bCs w:val="0"/>
              </w:rPr>
              <w:t>Dong [5]</w:t>
            </w:r>
          </w:p>
        </w:tc>
      </w:tr>
      <w:tr w:rsidR="527B6F67" w:rsidTr="1BCA2B41" w14:paraId="3DA7219A">
        <w:trPr>
          <w:trHeight w:val="300"/>
        </w:trPr>
        <w:tc>
          <w:tcPr>
            <w:tcW w:w="1755" w:type="dxa"/>
            <w:tcMar/>
          </w:tcPr>
          <w:p w:rsidR="527B6F67" w:rsidP="527B6F67" w:rsidRDefault="527B6F67" w14:paraId="75CE15F0" w14:textId="43B0B1FD">
            <w:pPr>
              <w:pStyle w:val="Normal"/>
              <w:suppressLineNumbers w:val="0"/>
              <w:bidi w:val="0"/>
              <w:jc w:val="center"/>
              <w:rPr>
                <w:b w:val="0"/>
                <w:bCs w:val="0"/>
              </w:rPr>
            </w:pPr>
            <w:r w:rsidR="527B6F67">
              <w:rPr>
                <w:b w:val="0"/>
                <w:bCs w:val="0"/>
              </w:rPr>
              <w:t>t_half_AGRP</w:t>
            </w:r>
          </w:p>
        </w:tc>
        <w:tc>
          <w:tcPr>
            <w:tcW w:w="1065" w:type="dxa"/>
            <w:tcMar/>
          </w:tcPr>
          <w:p w:rsidR="527B6F67" w:rsidP="0E69C2C1" w:rsidRDefault="527B6F67" w14:paraId="62364B73" w14:textId="4EDA0A19">
            <w:pPr>
              <w:pStyle w:val="Normal"/>
              <w:bidi w:val="0"/>
              <w:jc w:val="center"/>
              <w:rPr>
                <w:b w:val="0"/>
                <w:bCs w:val="0"/>
              </w:rPr>
            </w:pPr>
            <w:r w:rsidR="0E69C2C1">
              <w:rPr>
                <w:b w:val="0"/>
                <w:bCs w:val="0"/>
              </w:rPr>
              <w:t>5</w:t>
            </w:r>
          </w:p>
        </w:tc>
        <w:tc>
          <w:tcPr>
            <w:tcW w:w="1152" w:type="dxa"/>
            <w:tcMar/>
          </w:tcPr>
          <w:p w:rsidR="527B6F67" w:rsidP="0E69C2C1" w:rsidRDefault="527B6F67" w14:paraId="041DD516" w14:textId="385D26C9">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36FFA5E9" w14:textId="5C5CD374">
            <w:pPr>
              <w:pStyle w:val="Normal"/>
              <w:bidi w:val="0"/>
              <w:jc w:val="left"/>
              <w:rPr>
                <w:b w:val="0"/>
                <w:bCs w:val="0"/>
              </w:rPr>
            </w:pPr>
            <w:r w:rsidR="527B6F67">
              <w:rPr>
                <w:b w:val="0"/>
                <w:bCs w:val="0"/>
              </w:rPr>
              <w:t>Activation has a half-life</w:t>
            </w:r>
          </w:p>
        </w:tc>
        <w:tc>
          <w:tcPr>
            <w:tcW w:w="1743" w:type="dxa"/>
            <w:tcMar/>
          </w:tcPr>
          <w:p w:rsidR="108FE542" w:rsidP="108FE542" w:rsidRDefault="108FE542" w14:paraId="749A9311" w14:textId="7CE3E305">
            <w:pPr>
              <w:pStyle w:val="Normal"/>
              <w:bidi w:val="0"/>
              <w:jc w:val="center"/>
              <w:rPr>
                <w:b w:val="0"/>
                <w:bCs w:val="0"/>
              </w:rPr>
            </w:pPr>
            <w:r w:rsidR="108FE542">
              <w:rPr>
                <w:b w:val="0"/>
                <w:bCs w:val="0"/>
              </w:rPr>
              <w:t>Dong [5]</w:t>
            </w:r>
          </w:p>
        </w:tc>
      </w:tr>
      <w:tr w:rsidR="527B6F67" w:rsidTr="1BCA2B41" w14:paraId="1ECD632A">
        <w:trPr>
          <w:trHeight w:val="300"/>
        </w:trPr>
        <w:tc>
          <w:tcPr>
            <w:tcW w:w="1755" w:type="dxa"/>
            <w:tcMar/>
          </w:tcPr>
          <w:p w:rsidR="527B6F67" w:rsidP="527B6F67" w:rsidRDefault="527B6F67" w14:paraId="43A70937" w14:textId="644801C6">
            <w:pPr>
              <w:pStyle w:val="Normal"/>
              <w:suppressLineNumbers w:val="0"/>
              <w:bidi w:val="0"/>
              <w:jc w:val="center"/>
              <w:rPr>
                <w:b w:val="0"/>
                <w:bCs w:val="0"/>
              </w:rPr>
            </w:pPr>
            <w:r w:rsidR="527B6F67">
              <w:rPr>
                <w:b w:val="0"/>
                <w:bCs w:val="0"/>
              </w:rPr>
              <w:t>t_half_GABA</w:t>
            </w:r>
          </w:p>
        </w:tc>
        <w:tc>
          <w:tcPr>
            <w:tcW w:w="1065" w:type="dxa"/>
            <w:tcMar/>
          </w:tcPr>
          <w:p w:rsidR="527B6F67" w:rsidP="0E69C2C1" w:rsidRDefault="527B6F67" w14:paraId="208AFAB0" w14:textId="17920C50">
            <w:pPr>
              <w:pStyle w:val="Normal"/>
              <w:bidi w:val="0"/>
              <w:jc w:val="center"/>
              <w:rPr>
                <w:b w:val="0"/>
                <w:bCs w:val="0"/>
              </w:rPr>
            </w:pPr>
            <w:r w:rsidR="0E69C2C1">
              <w:rPr>
                <w:b w:val="0"/>
                <w:bCs w:val="0"/>
              </w:rPr>
              <w:t>3</w:t>
            </w:r>
          </w:p>
        </w:tc>
        <w:tc>
          <w:tcPr>
            <w:tcW w:w="1152" w:type="dxa"/>
            <w:tcMar/>
          </w:tcPr>
          <w:p w:rsidR="527B6F67" w:rsidP="0E69C2C1" w:rsidRDefault="527B6F67" w14:paraId="073A2960" w14:textId="5F3B621D">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41534808" w14:textId="727F22BD">
            <w:pPr>
              <w:pStyle w:val="Normal"/>
              <w:bidi w:val="0"/>
              <w:jc w:val="left"/>
              <w:rPr>
                <w:b w:val="0"/>
                <w:bCs w:val="0"/>
              </w:rPr>
            </w:pPr>
            <w:r w:rsidR="527B6F67">
              <w:rPr>
                <w:b w:val="0"/>
                <w:bCs w:val="0"/>
              </w:rPr>
              <w:t>Activation has a half-life</w:t>
            </w:r>
          </w:p>
        </w:tc>
        <w:tc>
          <w:tcPr>
            <w:tcW w:w="1743" w:type="dxa"/>
            <w:tcMar/>
          </w:tcPr>
          <w:p w:rsidR="108FE542" w:rsidP="108FE542" w:rsidRDefault="108FE542" w14:paraId="077E2ADF" w14:textId="18EC3DFD">
            <w:pPr>
              <w:pStyle w:val="Normal"/>
              <w:bidi w:val="0"/>
              <w:jc w:val="center"/>
              <w:rPr>
                <w:b w:val="0"/>
                <w:bCs w:val="0"/>
              </w:rPr>
            </w:pPr>
            <w:r w:rsidR="108FE542">
              <w:rPr>
                <w:b w:val="0"/>
                <w:bCs w:val="0"/>
              </w:rPr>
              <w:t>Li [17]</w:t>
            </w:r>
          </w:p>
        </w:tc>
      </w:tr>
      <w:tr w:rsidR="527B6F67" w:rsidTr="1BCA2B41" w14:paraId="6E5B642B">
        <w:trPr>
          <w:trHeight w:val="300"/>
        </w:trPr>
        <w:tc>
          <w:tcPr>
            <w:tcW w:w="1755" w:type="dxa"/>
            <w:tcMar/>
          </w:tcPr>
          <w:p w:rsidR="527B6F67" w:rsidP="527B6F67" w:rsidRDefault="527B6F67" w14:paraId="2D8F984D" w14:textId="6744C74A">
            <w:pPr>
              <w:pStyle w:val="Normal"/>
              <w:suppressLineNumbers w:val="0"/>
              <w:bidi w:val="0"/>
              <w:jc w:val="center"/>
              <w:rPr>
                <w:b w:val="0"/>
                <w:bCs w:val="0"/>
              </w:rPr>
            </w:pPr>
            <w:r w:rsidR="527B6F67">
              <w:rPr>
                <w:b w:val="0"/>
                <w:bCs w:val="0"/>
              </w:rPr>
              <w:t>t_half_Inh1</w:t>
            </w:r>
          </w:p>
        </w:tc>
        <w:tc>
          <w:tcPr>
            <w:tcW w:w="1065" w:type="dxa"/>
            <w:tcMar/>
          </w:tcPr>
          <w:p w:rsidR="527B6F67" w:rsidP="0E69C2C1" w:rsidRDefault="527B6F67" w14:paraId="4D7118D0" w14:textId="04F9D620">
            <w:pPr>
              <w:pStyle w:val="Normal"/>
              <w:bidi w:val="0"/>
              <w:jc w:val="center"/>
              <w:rPr>
                <w:b w:val="0"/>
                <w:bCs w:val="0"/>
              </w:rPr>
            </w:pPr>
            <w:r w:rsidR="0E69C2C1">
              <w:rPr>
                <w:b w:val="0"/>
                <w:bCs w:val="0"/>
              </w:rPr>
              <w:t>5</w:t>
            </w:r>
          </w:p>
        </w:tc>
        <w:tc>
          <w:tcPr>
            <w:tcW w:w="1152" w:type="dxa"/>
            <w:tcMar/>
          </w:tcPr>
          <w:p w:rsidR="527B6F67" w:rsidP="0E69C2C1" w:rsidRDefault="527B6F67" w14:paraId="1E728E05" w14:textId="113FB388">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72FF604D" w14:textId="05B6796F">
            <w:pPr>
              <w:pStyle w:val="Normal"/>
              <w:bidi w:val="0"/>
              <w:jc w:val="left"/>
              <w:rPr>
                <w:b w:val="0"/>
                <w:bCs w:val="0"/>
              </w:rPr>
            </w:pPr>
            <w:r w:rsidR="527B6F67">
              <w:rPr>
                <w:b w:val="0"/>
                <w:bCs w:val="0"/>
              </w:rPr>
              <w:t>Inhibition has a half-life</w:t>
            </w:r>
          </w:p>
        </w:tc>
        <w:tc>
          <w:tcPr>
            <w:tcW w:w="1743" w:type="dxa"/>
            <w:tcMar/>
          </w:tcPr>
          <w:p w:rsidR="108FE542" w:rsidP="108FE542" w:rsidRDefault="108FE542" w14:paraId="60A016C1" w14:textId="5231E51A">
            <w:pPr>
              <w:pStyle w:val="Normal"/>
              <w:bidi w:val="0"/>
              <w:jc w:val="center"/>
              <w:rPr>
                <w:b w:val="0"/>
                <w:bCs w:val="0"/>
              </w:rPr>
            </w:pPr>
            <w:r w:rsidR="108FE542">
              <w:rPr>
                <w:b w:val="0"/>
                <w:bCs w:val="0"/>
              </w:rPr>
              <w:t>Lensing [16]</w:t>
            </w:r>
          </w:p>
        </w:tc>
      </w:tr>
      <w:tr w:rsidR="527B6F67" w:rsidTr="1BCA2B41" w14:paraId="659FA5D0">
        <w:trPr>
          <w:trHeight w:val="300"/>
        </w:trPr>
        <w:tc>
          <w:tcPr>
            <w:tcW w:w="1755" w:type="dxa"/>
            <w:tcMar/>
          </w:tcPr>
          <w:p w:rsidR="527B6F67" w:rsidP="527B6F67" w:rsidRDefault="527B6F67" w14:paraId="4F331773" w14:textId="197BE4E1">
            <w:pPr>
              <w:pStyle w:val="Normal"/>
              <w:suppressLineNumbers w:val="0"/>
              <w:bidi w:val="0"/>
              <w:jc w:val="center"/>
              <w:rPr>
                <w:b w:val="0"/>
                <w:bCs w:val="0"/>
              </w:rPr>
            </w:pPr>
            <w:r w:rsidR="527B6F67">
              <w:rPr>
                <w:b w:val="0"/>
                <w:bCs w:val="0"/>
              </w:rPr>
              <w:t>t_half_Inh2</w:t>
            </w:r>
          </w:p>
        </w:tc>
        <w:tc>
          <w:tcPr>
            <w:tcW w:w="1065" w:type="dxa"/>
            <w:tcMar/>
          </w:tcPr>
          <w:p w:rsidR="527B6F67" w:rsidP="0E69C2C1" w:rsidRDefault="527B6F67" w14:paraId="72ACACA6" w14:textId="2662CADC">
            <w:pPr>
              <w:pStyle w:val="Normal"/>
              <w:bidi w:val="0"/>
              <w:jc w:val="center"/>
              <w:rPr>
                <w:b w:val="0"/>
                <w:bCs w:val="0"/>
              </w:rPr>
            </w:pPr>
            <w:r w:rsidR="0E69C2C1">
              <w:rPr>
                <w:b w:val="0"/>
                <w:bCs w:val="0"/>
              </w:rPr>
              <w:t>5</w:t>
            </w:r>
          </w:p>
        </w:tc>
        <w:tc>
          <w:tcPr>
            <w:tcW w:w="1152" w:type="dxa"/>
            <w:tcMar/>
          </w:tcPr>
          <w:p w:rsidR="527B6F67" w:rsidP="0E69C2C1" w:rsidRDefault="527B6F67" w14:paraId="2E181658" w14:textId="7D4321D6">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1FACB445" w14:textId="7215BBBB">
            <w:pPr>
              <w:pStyle w:val="Normal"/>
              <w:bidi w:val="0"/>
              <w:jc w:val="left"/>
              <w:rPr>
                <w:b w:val="0"/>
                <w:bCs w:val="0"/>
              </w:rPr>
            </w:pPr>
            <w:r w:rsidR="527B6F67">
              <w:rPr>
                <w:b w:val="0"/>
                <w:bCs w:val="0"/>
              </w:rPr>
              <w:t>Inhibition has a half-life</w:t>
            </w:r>
          </w:p>
        </w:tc>
        <w:tc>
          <w:tcPr>
            <w:tcW w:w="1743" w:type="dxa"/>
            <w:tcMar/>
          </w:tcPr>
          <w:p w:rsidR="108FE542" w:rsidP="108FE542" w:rsidRDefault="108FE542" w14:paraId="74DD8153" w14:textId="35B0F168">
            <w:pPr>
              <w:pStyle w:val="Normal"/>
              <w:bidi w:val="0"/>
              <w:jc w:val="center"/>
              <w:rPr>
                <w:b w:val="0"/>
                <w:bCs w:val="0"/>
              </w:rPr>
            </w:pPr>
            <w:r w:rsidR="108FE542">
              <w:rPr>
                <w:b w:val="0"/>
                <w:bCs w:val="0"/>
              </w:rPr>
              <w:t>Lensing [16]</w:t>
            </w:r>
          </w:p>
        </w:tc>
      </w:tr>
      <w:tr w:rsidR="527B6F67" w:rsidTr="1BCA2B41" w14:paraId="1E6BFAFA">
        <w:trPr>
          <w:trHeight w:val="300"/>
        </w:trPr>
        <w:tc>
          <w:tcPr>
            <w:tcW w:w="1755" w:type="dxa"/>
            <w:tcMar/>
          </w:tcPr>
          <w:p w:rsidR="527B6F67" w:rsidP="527B6F67" w:rsidRDefault="527B6F67" w14:paraId="2B343ED9" w14:textId="506CB4DD">
            <w:pPr>
              <w:pStyle w:val="Normal"/>
              <w:suppressLineNumbers w:val="0"/>
              <w:bidi w:val="0"/>
              <w:jc w:val="center"/>
              <w:rPr>
                <w:b w:val="0"/>
                <w:bCs w:val="0"/>
              </w:rPr>
            </w:pPr>
            <w:r w:rsidR="527B6F67">
              <w:rPr>
                <w:b w:val="0"/>
                <w:bCs w:val="0"/>
              </w:rPr>
              <w:t>t_half_GABAm</w:t>
            </w:r>
          </w:p>
        </w:tc>
        <w:tc>
          <w:tcPr>
            <w:tcW w:w="1065" w:type="dxa"/>
            <w:tcMar/>
          </w:tcPr>
          <w:p w:rsidR="527B6F67" w:rsidP="0E69C2C1" w:rsidRDefault="527B6F67" w14:paraId="5CD2892A" w14:textId="367C70CD">
            <w:pPr>
              <w:pStyle w:val="Normal"/>
              <w:bidi w:val="0"/>
              <w:jc w:val="center"/>
              <w:rPr>
                <w:b w:val="0"/>
                <w:bCs w:val="0"/>
              </w:rPr>
            </w:pPr>
            <w:r w:rsidR="0E69C2C1">
              <w:rPr>
                <w:b w:val="0"/>
                <w:bCs w:val="0"/>
              </w:rPr>
              <w:t>2</w:t>
            </w:r>
          </w:p>
        </w:tc>
        <w:tc>
          <w:tcPr>
            <w:tcW w:w="1152" w:type="dxa"/>
            <w:tcMar/>
          </w:tcPr>
          <w:p w:rsidR="527B6F67" w:rsidP="0E69C2C1" w:rsidRDefault="527B6F67" w14:paraId="32BE0CA3" w14:textId="03660E5D">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16929E55" w14:textId="4385915A">
            <w:pPr>
              <w:pStyle w:val="Normal"/>
              <w:bidi w:val="0"/>
              <w:jc w:val="left"/>
              <w:rPr>
                <w:b w:val="0"/>
                <w:bCs w:val="0"/>
              </w:rPr>
            </w:pPr>
            <w:r w:rsidR="527B6F67">
              <w:rPr>
                <w:b w:val="0"/>
                <w:bCs w:val="0"/>
              </w:rPr>
              <w:t>Signal has a half-life</w:t>
            </w:r>
          </w:p>
        </w:tc>
        <w:tc>
          <w:tcPr>
            <w:tcW w:w="1743" w:type="dxa"/>
            <w:tcMar/>
          </w:tcPr>
          <w:p w:rsidR="108FE542" w:rsidP="108FE542" w:rsidRDefault="108FE542" w14:paraId="206BA619" w14:textId="5604C3FC">
            <w:pPr>
              <w:pStyle w:val="Normal"/>
              <w:bidi w:val="0"/>
              <w:jc w:val="center"/>
              <w:rPr>
                <w:b w:val="0"/>
                <w:bCs w:val="0"/>
              </w:rPr>
            </w:pPr>
            <w:r w:rsidR="108FE542">
              <w:rPr>
                <w:b w:val="0"/>
                <w:bCs w:val="0"/>
              </w:rPr>
              <w:t>Lensing [16]</w:t>
            </w:r>
          </w:p>
        </w:tc>
      </w:tr>
      <w:tr w:rsidR="527B6F67" w:rsidTr="1BCA2B41" w14:paraId="13CA7408">
        <w:trPr>
          <w:trHeight w:val="300"/>
        </w:trPr>
        <w:tc>
          <w:tcPr>
            <w:tcW w:w="1755" w:type="dxa"/>
            <w:tcMar/>
          </w:tcPr>
          <w:p w:rsidR="527B6F67" w:rsidP="527B6F67" w:rsidRDefault="527B6F67" w14:paraId="454AC0B4" w14:textId="5D3D8384">
            <w:pPr>
              <w:pStyle w:val="Normal"/>
              <w:suppressLineNumbers w:val="0"/>
              <w:bidi w:val="0"/>
              <w:jc w:val="center"/>
              <w:rPr>
                <w:b w:val="0"/>
                <w:bCs w:val="0"/>
              </w:rPr>
            </w:pPr>
            <w:r w:rsidR="527B6F67">
              <w:rPr>
                <w:b w:val="0"/>
                <w:bCs w:val="0"/>
              </w:rPr>
              <w:t>t_half_Ghrelin</w:t>
            </w:r>
          </w:p>
        </w:tc>
        <w:tc>
          <w:tcPr>
            <w:tcW w:w="1065" w:type="dxa"/>
            <w:tcMar/>
          </w:tcPr>
          <w:p w:rsidR="527B6F67" w:rsidP="0E69C2C1" w:rsidRDefault="527B6F67" w14:paraId="091313D3" w14:textId="09FB307B">
            <w:pPr>
              <w:pStyle w:val="Normal"/>
              <w:bidi w:val="0"/>
              <w:jc w:val="center"/>
              <w:rPr>
                <w:b w:val="0"/>
                <w:bCs w:val="0"/>
              </w:rPr>
            </w:pPr>
            <w:r w:rsidR="0E69C2C1">
              <w:rPr>
                <w:b w:val="0"/>
                <w:bCs w:val="0"/>
              </w:rPr>
              <w:t>5</w:t>
            </w:r>
          </w:p>
        </w:tc>
        <w:tc>
          <w:tcPr>
            <w:tcW w:w="1152" w:type="dxa"/>
            <w:tcMar/>
          </w:tcPr>
          <w:p w:rsidR="527B6F67" w:rsidP="0E69C2C1" w:rsidRDefault="527B6F67" w14:paraId="54B9156B" w14:textId="29E09E45">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5F4325E6" w14:textId="413DBD3D">
            <w:pPr>
              <w:pStyle w:val="Normal"/>
              <w:bidi w:val="0"/>
              <w:jc w:val="left"/>
              <w:rPr>
                <w:b w:val="0"/>
                <w:bCs w:val="0"/>
              </w:rPr>
            </w:pPr>
            <w:r w:rsidR="527B6F67">
              <w:rPr>
                <w:b w:val="0"/>
                <w:bCs w:val="0"/>
              </w:rPr>
              <w:t>Signal has a half-life</w:t>
            </w:r>
          </w:p>
        </w:tc>
        <w:tc>
          <w:tcPr>
            <w:tcW w:w="1743" w:type="dxa"/>
            <w:tcMar/>
          </w:tcPr>
          <w:p w:rsidR="108FE542" w:rsidP="108FE542" w:rsidRDefault="108FE542" w14:paraId="14F27A83" w14:textId="0D2CB2F8">
            <w:pPr>
              <w:pStyle w:val="Normal"/>
              <w:bidi w:val="0"/>
              <w:jc w:val="center"/>
              <w:rPr>
                <w:b w:val="0"/>
                <w:bCs w:val="0"/>
              </w:rPr>
            </w:pPr>
            <w:proofErr w:type="spellStart"/>
            <w:r w:rsidR="108FE542">
              <w:rPr>
                <w:b w:val="0"/>
                <w:bCs w:val="0"/>
              </w:rPr>
              <w:t>Akamizu</w:t>
            </w:r>
            <w:proofErr w:type="spellEnd"/>
            <w:r w:rsidR="108FE542">
              <w:rPr>
                <w:b w:val="0"/>
                <w:bCs w:val="0"/>
              </w:rPr>
              <w:t xml:space="preserve"> [2]</w:t>
            </w:r>
          </w:p>
        </w:tc>
      </w:tr>
      <w:tr w:rsidR="527B6F67" w:rsidTr="1BCA2B41" w14:paraId="70AE72A5">
        <w:trPr>
          <w:trHeight w:val="300"/>
        </w:trPr>
        <w:tc>
          <w:tcPr>
            <w:tcW w:w="1755" w:type="dxa"/>
            <w:tcMar/>
          </w:tcPr>
          <w:p w:rsidR="527B6F67" w:rsidP="527B6F67" w:rsidRDefault="527B6F67" w14:paraId="5D685587" w14:textId="508D8655">
            <w:pPr>
              <w:pStyle w:val="Normal"/>
              <w:suppressLineNumbers w:val="0"/>
              <w:bidi w:val="0"/>
              <w:jc w:val="center"/>
              <w:rPr>
                <w:b w:val="0"/>
                <w:bCs w:val="0"/>
              </w:rPr>
            </w:pPr>
            <w:r w:rsidR="527B6F67">
              <w:rPr>
                <w:b w:val="0"/>
                <w:bCs w:val="0"/>
              </w:rPr>
              <w:t>t_half_C3</w:t>
            </w:r>
          </w:p>
        </w:tc>
        <w:tc>
          <w:tcPr>
            <w:tcW w:w="1065" w:type="dxa"/>
            <w:tcMar/>
          </w:tcPr>
          <w:p w:rsidR="527B6F67" w:rsidP="0E69C2C1" w:rsidRDefault="527B6F67" w14:paraId="60239A2F" w14:textId="61D7561E">
            <w:pPr>
              <w:pStyle w:val="Normal"/>
              <w:bidi w:val="0"/>
              <w:jc w:val="center"/>
              <w:rPr>
                <w:b w:val="0"/>
                <w:bCs w:val="0"/>
              </w:rPr>
            </w:pPr>
            <w:r w:rsidR="0E69C2C1">
              <w:rPr>
                <w:b w:val="0"/>
                <w:bCs w:val="0"/>
              </w:rPr>
              <w:t>3</w:t>
            </w:r>
          </w:p>
        </w:tc>
        <w:tc>
          <w:tcPr>
            <w:tcW w:w="1152" w:type="dxa"/>
            <w:tcMar/>
          </w:tcPr>
          <w:p w:rsidR="527B6F67" w:rsidP="0E69C2C1" w:rsidRDefault="527B6F67" w14:paraId="2CDB49E0" w14:textId="28310599">
            <w:pPr>
              <w:pStyle w:val="Normal"/>
              <w:bidi w:val="0"/>
              <w:jc w:val="center"/>
              <w:rPr>
                <w:b w:val="0"/>
                <w:bCs w:val="0"/>
              </w:rPr>
            </w:pPr>
            <w:proofErr w:type="spellStart"/>
            <w:r w:rsidR="0E69C2C1">
              <w:rPr>
                <w:b w:val="0"/>
                <w:bCs w:val="0"/>
              </w:rPr>
              <w:t>hr</w:t>
            </w:r>
            <w:proofErr w:type="spellEnd"/>
          </w:p>
        </w:tc>
        <w:tc>
          <w:tcPr>
            <w:tcW w:w="3645" w:type="dxa"/>
            <w:tcMar/>
          </w:tcPr>
          <w:p w:rsidR="527B6F67" w:rsidP="527B6F67" w:rsidRDefault="527B6F67" w14:paraId="7B3B8E22" w14:textId="20F835D8">
            <w:pPr>
              <w:pStyle w:val="Normal"/>
              <w:bidi w:val="0"/>
              <w:jc w:val="left"/>
              <w:rPr>
                <w:b w:val="0"/>
                <w:bCs w:val="0"/>
              </w:rPr>
            </w:pPr>
            <w:r w:rsidR="527B6F67">
              <w:rPr>
                <w:b w:val="0"/>
                <w:bCs w:val="0"/>
              </w:rPr>
              <w:t>Product has a half-life</w:t>
            </w:r>
          </w:p>
        </w:tc>
        <w:tc>
          <w:tcPr>
            <w:tcW w:w="1743" w:type="dxa"/>
            <w:tcMar/>
          </w:tcPr>
          <w:p w:rsidR="108FE542" w:rsidP="108FE542" w:rsidRDefault="108FE542" w14:paraId="5962375D" w14:textId="0FD7A328">
            <w:pPr>
              <w:pStyle w:val="Normal"/>
              <w:bidi w:val="0"/>
              <w:jc w:val="center"/>
              <w:rPr>
                <w:b w:val="0"/>
                <w:bCs w:val="0"/>
              </w:rPr>
            </w:pPr>
            <w:r w:rsidR="108FE542">
              <w:rPr>
                <w:b w:val="0"/>
                <w:bCs w:val="0"/>
              </w:rPr>
              <w:t>Ahn [1]</w:t>
            </w:r>
          </w:p>
        </w:tc>
      </w:tr>
      <w:tr w:rsidR="0E69C2C1" w:rsidTr="1BCA2B41" w14:paraId="5468E579">
        <w:trPr>
          <w:trHeight w:val="300"/>
        </w:trPr>
        <w:tc>
          <w:tcPr>
            <w:tcW w:w="1755" w:type="dxa"/>
            <w:tcMar/>
          </w:tcPr>
          <w:p w:rsidR="0E69C2C1" w:rsidP="0E69C2C1" w:rsidRDefault="0E69C2C1" w14:paraId="615DD6B8" w14:textId="745B2AFC">
            <w:pPr>
              <w:pStyle w:val="Normal"/>
              <w:bidi w:val="0"/>
              <w:jc w:val="center"/>
              <w:rPr>
                <w:b w:val="0"/>
                <w:bCs w:val="0"/>
              </w:rPr>
            </w:pPr>
            <w:r w:rsidR="0E69C2C1">
              <w:rPr>
                <w:b w:val="0"/>
                <w:bCs w:val="0"/>
              </w:rPr>
              <w:t>kGLP1</w:t>
            </w:r>
          </w:p>
        </w:tc>
        <w:tc>
          <w:tcPr>
            <w:tcW w:w="1065" w:type="dxa"/>
            <w:tcMar/>
          </w:tcPr>
          <w:p w:rsidR="0E69C2C1" w:rsidP="0E69C2C1" w:rsidRDefault="0E69C2C1" w14:paraId="78505493" w14:textId="4C2E8936">
            <w:pPr>
              <w:pStyle w:val="Normal"/>
              <w:bidi w:val="0"/>
              <w:jc w:val="center"/>
              <w:rPr>
                <w:b w:val="0"/>
                <w:bCs w:val="0"/>
              </w:rPr>
            </w:pPr>
            <w:r w:rsidR="0E69C2C1">
              <w:rPr>
                <w:b w:val="0"/>
                <w:bCs w:val="0"/>
              </w:rPr>
              <w:t>0.8</w:t>
            </w:r>
          </w:p>
        </w:tc>
        <w:tc>
          <w:tcPr>
            <w:tcW w:w="1152" w:type="dxa"/>
            <w:tcMar/>
          </w:tcPr>
          <w:p w:rsidR="0E69C2C1" w:rsidP="0E69C2C1" w:rsidRDefault="0E69C2C1" w14:paraId="59178E26" w14:textId="7E4E4A62">
            <w:pPr>
              <w:pStyle w:val="Normal"/>
              <w:bidi w:val="0"/>
              <w:jc w:val="center"/>
              <w:rPr>
                <w:b w:val="0"/>
                <w:bCs w:val="0"/>
              </w:rPr>
            </w:pPr>
            <w:r w:rsidR="0E69C2C1">
              <w:rPr>
                <w:b w:val="0"/>
                <w:bCs w:val="0"/>
              </w:rPr>
              <w:t>1/hr</w:t>
            </w:r>
          </w:p>
        </w:tc>
        <w:tc>
          <w:tcPr>
            <w:tcW w:w="3645" w:type="dxa"/>
            <w:tcMar/>
          </w:tcPr>
          <w:p w:rsidR="0E69C2C1" w:rsidP="0E69C2C1" w:rsidRDefault="0E69C2C1" w14:paraId="24009BA1" w14:textId="555CBF51">
            <w:pPr>
              <w:pStyle w:val="Normal"/>
              <w:suppressLineNumbers w:val="0"/>
              <w:bidi w:val="0"/>
              <w:spacing w:before="0" w:beforeAutospacing="off" w:after="0" w:afterAutospacing="off" w:line="240" w:lineRule="auto"/>
              <w:ind w:left="0" w:right="0"/>
              <w:jc w:val="left"/>
            </w:pPr>
            <w:r w:rsidR="0E69C2C1">
              <w:rPr>
                <w:b w:val="0"/>
                <w:bCs w:val="0"/>
              </w:rPr>
              <w:t>GLPR-1 rate of production</w:t>
            </w:r>
          </w:p>
        </w:tc>
        <w:tc>
          <w:tcPr>
            <w:tcW w:w="1743" w:type="dxa"/>
            <w:tcMar/>
          </w:tcPr>
          <w:p w:rsidR="108FE542" w:rsidP="108FE542" w:rsidRDefault="108FE542" w14:paraId="53F48B69" w14:textId="4FCFEA39">
            <w:pPr>
              <w:pStyle w:val="Normal"/>
              <w:bidi w:val="0"/>
              <w:jc w:val="center"/>
              <w:rPr>
                <w:b w:val="0"/>
                <w:bCs w:val="0"/>
              </w:rPr>
            </w:pPr>
            <w:proofErr w:type="spellStart"/>
            <w:r w:rsidR="108FE542">
              <w:rPr>
                <w:b w:val="0"/>
                <w:bCs w:val="0"/>
              </w:rPr>
              <w:t>Cabou</w:t>
            </w:r>
            <w:proofErr w:type="spellEnd"/>
            <w:r w:rsidR="108FE542">
              <w:rPr>
                <w:b w:val="0"/>
                <w:bCs w:val="0"/>
              </w:rPr>
              <w:t xml:space="preserve"> [3]</w:t>
            </w:r>
          </w:p>
        </w:tc>
      </w:tr>
      <w:tr w:rsidR="0E69C2C1" w:rsidTr="1BCA2B41" w14:paraId="4FAA35BB">
        <w:trPr>
          <w:trHeight w:val="300"/>
        </w:trPr>
        <w:tc>
          <w:tcPr>
            <w:tcW w:w="1755" w:type="dxa"/>
            <w:tcMar/>
          </w:tcPr>
          <w:p w:rsidR="0E69C2C1" w:rsidP="0E69C2C1" w:rsidRDefault="0E69C2C1" w14:paraId="342B07E5" w14:textId="67768E21">
            <w:pPr>
              <w:pStyle w:val="Normal"/>
              <w:bidi w:val="0"/>
              <w:jc w:val="center"/>
              <w:rPr>
                <w:b w:val="0"/>
                <w:bCs w:val="0"/>
              </w:rPr>
            </w:pPr>
            <w:r w:rsidR="0E69C2C1">
              <w:rPr>
                <w:b w:val="0"/>
                <w:bCs w:val="0"/>
              </w:rPr>
              <w:t>kCRH</w:t>
            </w:r>
          </w:p>
        </w:tc>
        <w:tc>
          <w:tcPr>
            <w:tcW w:w="1065" w:type="dxa"/>
            <w:tcMar/>
          </w:tcPr>
          <w:p w:rsidR="0E69C2C1" w:rsidP="0E69C2C1" w:rsidRDefault="0E69C2C1" w14:paraId="4AD7BD19" w14:textId="520AA23F">
            <w:pPr>
              <w:pStyle w:val="Normal"/>
              <w:bidi w:val="0"/>
              <w:jc w:val="center"/>
              <w:rPr>
                <w:b w:val="0"/>
                <w:bCs w:val="0"/>
              </w:rPr>
            </w:pPr>
            <w:r w:rsidR="0E69C2C1">
              <w:rPr>
                <w:b w:val="0"/>
                <w:bCs w:val="0"/>
              </w:rPr>
              <w:t>0.1</w:t>
            </w:r>
          </w:p>
        </w:tc>
        <w:tc>
          <w:tcPr>
            <w:tcW w:w="1152" w:type="dxa"/>
            <w:tcMar/>
          </w:tcPr>
          <w:p w:rsidR="0E69C2C1" w:rsidP="0E69C2C1" w:rsidRDefault="0E69C2C1" w14:paraId="124EC3DF" w14:textId="156655A1">
            <w:pPr>
              <w:pStyle w:val="Normal"/>
              <w:bidi w:val="0"/>
              <w:jc w:val="center"/>
              <w:rPr>
                <w:b w:val="0"/>
                <w:bCs w:val="0"/>
              </w:rPr>
            </w:pPr>
            <w:r w:rsidR="0E69C2C1">
              <w:rPr>
                <w:b w:val="0"/>
                <w:bCs w:val="0"/>
              </w:rPr>
              <w:t>1/hr</w:t>
            </w:r>
          </w:p>
        </w:tc>
        <w:tc>
          <w:tcPr>
            <w:tcW w:w="3645" w:type="dxa"/>
            <w:tcMar/>
          </w:tcPr>
          <w:p w:rsidR="0E69C2C1" w:rsidP="0E69C2C1" w:rsidRDefault="0E69C2C1" w14:paraId="647CC2ED" w14:textId="57979A81">
            <w:pPr>
              <w:pStyle w:val="Normal"/>
              <w:bidi w:val="0"/>
              <w:jc w:val="left"/>
              <w:rPr>
                <w:b w:val="0"/>
                <w:bCs w:val="0"/>
              </w:rPr>
            </w:pPr>
            <w:r w:rsidR="0E69C2C1">
              <w:rPr>
                <w:b w:val="0"/>
                <w:bCs w:val="0"/>
              </w:rPr>
              <w:t>GLP-1 to CRH rate</w:t>
            </w:r>
          </w:p>
        </w:tc>
        <w:tc>
          <w:tcPr>
            <w:tcW w:w="1743" w:type="dxa"/>
            <w:tcMar/>
          </w:tcPr>
          <w:p w:rsidR="108FE542" w:rsidP="108FE542" w:rsidRDefault="108FE542" w14:paraId="6732993C" w14:textId="7DEE7E87">
            <w:pPr>
              <w:pStyle w:val="Normal"/>
              <w:bidi w:val="0"/>
              <w:jc w:val="center"/>
              <w:rPr>
                <w:b w:val="0"/>
                <w:bCs w:val="0"/>
              </w:rPr>
            </w:pPr>
            <w:r w:rsidR="108FE542">
              <w:rPr>
                <w:b w:val="0"/>
                <w:bCs w:val="0"/>
              </w:rPr>
              <w:t>Larsen [16]</w:t>
            </w:r>
          </w:p>
        </w:tc>
      </w:tr>
      <w:tr w:rsidR="0E69C2C1" w:rsidTr="1BCA2B41" w14:paraId="270A0224">
        <w:trPr>
          <w:trHeight w:val="300"/>
        </w:trPr>
        <w:tc>
          <w:tcPr>
            <w:tcW w:w="1755" w:type="dxa"/>
            <w:tcMar/>
          </w:tcPr>
          <w:p w:rsidR="0E69C2C1" w:rsidP="0E69C2C1" w:rsidRDefault="0E69C2C1" w14:paraId="50343528" w14:textId="24D0C79D">
            <w:pPr>
              <w:pStyle w:val="Normal"/>
              <w:bidi w:val="0"/>
              <w:jc w:val="center"/>
              <w:rPr>
                <w:b w:val="0"/>
                <w:bCs w:val="0"/>
              </w:rPr>
            </w:pPr>
            <w:r w:rsidR="0E69C2C1">
              <w:rPr>
                <w:b w:val="0"/>
                <w:bCs w:val="0"/>
              </w:rPr>
              <w:t>kPOMC</w:t>
            </w:r>
          </w:p>
        </w:tc>
        <w:tc>
          <w:tcPr>
            <w:tcW w:w="1065" w:type="dxa"/>
            <w:tcMar/>
          </w:tcPr>
          <w:p w:rsidR="0E69C2C1" w:rsidP="0E69C2C1" w:rsidRDefault="0E69C2C1" w14:paraId="4C0733DB" w14:textId="726F66D8">
            <w:pPr>
              <w:pStyle w:val="Normal"/>
              <w:bidi w:val="0"/>
              <w:jc w:val="center"/>
              <w:rPr>
                <w:b w:val="0"/>
                <w:bCs w:val="0"/>
              </w:rPr>
            </w:pPr>
            <w:r w:rsidR="0E69C2C1">
              <w:rPr>
                <w:b w:val="0"/>
                <w:bCs w:val="0"/>
              </w:rPr>
              <w:t>0.6</w:t>
            </w:r>
          </w:p>
        </w:tc>
        <w:tc>
          <w:tcPr>
            <w:tcW w:w="1152" w:type="dxa"/>
            <w:tcMar/>
          </w:tcPr>
          <w:p w:rsidR="0E69C2C1" w:rsidP="0E69C2C1" w:rsidRDefault="0E69C2C1" w14:paraId="6336B438" w14:textId="7E4E4A62">
            <w:pPr>
              <w:pStyle w:val="Normal"/>
              <w:bidi w:val="0"/>
              <w:jc w:val="center"/>
              <w:rPr>
                <w:b w:val="0"/>
                <w:bCs w:val="0"/>
              </w:rPr>
            </w:pPr>
            <w:r w:rsidR="0E69C2C1">
              <w:rPr>
                <w:b w:val="0"/>
                <w:bCs w:val="0"/>
              </w:rPr>
              <w:t>1/hr</w:t>
            </w:r>
          </w:p>
        </w:tc>
        <w:tc>
          <w:tcPr>
            <w:tcW w:w="3645" w:type="dxa"/>
            <w:tcMar/>
          </w:tcPr>
          <w:p w:rsidR="0E69C2C1" w:rsidP="0E69C2C1" w:rsidRDefault="0E69C2C1" w14:paraId="34794AEE" w14:textId="37CA429E">
            <w:pPr>
              <w:pStyle w:val="Normal"/>
              <w:bidi w:val="0"/>
              <w:jc w:val="left"/>
              <w:rPr>
                <w:b w:val="0"/>
                <w:bCs w:val="0"/>
              </w:rPr>
            </w:pPr>
            <w:r w:rsidR="0E69C2C1">
              <w:rPr>
                <w:b w:val="0"/>
                <w:bCs w:val="0"/>
              </w:rPr>
              <w:t>GLP-1 and Unactive POMC to Active POMC rate</w:t>
            </w:r>
          </w:p>
        </w:tc>
        <w:tc>
          <w:tcPr>
            <w:tcW w:w="1743" w:type="dxa"/>
            <w:tcMar/>
          </w:tcPr>
          <w:p w:rsidR="108FE542" w:rsidP="108FE542" w:rsidRDefault="108FE542" w14:paraId="219962DC" w14:textId="73F381DE">
            <w:pPr>
              <w:pStyle w:val="Normal"/>
              <w:bidi w:val="0"/>
              <w:jc w:val="center"/>
              <w:rPr>
                <w:b w:val="0"/>
                <w:bCs w:val="0"/>
              </w:rPr>
            </w:pPr>
            <w:proofErr w:type="spellStart"/>
            <w:r w:rsidR="108FE542">
              <w:rPr>
                <w:b w:val="0"/>
                <w:bCs w:val="0"/>
              </w:rPr>
              <w:t>Peterfi</w:t>
            </w:r>
            <w:proofErr w:type="spellEnd"/>
            <w:r w:rsidR="108FE542">
              <w:rPr>
                <w:b w:val="0"/>
                <w:bCs w:val="0"/>
              </w:rPr>
              <w:t xml:space="preserve"> [20]</w:t>
            </w:r>
          </w:p>
        </w:tc>
      </w:tr>
      <w:tr w:rsidR="0E69C2C1" w:rsidTr="1BCA2B41" w14:paraId="35C01620">
        <w:trPr>
          <w:trHeight w:val="300"/>
        </w:trPr>
        <w:tc>
          <w:tcPr>
            <w:tcW w:w="1755" w:type="dxa"/>
            <w:tcMar/>
          </w:tcPr>
          <w:p w:rsidR="0E69C2C1" w:rsidP="0E69C2C1" w:rsidRDefault="0E69C2C1" w14:paraId="15461AEB" w14:textId="5D5AFAFA">
            <w:pPr>
              <w:pStyle w:val="Normal"/>
              <w:bidi w:val="0"/>
              <w:jc w:val="center"/>
              <w:rPr>
                <w:b w:val="0"/>
                <w:bCs w:val="0"/>
              </w:rPr>
            </w:pPr>
            <w:r w:rsidR="0E69C2C1">
              <w:rPr>
                <w:b w:val="0"/>
                <w:bCs w:val="0"/>
              </w:rPr>
              <w:t>kAGRP</w:t>
            </w:r>
          </w:p>
        </w:tc>
        <w:tc>
          <w:tcPr>
            <w:tcW w:w="1065" w:type="dxa"/>
            <w:tcMar/>
          </w:tcPr>
          <w:p w:rsidR="0E69C2C1" w:rsidP="0E69C2C1" w:rsidRDefault="0E69C2C1" w14:paraId="145D938A" w14:textId="55F68CD3">
            <w:pPr>
              <w:pStyle w:val="Normal"/>
              <w:bidi w:val="0"/>
              <w:jc w:val="center"/>
              <w:rPr>
                <w:b w:val="0"/>
                <w:bCs w:val="0"/>
              </w:rPr>
            </w:pPr>
            <w:r w:rsidR="0E69C2C1">
              <w:rPr>
                <w:b w:val="0"/>
                <w:bCs w:val="0"/>
              </w:rPr>
              <w:t>0.6</w:t>
            </w:r>
          </w:p>
        </w:tc>
        <w:tc>
          <w:tcPr>
            <w:tcW w:w="1152" w:type="dxa"/>
            <w:tcMar/>
          </w:tcPr>
          <w:p w:rsidR="0E69C2C1" w:rsidP="0E69C2C1" w:rsidRDefault="0E69C2C1" w14:paraId="6BEEECC0" w14:textId="156655A1">
            <w:pPr>
              <w:pStyle w:val="Normal"/>
              <w:bidi w:val="0"/>
              <w:jc w:val="center"/>
              <w:rPr>
                <w:b w:val="0"/>
                <w:bCs w:val="0"/>
              </w:rPr>
            </w:pPr>
            <w:r w:rsidR="0E69C2C1">
              <w:rPr>
                <w:b w:val="0"/>
                <w:bCs w:val="0"/>
              </w:rPr>
              <w:t>1/hr</w:t>
            </w:r>
          </w:p>
        </w:tc>
        <w:tc>
          <w:tcPr>
            <w:tcW w:w="3645" w:type="dxa"/>
            <w:tcMar/>
          </w:tcPr>
          <w:p w:rsidR="0E69C2C1" w:rsidP="0E69C2C1" w:rsidRDefault="0E69C2C1" w14:paraId="399852ED" w14:textId="45A25FD3">
            <w:pPr>
              <w:pStyle w:val="Normal"/>
              <w:bidi w:val="0"/>
              <w:jc w:val="left"/>
              <w:rPr>
                <w:b w:val="0"/>
                <w:bCs w:val="0"/>
              </w:rPr>
            </w:pPr>
            <w:r w:rsidR="0E69C2C1">
              <w:rPr>
                <w:b w:val="0"/>
                <w:bCs w:val="0"/>
              </w:rPr>
              <w:t>Ghrelin and Unactive AgRP to Active AgRP rate</w:t>
            </w:r>
          </w:p>
        </w:tc>
        <w:tc>
          <w:tcPr>
            <w:tcW w:w="1743" w:type="dxa"/>
            <w:tcMar/>
          </w:tcPr>
          <w:p w:rsidR="108FE542" w:rsidP="108FE542" w:rsidRDefault="108FE542" w14:paraId="7D9E33B9" w14:textId="0FBDA0EF">
            <w:pPr>
              <w:pStyle w:val="Normal"/>
              <w:bidi w:val="0"/>
              <w:jc w:val="center"/>
              <w:rPr>
                <w:b w:val="0"/>
                <w:bCs w:val="0"/>
              </w:rPr>
            </w:pPr>
            <w:r w:rsidR="108FE542">
              <w:rPr>
                <w:b w:val="0"/>
                <w:bCs w:val="0"/>
              </w:rPr>
              <w:t>De Solis [4]</w:t>
            </w:r>
          </w:p>
        </w:tc>
      </w:tr>
      <w:tr w:rsidR="0E69C2C1" w:rsidTr="1BCA2B41" w14:paraId="03029101">
        <w:trPr>
          <w:trHeight w:val="300"/>
        </w:trPr>
        <w:tc>
          <w:tcPr>
            <w:tcW w:w="1755" w:type="dxa"/>
            <w:tcMar/>
          </w:tcPr>
          <w:p w:rsidR="0E69C2C1" w:rsidP="0E69C2C1" w:rsidRDefault="0E69C2C1" w14:paraId="5DB9C8AB" w14:textId="7B3F5B0D">
            <w:pPr>
              <w:pStyle w:val="Normal"/>
              <w:bidi w:val="0"/>
              <w:jc w:val="center"/>
              <w:rPr>
                <w:b w:val="0"/>
                <w:bCs w:val="0"/>
              </w:rPr>
            </w:pPr>
            <w:r w:rsidR="0E69C2C1">
              <w:rPr>
                <w:b w:val="0"/>
                <w:bCs w:val="0"/>
              </w:rPr>
              <w:t>kGABA</w:t>
            </w:r>
          </w:p>
        </w:tc>
        <w:tc>
          <w:tcPr>
            <w:tcW w:w="1065" w:type="dxa"/>
            <w:tcMar/>
          </w:tcPr>
          <w:p w:rsidR="0E69C2C1" w:rsidP="0E69C2C1" w:rsidRDefault="0E69C2C1" w14:paraId="4E84F995" w14:textId="71212FF4">
            <w:pPr>
              <w:pStyle w:val="Normal"/>
              <w:bidi w:val="0"/>
              <w:jc w:val="center"/>
              <w:rPr>
                <w:b w:val="0"/>
                <w:bCs w:val="0"/>
              </w:rPr>
            </w:pPr>
            <w:r w:rsidR="0E69C2C1">
              <w:rPr>
                <w:b w:val="0"/>
                <w:bCs w:val="0"/>
              </w:rPr>
              <w:t>0.3</w:t>
            </w:r>
          </w:p>
        </w:tc>
        <w:tc>
          <w:tcPr>
            <w:tcW w:w="1152" w:type="dxa"/>
            <w:tcMar/>
          </w:tcPr>
          <w:p w:rsidR="0E69C2C1" w:rsidP="0E69C2C1" w:rsidRDefault="0E69C2C1" w14:paraId="266CE092" w14:textId="7E4E4A62">
            <w:pPr>
              <w:pStyle w:val="Normal"/>
              <w:bidi w:val="0"/>
              <w:jc w:val="center"/>
              <w:rPr>
                <w:b w:val="0"/>
                <w:bCs w:val="0"/>
              </w:rPr>
            </w:pPr>
            <w:r w:rsidR="0E69C2C1">
              <w:rPr>
                <w:b w:val="0"/>
                <w:bCs w:val="0"/>
              </w:rPr>
              <w:t>1/hr</w:t>
            </w:r>
          </w:p>
        </w:tc>
        <w:tc>
          <w:tcPr>
            <w:tcW w:w="3645" w:type="dxa"/>
            <w:tcMar/>
          </w:tcPr>
          <w:p w:rsidR="0E69C2C1" w:rsidP="0E69C2C1" w:rsidRDefault="0E69C2C1" w14:paraId="36983260" w14:textId="0976B4E4">
            <w:pPr>
              <w:pStyle w:val="Normal"/>
              <w:bidi w:val="0"/>
              <w:jc w:val="left"/>
              <w:rPr>
                <w:b w:val="0"/>
                <w:bCs w:val="0"/>
              </w:rPr>
            </w:pPr>
            <w:r w:rsidR="0E69C2C1">
              <w:rPr>
                <w:b w:val="0"/>
                <w:bCs w:val="0"/>
              </w:rPr>
              <w:t>GLP-1 and Unactive GABA to Active GABA rate</w:t>
            </w:r>
          </w:p>
        </w:tc>
        <w:tc>
          <w:tcPr>
            <w:tcW w:w="1743" w:type="dxa"/>
            <w:tcMar/>
          </w:tcPr>
          <w:p w:rsidR="108FE542" w:rsidP="108FE542" w:rsidRDefault="108FE542" w14:paraId="1F8C84EC" w14:textId="7B7A9786">
            <w:pPr>
              <w:pStyle w:val="Normal"/>
              <w:bidi w:val="0"/>
              <w:jc w:val="center"/>
              <w:rPr>
                <w:b w:val="0"/>
                <w:bCs w:val="0"/>
              </w:rPr>
            </w:pPr>
            <w:r w:rsidR="108FE542">
              <w:rPr>
                <w:b w:val="0"/>
                <w:bCs w:val="0"/>
              </w:rPr>
              <w:t>Zheng [23]</w:t>
            </w:r>
          </w:p>
        </w:tc>
      </w:tr>
      <w:tr w:rsidR="0E69C2C1" w:rsidTr="1BCA2B41" w14:paraId="26C8D8EA">
        <w:trPr>
          <w:trHeight w:val="300"/>
        </w:trPr>
        <w:tc>
          <w:tcPr>
            <w:tcW w:w="1755" w:type="dxa"/>
            <w:tcMar/>
          </w:tcPr>
          <w:p w:rsidR="0E69C2C1" w:rsidP="0E69C2C1" w:rsidRDefault="0E69C2C1" w14:paraId="63A59F94" w14:textId="072FC7FE">
            <w:pPr>
              <w:pStyle w:val="Normal"/>
              <w:bidi w:val="0"/>
              <w:jc w:val="center"/>
              <w:rPr>
                <w:b w:val="0"/>
                <w:bCs w:val="0"/>
              </w:rPr>
            </w:pPr>
            <w:r w:rsidR="0E69C2C1">
              <w:rPr>
                <w:b w:val="0"/>
                <w:bCs w:val="0"/>
              </w:rPr>
              <w:t>kC3</w:t>
            </w:r>
          </w:p>
        </w:tc>
        <w:tc>
          <w:tcPr>
            <w:tcW w:w="1065" w:type="dxa"/>
            <w:tcMar/>
          </w:tcPr>
          <w:p w:rsidR="0E69C2C1" w:rsidP="0E69C2C1" w:rsidRDefault="0E69C2C1" w14:paraId="5D3F1C72" w14:textId="7C120911">
            <w:pPr>
              <w:pStyle w:val="Normal"/>
              <w:bidi w:val="0"/>
              <w:jc w:val="center"/>
              <w:rPr>
                <w:b w:val="0"/>
                <w:bCs w:val="0"/>
              </w:rPr>
            </w:pPr>
            <w:r w:rsidR="0E69C2C1">
              <w:rPr>
                <w:b w:val="0"/>
                <w:bCs w:val="0"/>
              </w:rPr>
              <w:t>0.5</w:t>
            </w:r>
          </w:p>
        </w:tc>
        <w:tc>
          <w:tcPr>
            <w:tcW w:w="1152" w:type="dxa"/>
            <w:tcMar/>
          </w:tcPr>
          <w:p w:rsidR="0E69C2C1" w:rsidP="0E69C2C1" w:rsidRDefault="0E69C2C1" w14:paraId="375A16F5" w14:textId="7E4E4A62">
            <w:pPr>
              <w:pStyle w:val="Normal"/>
              <w:bidi w:val="0"/>
              <w:jc w:val="center"/>
              <w:rPr>
                <w:b w:val="0"/>
                <w:bCs w:val="0"/>
              </w:rPr>
            </w:pPr>
            <w:r w:rsidR="0E69C2C1">
              <w:rPr>
                <w:b w:val="0"/>
                <w:bCs w:val="0"/>
              </w:rPr>
              <w:t>1/hr</w:t>
            </w:r>
          </w:p>
        </w:tc>
        <w:tc>
          <w:tcPr>
            <w:tcW w:w="3645" w:type="dxa"/>
            <w:tcMar/>
          </w:tcPr>
          <w:p w:rsidR="0E69C2C1" w:rsidP="0E69C2C1" w:rsidRDefault="0E69C2C1" w14:paraId="3F35008B" w14:textId="0BB14600">
            <w:pPr>
              <w:pStyle w:val="Normal"/>
              <w:bidi w:val="0"/>
              <w:jc w:val="left"/>
              <w:rPr>
                <w:b w:val="0"/>
                <w:bCs w:val="0"/>
              </w:rPr>
            </w:pPr>
            <w:proofErr w:type="spellStart"/>
            <w:r w:rsidR="0E69C2C1">
              <w:rPr>
                <w:b w:val="0"/>
                <w:bCs w:val="0"/>
              </w:rPr>
              <w:t>aMSH</w:t>
            </w:r>
            <w:proofErr w:type="spellEnd"/>
            <w:r w:rsidR="0E69C2C1">
              <w:rPr>
                <w:b w:val="0"/>
                <w:bCs w:val="0"/>
              </w:rPr>
              <w:t xml:space="preserve"> to the product (C3) rate</w:t>
            </w:r>
          </w:p>
        </w:tc>
        <w:tc>
          <w:tcPr>
            <w:tcW w:w="1743" w:type="dxa"/>
            <w:tcMar/>
          </w:tcPr>
          <w:p w:rsidR="108FE542" w:rsidP="108FE542" w:rsidRDefault="108FE542" w14:paraId="4789640E" w14:textId="666C9508">
            <w:pPr>
              <w:pStyle w:val="Normal"/>
              <w:bidi w:val="0"/>
              <w:jc w:val="center"/>
              <w:rPr>
                <w:b w:val="0"/>
                <w:bCs w:val="0"/>
              </w:rPr>
            </w:pPr>
            <w:r w:rsidR="108FE542">
              <w:rPr>
                <w:b w:val="0"/>
                <w:bCs w:val="0"/>
              </w:rPr>
              <w:t>Heyder [9]</w:t>
            </w:r>
          </w:p>
        </w:tc>
      </w:tr>
      <w:tr w:rsidR="0E69C2C1" w:rsidTr="1BCA2B41" w14:paraId="25AB2AED">
        <w:trPr>
          <w:trHeight w:val="300"/>
        </w:trPr>
        <w:tc>
          <w:tcPr>
            <w:tcW w:w="1755" w:type="dxa"/>
            <w:tcMar/>
          </w:tcPr>
          <w:p w:rsidR="0E69C2C1" w:rsidP="0E69C2C1" w:rsidRDefault="0E69C2C1" w14:paraId="49B8135A" w14:textId="776402D1">
            <w:pPr>
              <w:pStyle w:val="Normal"/>
              <w:bidi w:val="0"/>
              <w:jc w:val="center"/>
              <w:rPr>
                <w:b w:val="0"/>
                <w:bCs w:val="0"/>
              </w:rPr>
            </w:pPr>
            <w:r w:rsidR="0E69C2C1">
              <w:rPr>
                <w:b w:val="0"/>
                <w:bCs w:val="0"/>
              </w:rPr>
              <w:t>kInh1</w:t>
            </w:r>
          </w:p>
        </w:tc>
        <w:tc>
          <w:tcPr>
            <w:tcW w:w="1065" w:type="dxa"/>
            <w:tcMar/>
          </w:tcPr>
          <w:p w:rsidR="0E69C2C1" w:rsidP="0E69C2C1" w:rsidRDefault="0E69C2C1" w14:paraId="11D2C90A" w14:textId="30A57B05">
            <w:pPr>
              <w:pStyle w:val="Normal"/>
              <w:bidi w:val="0"/>
              <w:jc w:val="center"/>
              <w:rPr>
                <w:b w:val="0"/>
                <w:bCs w:val="0"/>
              </w:rPr>
            </w:pPr>
            <w:r w:rsidR="0E69C2C1">
              <w:rPr>
                <w:b w:val="0"/>
                <w:bCs w:val="0"/>
              </w:rPr>
              <w:t>0.8</w:t>
            </w:r>
          </w:p>
        </w:tc>
        <w:tc>
          <w:tcPr>
            <w:tcW w:w="1152" w:type="dxa"/>
            <w:tcMar/>
          </w:tcPr>
          <w:p w:rsidR="0E69C2C1" w:rsidP="0E69C2C1" w:rsidRDefault="0E69C2C1" w14:paraId="01E9EBB3" w14:textId="7E4E4A62">
            <w:pPr>
              <w:pStyle w:val="Normal"/>
              <w:bidi w:val="0"/>
              <w:jc w:val="center"/>
              <w:rPr>
                <w:b w:val="0"/>
                <w:bCs w:val="0"/>
              </w:rPr>
            </w:pPr>
            <w:r w:rsidR="0E69C2C1">
              <w:rPr>
                <w:b w:val="0"/>
                <w:bCs w:val="0"/>
              </w:rPr>
              <w:t>1/hr</w:t>
            </w:r>
          </w:p>
        </w:tc>
        <w:tc>
          <w:tcPr>
            <w:tcW w:w="3645" w:type="dxa"/>
            <w:tcMar/>
          </w:tcPr>
          <w:p w:rsidR="0E69C2C1" w:rsidP="0E69C2C1" w:rsidRDefault="0E69C2C1" w14:paraId="34E35FAF" w14:textId="3D3B8AD7">
            <w:pPr>
              <w:pStyle w:val="Normal"/>
              <w:bidi w:val="0"/>
              <w:jc w:val="left"/>
              <w:rPr>
                <w:b w:val="0"/>
                <w:bCs w:val="0"/>
              </w:rPr>
            </w:pPr>
            <w:proofErr w:type="spellStart"/>
            <w:r w:rsidR="0E69C2C1">
              <w:rPr>
                <w:b w:val="0"/>
                <w:bCs w:val="0"/>
              </w:rPr>
              <w:t>aMSH</w:t>
            </w:r>
            <w:proofErr w:type="spellEnd"/>
            <w:r w:rsidR="0E69C2C1">
              <w:rPr>
                <w:b w:val="0"/>
                <w:bCs w:val="0"/>
              </w:rPr>
              <w:t xml:space="preserve"> &amp; Unactive AgRP to Inhibited AgRP (Inh1) rate</w:t>
            </w:r>
          </w:p>
        </w:tc>
        <w:tc>
          <w:tcPr>
            <w:tcW w:w="1743" w:type="dxa"/>
            <w:tcMar/>
          </w:tcPr>
          <w:p w:rsidR="108FE542" w:rsidP="108FE542" w:rsidRDefault="108FE542" w14:paraId="11220156" w14:textId="107D508A">
            <w:pPr>
              <w:pStyle w:val="Normal"/>
              <w:bidi w:val="0"/>
              <w:jc w:val="center"/>
              <w:rPr>
                <w:b w:val="0"/>
                <w:bCs w:val="0"/>
              </w:rPr>
            </w:pPr>
            <w:r w:rsidR="108FE542">
              <w:rPr>
                <w:b w:val="0"/>
                <w:bCs w:val="0"/>
              </w:rPr>
              <w:t>Zhang [22]</w:t>
            </w:r>
          </w:p>
        </w:tc>
      </w:tr>
      <w:tr w:rsidR="0E69C2C1" w:rsidTr="1BCA2B41" w14:paraId="778D0592">
        <w:trPr>
          <w:trHeight w:val="300"/>
        </w:trPr>
        <w:tc>
          <w:tcPr>
            <w:tcW w:w="1755" w:type="dxa"/>
            <w:tcMar/>
          </w:tcPr>
          <w:p w:rsidR="0E69C2C1" w:rsidP="0E69C2C1" w:rsidRDefault="0E69C2C1" w14:paraId="304467AB" w14:textId="3C607A51">
            <w:pPr>
              <w:pStyle w:val="Normal"/>
              <w:bidi w:val="0"/>
              <w:jc w:val="center"/>
              <w:rPr>
                <w:b w:val="0"/>
                <w:bCs w:val="0"/>
              </w:rPr>
            </w:pPr>
            <w:r w:rsidR="0E69C2C1">
              <w:rPr>
                <w:b w:val="0"/>
                <w:bCs w:val="0"/>
              </w:rPr>
              <w:t>kInh2</w:t>
            </w:r>
          </w:p>
        </w:tc>
        <w:tc>
          <w:tcPr>
            <w:tcW w:w="1065" w:type="dxa"/>
            <w:tcMar/>
          </w:tcPr>
          <w:p w:rsidR="0E69C2C1" w:rsidP="0E69C2C1" w:rsidRDefault="0E69C2C1" w14:paraId="028B32E3" w14:textId="65858715">
            <w:pPr>
              <w:pStyle w:val="Normal"/>
              <w:bidi w:val="0"/>
              <w:jc w:val="center"/>
              <w:rPr>
                <w:b w:val="0"/>
                <w:bCs w:val="0"/>
              </w:rPr>
            </w:pPr>
            <w:r w:rsidR="0E69C2C1">
              <w:rPr>
                <w:b w:val="0"/>
                <w:bCs w:val="0"/>
              </w:rPr>
              <w:t>0.8</w:t>
            </w:r>
          </w:p>
        </w:tc>
        <w:tc>
          <w:tcPr>
            <w:tcW w:w="1152" w:type="dxa"/>
            <w:tcMar/>
          </w:tcPr>
          <w:p w:rsidR="0E69C2C1" w:rsidP="0E69C2C1" w:rsidRDefault="0E69C2C1" w14:paraId="10193BE5" w14:textId="156655A1">
            <w:pPr>
              <w:pStyle w:val="Normal"/>
              <w:bidi w:val="0"/>
              <w:jc w:val="center"/>
              <w:rPr>
                <w:b w:val="0"/>
                <w:bCs w:val="0"/>
              </w:rPr>
            </w:pPr>
            <w:r w:rsidR="0E69C2C1">
              <w:rPr>
                <w:b w:val="0"/>
                <w:bCs w:val="0"/>
              </w:rPr>
              <w:t>1/hr</w:t>
            </w:r>
          </w:p>
        </w:tc>
        <w:tc>
          <w:tcPr>
            <w:tcW w:w="3645" w:type="dxa"/>
            <w:tcMar/>
          </w:tcPr>
          <w:p w:rsidR="0E69C2C1" w:rsidP="0E69C2C1" w:rsidRDefault="0E69C2C1" w14:paraId="216679E7" w14:textId="47C20ACA">
            <w:pPr>
              <w:pStyle w:val="Normal"/>
              <w:bidi w:val="0"/>
              <w:jc w:val="left"/>
              <w:rPr>
                <w:b w:val="0"/>
                <w:bCs w:val="0"/>
              </w:rPr>
            </w:pPr>
            <w:r w:rsidR="0E69C2C1">
              <w:rPr>
                <w:b w:val="0"/>
                <w:bCs w:val="0"/>
              </w:rPr>
              <w:t xml:space="preserve">GABA &amp; </w:t>
            </w:r>
            <w:proofErr w:type="spellStart"/>
            <w:r w:rsidR="0E69C2C1">
              <w:rPr>
                <w:b w:val="0"/>
                <w:bCs w:val="0"/>
              </w:rPr>
              <w:t>UNactive</w:t>
            </w:r>
            <w:proofErr w:type="spellEnd"/>
            <w:r w:rsidR="0E69C2C1">
              <w:rPr>
                <w:b w:val="0"/>
                <w:bCs w:val="0"/>
              </w:rPr>
              <w:t xml:space="preserve"> AgRP to Inhibited AgRP (Inh2) rate</w:t>
            </w:r>
          </w:p>
        </w:tc>
        <w:tc>
          <w:tcPr>
            <w:tcW w:w="1743" w:type="dxa"/>
            <w:tcMar/>
          </w:tcPr>
          <w:p w:rsidR="108FE542" w:rsidP="108FE542" w:rsidRDefault="108FE542" w14:paraId="75796217" w14:textId="1D712325">
            <w:pPr>
              <w:pStyle w:val="Normal"/>
              <w:bidi w:val="0"/>
              <w:jc w:val="center"/>
              <w:rPr>
                <w:b w:val="0"/>
                <w:bCs w:val="0"/>
              </w:rPr>
            </w:pPr>
            <w:proofErr w:type="spellStart"/>
            <w:r w:rsidR="108FE542">
              <w:rPr>
                <w:b w:val="0"/>
                <w:bCs w:val="0"/>
              </w:rPr>
              <w:t>Korgen</w:t>
            </w:r>
            <w:proofErr w:type="spellEnd"/>
            <w:r w:rsidR="108FE542">
              <w:rPr>
                <w:b w:val="0"/>
                <w:bCs w:val="0"/>
              </w:rPr>
              <w:t xml:space="preserve"> [13]</w:t>
            </w:r>
          </w:p>
        </w:tc>
      </w:tr>
      <w:tr w:rsidR="0E69C2C1" w:rsidTr="1BCA2B41" w14:paraId="244D4EFF">
        <w:trPr>
          <w:trHeight w:val="300"/>
        </w:trPr>
        <w:tc>
          <w:tcPr>
            <w:tcW w:w="1755" w:type="dxa"/>
            <w:tcMar/>
          </w:tcPr>
          <w:p w:rsidR="0E69C2C1" w:rsidP="0E69C2C1" w:rsidRDefault="0E69C2C1" w14:paraId="3E95C322" w14:textId="3F154FE5">
            <w:pPr>
              <w:pStyle w:val="Normal"/>
              <w:bidi w:val="0"/>
              <w:jc w:val="center"/>
              <w:rPr>
                <w:b w:val="0"/>
                <w:bCs w:val="0"/>
              </w:rPr>
            </w:pPr>
            <w:r w:rsidR="0E69C2C1">
              <w:rPr>
                <w:b w:val="0"/>
                <w:bCs w:val="0"/>
              </w:rPr>
              <w:t>kGhrelin</w:t>
            </w:r>
          </w:p>
        </w:tc>
        <w:tc>
          <w:tcPr>
            <w:tcW w:w="1065" w:type="dxa"/>
            <w:tcMar/>
          </w:tcPr>
          <w:p w:rsidR="0E69C2C1" w:rsidP="0E69C2C1" w:rsidRDefault="0E69C2C1" w14:paraId="7A57C43C" w14:textId="04AEBEEC">
            <w:pPr>
              <w:pStyle w:val="Normal"/>
              <w:bidi w:val="0"/>
              <w:jc w:val="center"/>
              <w:rPr>
                <w:b w:val="0"/>
                <w:bCs w:val="0"/>
              </w:rPr>
            </w:pPr>
            <w:r w:rsidR="0E69C2C1">
              <w:rPr>
                <w:b w:val="0"/>
                <w:bCs w:val="0"/>
              </w:rPr>
              <w:t>0.12</w:t>
            </w:r>
          </w:p>
        </w:tc>
        <w:tc>
          <w:tcPr>
            <w:tcW w:w="1152" w:type="dxa"/>
            <w:tcMar/>
          </w:tcPr>
          <w:p w:rsidR="0E69C2C1" w:rsidP="0E69C2C1" w:rsidRDefault="0E69C2C1" w14:paraId="17668CD5" w14:textId="1258DC09">
            <w:pPr>
              <w:pStyle w:val="Normal"/>
              <w:bidi w:val="0"/>
              <w:jc w:val="center"/>
              <w:rPr>
                <w:b w:val="0"/>
                <w:bCs w:val="0"/>
              </w:rPr>
            </w:pPr>
            <w:r w:rsidR="0E69C2C1">
              <w:rPr>
                <w:b w:val="0"/>
                <w:bCs w:val="0"/>
              </w:rPr>
              <w:t>1/hr</w:t>
            </w:r>
          </w:p>
        </w:tc>
        <w:tc>
          <w:tcPr>
            <w:tcW w:w="3645" w:type="dxa"/>
            <w:tcMar/>
          </w:tcPr>
          <w:p w:rsidR="0E69C2C1" w:rsidP="0E69C2C1" w:rsidRDefault="0E69C2C1" w14:paraId="4BAF308D" w14:textId="43C841F7">
            <w:pPr>
              <w:pStyle w:val="Normal"/>
              <w:bidi w:val="0"/>
              <w:jc w:val="left"/>
              <w:rPr>
                <w:b w:val="0"/>
                <w:bCs w:val="0"/>
              </w:rPr>
            </w:pPr>
            <w:r w:rsidR="0E69C2C1">
              <w:rPr>
                <w:b w:val="0"/>
                <w:bCs w:val="0"/>
              </w:rPr>
              <w:t>Ghrelin rate of production</w:t>
            </w:r>
          </w:p>
        </w:tc>
        <w:tc>
          <w:tcPr>
            <w:tcW w:w="1743" w:type="dxa"/>
            <w:tcMar/>
          </w:tcPr>
          <w:p w:rsidR="108FE542" w:rsidP="108FE542" w:rsidRDefault="108FE542" w14:paraId="3C255886" w14:textId="4F7CA082">
            <w:pPr>
              <w:pStyle w:val="Normal"/>
              <w:bidi w:val="0"/>
              <w:jc w:val="center"/>
              <w:rPr>
                <w:b w:val="0"/>
                <w:bCs w:val="0"/>
              </w:rPr>
            </w:pPr>
            <w:r w:rsidR="108FE542">
              <w:rPr>
                <w:b w:val="0"/>
                <w:bCs w:val="0"/>
              </w:rPr>
              <w:t>Ibrahim [10]</w:t>
            </w:r>
          </w:p>
        </w:tc>
      </w:tr>
      <w:tr w:rsidR="0E69C2C1" w:rsidTr="1BCA2B41" w14:paraId="1A843EA2">
        <w:trPr>
          <w:trHeight w:val="300"/>
        </w:trPr>
        <w:tc>
          <w:tcPr>
            <w:tcW w:w="1755" w:type="dxa"/>
            <w:tcMar/>
          </w:tcPr>
          <w:p w:rsidR="0E69C2C1" w:rsidP="0E69C2C1" w:rsidRDefault="0E69C2C1" w14:paraId="4A4D543E" w14:textId="75500317">
            <w:pPr>
              <w:pStyle w:val="Normal"/>
              <w:bidi w:val="0"/>
              <w:jc w:val="center"/>
              <w:rPr>
                <w:b w:val="0"/>
                <w:bCs w:val="0"/>
              </w:rPr>
            </w:pPr>
            <w:r w:rsidR="0E69C2C1">
              <w:rPr>
                <w:b w:val="0"/>
                <w:bCs w:val="0"/>
              </w:rPr>
              <w:t>iGLP1</w:t>
            </w:r>
          </w:p>
        </w:tc>
        <w:tc>
          <w:tcPr>
            <w:tcW w:w="1065" w:type="dxa"/>
            <w:tcMar/>
          </w:tcPr>
          <w:p w:rsidR="0E69C2C1" w:rsidP="0E69C2C1" w:rsidRDefault="0E69C2C1" w14:paraId="4319DF04" w14:textId="22468755">
            <w:pPr>
              <w:pStyle w:val="Normal"/>
              <w:bidi w:val="0"/>
              <w:jc w:val="center"/>
              <w:rPr>
                <w:b w:val="0"/>
                <w:bCs w:val="0"/>
              </w:rPr>
            </w:pPr>
            <w:r w:rsidR="0E69C2C1">
              <w:rPr>
                <w:b w:val="0"/>
                <w:bCs w:val="0"/>
              </w:rPr>
              <w:t>1.0, 2.0, 3.0</w:t>
            </w:r>
          </w:p>
        </w:tc>
        <w:tc>
          <w:tcPr>
            <w:tcW w:w="1152" w:type="dxa"/>
            <w:tcMar/>
          </w:tcPr>
          <w:p w:rsidR="0E69C2C1" w:rsidP="0E69C2C1" w:rsidRDefault="0E69C2C1" w14:paraId="4295DFF3" w14:textId="3E3D7124">
            <w:pPr>
              <w:pStyle w:val="Normal"/>
              <w:bidi w:val="0"/>
              <w:jc w:val="center"/>
              <w:rPr>
                <w:b w:val="0"/>
                <w:bCs w:val="0"/>
              </w:rPr>
            </w:pPr>
            <w:r w:rsidR="0E69C2C1">
              <w:rPr>
                <w:b w:val="0"/>
                <w:bCs w:val="0"/>
              </w:rPr>
              <w:t>M</w:t>
            </w:r>
          </w:p>
        </w:tc>
        <w:tc>
          <w:tcPr>
            <w:tcW w:w="3645" w:type="dxa"/>
            <w:tcMar/>
          </w:tcPr>
          <w:p w:rsidR="0E69C2C1" w:rsidP="0E69C2C1" w:rsidRDefault="0E69C2C1" w14:paraId="36F5810C" w14:textId="27122383">
            <w:pPr>
              <w:pStyle w:val="Normal"/>
              <w:bidi w:val="0"/>
              <w:jc w:val="left"/>
              <w:rPr>
                <w:b w:val="0"/>
                <w:bCs w:val="0"/>
              </w:rPr>
            </w:pPr>
            <w:r w:rsidR="0E69C2C1">
              <w:rPr>
                <w:b w:val="0"/>
                <w:bCs w:val="0"/>
              </w:rPr>
              <w:t>Initial concentration of GLP1</w:t>
            </w:r>
          </w:p>
        </w:tc>
        <w:tc>
          <w:tcPr>
            <w:tcW w:w="1743" w:type="dxa"/>
            <w:tcMar/>
          </w:tcPr>
          <w:p w:rsidR="108FE542" w:rsidP="108FE542" w:rsidRDefault="108FE542" w14:paraId="7B167007" w14:textId="1094227D">
            <w:pPr>
              <w:pStyle w:val="Normal"/>
              <w:bidi w:val="0"/>
              <w:jc w:val="center"/>
              <w:rPr>
                <w:b w:val="0"/>
                <w:bCs w:val="0"/>
              </w:rPr>
            </w:pPr>
            <w:r w:rsidR="108FE542">
              <w:rPr>
                <w:b w:val="0"/>
                <w:bCs w:val="0"/>
              </w:rPr>
              <w:t>Assumed</w:t>
            </w:r>
          </w:p>
        </w:tc>
      </w:tr>
      <w:tr w:rsidR="0E69C2C1" w:rsidTr="1BCA2B41" w14:paraId="78B2AC7B">
        <w:trPr>
          <w:trHeight w:val="300"/>
        </w:trPr>
        <w:tc>
          <w:tcPr>
            <w:tcW w:w="1755" w:type="dxa"/>
            <w:tcMar/>
          </w:tcPr>
          <w:p w:rsidR="0E69C2C1" w:rsidP="0E69C2C1" w:rsidRDefault="0E69C2C1" w14:paraId="5EB71338" w14:textId="29650BFD">
            <w:pPr>
              <w:pStyle w:val="Normal"/>
              <w:bidi w:val="0"/>
              <w:jc w:val="center"/>
              <w:rPr>
                <w:b w:val="0"/>
                <w:bCs w:val="0"/>
              </w:rPr>
            </w:pPr>
            <w:r w:rsidR="0E69C2C1">
              <w:rPr>
                <w:b w:val="0"/>
                <w:bCs w:val="0"/>
              </w:rPr>
              <w:t>iCRH</w:t>
            </w:r>
          </w:p>
        </w:tc>
        <w:tc>
          <w:tcPr>
            <w:tcW w:w="1065" w:type="dxa"/>
            <w:tcMar/>
          </w:tcPr>
          <w:p w:rsidR="0E69C2C1" w:rsidP="0E69C2C1" w:rsidRDefault="0E69C2C1" w14:paraId="6143EF2D" w14:textId="70237E78">
            <w:pPr>
              <w:pStyle w:val="Normal"/>
              <w:bidi w:val="0"/>
              <w:jc w:val="center"/>
              <w:rPr>
                <w:b w:val="0"/>
                <w:bCs w:val="0"/>
              </w:rPr>
            </w:pPr>
            <w:r w:rsidR="0E69C2C1">
              <w:rPr>
                <w:b w:val="0"/>
                <w:bCs w:val="0"/>
              </w:rPr>
              <w:t>0.0</w:t>
            </w:r>
          </w:p>
        </w:tc>
        <w:tc>
          <w:tcPr>
            <w:tcW w:w="1152" w:type="dxa"/>
            <w:tcMar/>
          </w:tcPr>
          <w:p w:rsidR="0E69C2C1" w:rsidP="0E69C2C1" w:rsidRDefault="0E69C2C1" w14:paraId="7B8FA12B" w14:textId="1B299961">
            <w:pPr>
              <w:pStyle w:val="Normal"/>
              <w:bidi w:val="0"/>
              <w:jc w:val="center"/>
              <w:rPr>
                <w:b w:val="0"/>
                <w:bCs w:val="0"/>
              </w:rPr>
            </w:pPr>
            <w:r w:rsidR="0E69C2C1">
              <w:rPr>
                <w:b w:val="0"/>
                <w:bCs w:val="0"/>
              </w:rPr>
              <w:t>M</w:t>
            </w:r>
          </w:p>
        </w:tc>
        <w:tc>
          <w:tcPr>
            <w:tcW w:w="3645" w:type="dxa"/>
            <w:tcMar/>
          </w:tcPr>
          <w:p w:rsidR="0E69C2C1" w:rsidP="0E69C2C1" w:rsidRDefault="0E69C2C1" w14:paraId="36F534FC" w14:textId="2E25F898">
            <w:pPr>
              <w:pStyle w:val="Normal"/>
              <w:bidi w:val="0"/>
              <w:jc w:val="left"/>
              <w:rPr>
                <w:b w:val="0"/>
                <w:bCs w:val="0"/>
              </w:rPr>
            </w:pPr>
            <w:r w:rsidR="0E69C2C1">
              <w:rPr>
                <w:b w:val="0"/>
                <w:bCs w:val="0"/>
              </w:rPr>
              <w:t>Initial concentration of CRH</w:t>
            </w:r>
          </w:p>
        </w:tc>
        <w:tc>
          <w:tcPr>
            <w:tcW w:w="1743" w:type="dxa"/>
            <w:tcMar/>
          </w:tcPr>
          <w:p w:rsidR="108FE542" w:rsidP="108FE542" w:rsidRDefault="108FE542" w14:paraId="2391ADD3" w14:textId="192CF2AB">
            <w:pPr>
              <w:pStyle w:val="Normal"/>
              <w:bidi w:val="0"/>
              <w:jc w:val="center"/>
              <w:rPr>
                <w:b w:val="0"/>
                <w:bCs w:val="0"/>
              </w:rPr>
            </w:pPr>
            <w:r w:rsidR="108FE542">
              <w:rPr>
                <w:b w:val="0"/>
                <w:bCs w:val="0"/>
              </w:rPr>
              <w:t>Edlow [5]</w:t>
            </w:r>
          </w:p>
        </w:tc>
      </w:tr>
      <w:tr w:rsidR="0E69C2C1" w:rsidTr="1BCA2B41" w14:paraId="7867ED4D">
        <w:trPr>
          <w:trHeight w:val="300"/>
        </w:trPr>
        <w:tc>
          <w:tcPr>
            <w:tcW w:w="1755" w:type="dxa"/>
            <w:tcMar/>
          </w:tcPr>
          <w:p w:rsidR="0E69C2C1" w:rsidP="0E69C2C1" w:rsidRDefault="0E69C2C1" w14:paraId="662AD72C" w14:textId="46418A7D">
            <w:pPr>
              <w:pStyle w:val="Normal"/>
              <w:bidi w:val="0"/>
              <w:jc w:val="center"/>
              <w:rPr>
                <w:b w:val="0"/>
                <w:bCs w:val="0"/>
              </w:rPr>
            </w:pPr>
            <w:r w:rsidR="0E69C2C1">
              <w:rPr>
                <w:b w:val="0"/>
                <w:bCs w:val="0"/>
              </w:rPr>
              <w:t>iAcPOMC</w:t>
            </w:r>
          </w:p>
        </w:tc>
        <w:tc>
          <w:tcPr>
            <w:tcW w:w="1065" w:type="dxa"/>
            <w:tcMar/>
          </w:tcPr>
          <w:p w:rsidR="0E69C2C1" w:rsidP="0E69C2C1" w:rsidRDefault="0E69C2C1" w14:paraId="05F1A5AB" w14:textId="11332273">
            <w:pPr>
              <w:pStyle w:val="Normal"/>
              <w:bidi w:val="0"/>
              <w:jc w:val="center"/>
              <w:rPr>
                <w:b w:val="0"/>
                <w:bCs w:val="0"/>
              </w:rPr>
            </w:pPr>
            <w:r w:rsidR="0E69C2C1">
              <w:rPr>
                <w:b w:val="0"/>
                <w:bCs w:val="0"/>
              </w:rPr>
              <w:t>0.0</w:t>
            </w:r>
          </w:p>
        </w:tc>
        <w:tc>
          <w:tcPr>
            <w:tcW w:w="1152" w:type="dxa"/>
            <w:tcMar/>
          </w:tcPr>
          <w:p w:rsidR="0E69C2C1" w:rsidP="0E69C2C1" w:rsidRDefault="0E69C2C1" w14:paraId="191F1075" w14:textId="3E3D7124">
            <w:pPr>
              <w:pStyle w:val="Normal"/>
              <w:bidi w:val="0"/>
              <w:jc w:val="center"/>
              <w:rPr>
                <w:b w:val="0"/>
                <w:bCs w:val="0"/>
              </w:rPr>
            </w:pPr>
            <w:r w:rsidR="0E69C2C1">
              <w:rPr>
                <w:b w:val="0"/>
                <w:bCs w:val="0"/>
              </w:rPr>
              <w:t>M</w:t>
            </w:r>
          </w:p>
        </w:tc>
        <w:tc>
          <w:tcPr>
            <w:tcW w:w="3645" w:type="dxa"/>
            <w:tcMar/>
          </w:tcPr>
          <w:p w:rsidR="0E69C2C1" w:rsidP="0E69C2C1" w:rsidRDefault="0E69C2C1" w14:paraId="5109AC1B" w14:textId="6235E862">
            <w:pPr>
              <w:pStyle w:val="Normal"/>
              <w:bidi w:val="0"/>
              <w:jc w:val="left"/>
              <w:rPr>
                <w:b w:val="0"/>
                <w:bCs w:val="0"/>
              </w:rPr>
            </w:pPr>
            <w:r w:rsidR="0E69C2C1">
              <w:rPr>
                <w:b w:val="0"/>
                <w:bCs w:val="0"/>
              </w:rPr>
              <w:t>Initial concentration of Active POMC</w:t>
            </w:r>
          </w:p>
        </w:tc>
        <w:tc>
          <w:tcPr>
            <w:tcW w:w="1743" w:type="dxa"/>
            <w:tcMar/>
          </w:tcPr>
          <w:p w:rsidR="108FE542" w:rsidP="108FE542" w:rsidRDefault="108FE542" w14:paraId="2CAC6697" w14:textId="4A992A2C">
            <w:pPr>
              <w:pStyle w:val="Normal"/>
              <w:bidi w:val="0"/>
              <w:jc w:val="center"/>
              <w:rPr>
                <w:b w:val="0"/>
                <w:bCs w:val="0"/>
              </w:rPr>
            </w:pPr>
            <w:r w:rsidR="108FE542">
              <w:rPr>
                <w:b w:val="0"/>
                <w:bCs w:val="0"/>
              </w:rPr>
              <w:t>Harno [8]</w:t>
            </w:r>
          </w:p>
        </w:tc>
      </w:tr>
      <w:tr w:rsidR="0E69C2C1" w:rsidTr="1BCA2B41" w14:paraId="3D576B82">
        <w:trPr>
          <w:trHeight w:val="300"/>
        </w:trPr>
        <w:tc>
          <w:tcPr>
            <w:tcW w:w="1755" w:type="dxa"/>
            <w:tcMar/>
          </w:tcPr>
          <w:p w:rsidR="0E69C2C1" w:rsidP="0E69C2C1" w:rsidRDefault="0E69C2C1" w14:paraId="5745EAB0" w14:textId="711527B6">
            <w:pPr>
              <w:pStyle w:val="Normal"/>
              <w:bidi w:val="0"/>
              <w:jc w:val="center"/>
              <w:rPr>
                <w:b w:val="0"/>
                <w:bCs w:val="0"/>
              </w:rPr>
            </w:pPr>
            <w:r w:rsidR="0E69C2C1">
              <w:rPr>
                <w:b w:val="0"/>
                <w:bCs w:val="0"/>
              </w:rPr>
              <w:t>iUnPOMC</w:t>
            </w:r>
          </w:p>
        </w:tc>
        <w:tc>
          <w:tcPr>
            <w:tcW w:w="1065" w:type="dxa"/>
            <w:tcMar/>
          </w:tcPr>
          <w:p w:rsidR="0E69C2C1" w:rsidP="0E69C2C1" w:rsidRDefault="0E69C2C1" w14:paraId="0DC63BCC" w14:textId="71099B44">
            <w:pPr>
              <w:pStyle w:val="Normal"/>
              <w:bidi w:val="0"/>
              <w:jc w:val="center"/>
              <w:rPr>
                <w:b w:val="0"/>
                <w:bCs w:val="0"/>
              </w:rPr>
            </w:pPr>
            <w:r w:rsidR="0E69C2C1">
              <w:rPr>
                <w:b w:val="0"/>
                <w:bCs w:val="0"/>
              </w:rPr>
              <w:t>1.0</w:t>
            </w:r>
          </w:p>
        </w:tc>
        <w:tc>
          <w:tcPr>
            <w:tcW w:w="1152" w:type="dxa"/>
            <w:tcMar/>
          </w:tcPr>
          <w:p w:rsidR="0E69C2C1" w:rsidP="0E69C2C1" w:rsidRDefault="0E69C2C1" w14:paraId="526ECD7C" w14:textId="1B299961">
            <w:pPr>
              <w:pStyle w:val="Normal"/>
              <w:bidi w:val="0"/>
              <w:jc w:val="center"/>
              <w:rPr>
                <w:b w:val="0"/>
                <w:bCs w:val="0"/>
              </w:rPr>
            </w:pPr>
            <w:r w:rsidR="0E69C2C1">
              <w:rPr>
                <w:b w:val="0"/>
                <w:bCs w:val="0"/>
              </w:rPr>
              <w:t>M</w:t>
            </w:r>
          </w:p>
        </w:tc>
        <w:tc>
          <w:tcPr>
            <w:tcW w:w="3645" w:type="dxa"/>
            <w:tcMar/>
          </w:tcPr>
          <w:p w:rsidR="0E69C2C1" w:rsidP="0E69C2C1" w:rsidRDefault="0E69C2C1" w14:paraId="05CF048D" w14:textId="3A2522AB">
            <w:pPr>
              <w:pStyle w:val="Normal"/>
              <w:bidi w:val="0"/>
              <w:jc w:val="left"/>
              <w:rPr>
                <w:b w:val="0"/>
                <w:bCs w:val="0"/>
              </w:rPr>
            </w:pPr>
            <w:r w:rsidR="0E69C2C1">
              <w:rPr>
                <w:b w:val="0"/>
                <w:bCs w:val="0"/>
              </w:rPr>
              <w:t>Initial concentration of Unactive POMC</w:t>
            </w:r>
          </w:p>
        </w:tc>
        <w:tc>
          <w:tcPr>
            <w:tcW w:w="1743" w:type="dxa"/>
            <w:tcMar/>
          </w:tcPr>
          <w:p w:rsidR="108FE542" w:rsidP="108FE542" w:rsidRDefault="108FE542" w14:paraId="5EEFC96D" w14:textId="235A8580">
            <w:pPr>
              <w:pStyle w:val="Normal"/>
              <w:bidi w:val="0"/>
              <w:jc w:val="center"/>
              <w:rPr>
                <w:b w:val="0"/>
                <w:bCs w:val="0"/>
              </w:rPr>
            </w:pPr>
            <w:r w:rsidR="108FE542">
              <w:rPr>
                <w:b w:val="0"/>
                <w:bCs w:val="0"/>
              </w:rPr>
              <w:t>Harno [8]</w:t>
            </w:r>
          </w:p>
        </w:tc>
      </w:tr>
      <w:tr w:rsidR="0E69C2C1" w:rsidTr="1BCA2B41" w14:paraId="63D91151">
        <w:trPr>
          <w:trHeight w:val="300"/>
        </w:trPr>
        <w:tc>
          <w:tcPr>
            <w:tcW w:w="1755" w:type="dxa"/>
            <w:tcMar/>
          </w:tcPr>
          <w:p w:rsidR="0E69C2C1" w:rsidP="0E69C2C1" w:rsidRDefault="0E69C2C1" w14:paraId="08E870A3" w14:textId="4F2258CF">
            <w:pPr>
              <w:pStyle w:val="Normal"/>
              <w:bidi w:val="0"/>
              <w:jc w:val="center"/>
              <w:rPr>
                <w:b w:val="0"/>
                <w:bCs w:val="0"/>
              </w:rPr>
            </w:pPr>
            <w:r w:rsidR="0E69C2C1">
              <w:rPr>
                <w:b w:val="0"/>
                <w:bCs w:val="0"/>
              </w:rPr>
              <w:t>iAcAGRP</w:t>
            </w:r>
          </w:p>
        </w:tc>
        <w:tc>
          <w:tcPr>
            <w:tcW w:w="1065" w:type="dxa"/>
            <w:tcMar/>
          </w:tcPr>
          <w:p w:rsidR="0E69C2C1" w:rsidP="0E69C2C1" w:rsidRDefault="0E69C2C1" w14:paraId="3822A51A" w14:textId="3B456CF2">
            <w:pPr>
              <w:pStyle w:val="Normal"/>
              <w:bidi w:val="0"/>
              <w:jc w:val="center"/>
              <w:rPr>
                <w:b w:val="0"/>
                <w:bCs w:val="0"/>
              </w:rPr>
            </w:pPr>
            <w:r w:rsidR="0E69C2C1">
              <w:rPr>
                <w:b w:val="0"/>
                <w:bCs w:val="0"/>
              </w:rPr>
              <w:t>0.6</w:t>
            </w:r>
          </w:p>
        </w:tc>
        <w:tc>
          <w:tcPr>
            <w:tcW w:w="1152" w:type="dxa"/>
            <w:tcMar/>
          </w:tcPr>
          <w:p w:rsidR="0E69C2C1" w:rsidP="0E69C2C1" w:rsidRDefault="0E69C2C1" w14:paraId="1762E021" w14:textId="3E3D7124">
            <w:pPr>
              <w:pStyle w:val="Normal"/>
              <w:bidi w:val="0"/>
              <w:jc w:val="center"/>
              <w:rPr>
                <w:b w:val="0"/>
                <w:bCs w:val="0"/>
              </w:rPr>
            </w:pPr>
            <w:r w:rsidR="0E69C2C1">
              <w:rPr>
                <w:b w:val="0"/>
                <w:bCs w:val="0"/>
              </w:rPr>
              <w:t>M</w:t>
            </w:r>
          </w:p>
        </w:tc>
        <w:tc>
          <w:tcPr>
            <w:tcW w:w="3645" w:type="dxa"/>
            <w:tcMar/>
          </w:tcPr>
          <w:p w:rsidR="0E69C2C1" w:rsidP="0E69C2C1" w:rsidRDefault="0E69C2C1" w14:paraId="4A6B72AB" w14:textId="59C43BBC">
            <w:pPr>
              <w:pStyle w:val="Normal"/>
              <w:bidi w:val="0"/>
              <w:jc w:val="left"/>
              <w:rPr>
                <w:b w:val="0"/>
                <w:bCs w:val="0"/>
              </w:rPr>
            </w:pPr>
            <w:r w:rsidR="0E69C2C1">
              <w:rPr>
                <w:b w:val="0"/>
                <w:bCs w:val="0"/>
              </w:rPr>
              <w:t>Initial concentration of Active AgRP</w:t>
            </w:r>
          </w:p>
        </w:tc>
        <w:tc>
          <w:tcPr>
            <w:tcW w:w="1743" w:type="dxa"/>
            <w:tcMar/>
          </w:tcPr>
          <w:p w:rsidR="108FE542" w:rsidP="108FE542" w:rsidRDefault="108FE542" w14:paraId="44F024AA" w14:textId="35628F97">
            <w:pPr>
              <w:pStyle w:val="Normal"/>
              <w:bidi w:val="0"/>
              <w:jc w:val="center"/>
              <w:rPr>
                <w:b w:val="0"/>
                <w:bCs w:val="0"/>
              </w:rPr>
            </w:pPr>
            <w:r w:rsidR="108FE542">
              <w:rPr>
                <w:b w:val="0"/>
                <w:bCs w:val="0"/>
              </w:rPr>
              <w:t>Han [7]</w:t>
            </w:r>
          </w:p>
        </w:tc>
      </w:tr>
      <w:tr w:rsidR="0E69C2C1" w:rsidTr="1BCA2B41" w14:paraId="1E7E9BC8">
        <w:trPr>
          <w:trHeight w:val="300"/>
        </w:trPr>
        <w:tc>
          <w:tcPr>
            <w:tcW w:w="1755" w:type="dxa"/>
            <w:tcMar/>
          </w:tcPr>
          <w:p w:rsidR="0E69C2C1" w:rsidP="0E69C2C1" w:rsidRDefault="0E69C2C1" w14:paraId="177645A1" w14:textId="34F972B0">
            <w:pPr>
              <w:pStyle w:val="Normal"/>
              <w:bidi w:val="0"/>
              <w:jc w:val="center"/>
              <w:rPr>
                <w:b w:val="0"/>
                <w:bCs w:val="0"/>
              </w:rPr>
            </w:pPr>
            <w:r w:rsidR="0E69C2C1">
              <w:rPr>
                <w:b w:val="0"/>
                <w:bCs w:val="0"/>
              </w:rPr>
              <w:t>iUnAGRP</w:t>
            </w:r>
          </w:p>
        </w:tc>
        <w:tc>
          <w:tcPr>
            <w:tcW w:w="1065" w:type="dxa"/>
            <w:tcMar/>
          </w:tcPr>
          <w:p w:rsidR="0E69C2C1" w:rsidP="0E69C2C1" w:rsidRDefault="0E69C2C1" w14:paraId="0538D4CD" w14:textId="6AEFA984">
            <w:pPr>
              <w:pStyle w:val="Normal"/>
              <w:bidi w:val="0"/>
              <w:jc w:val="center"/>
              <w:rPr>
                <w:b w:val="0"/>
                <w:bCs w:val="0"/>
              </w:rPr>
            </w:pPr>
            <w:r w:rsidR="0E69C2C1">
              <w:rPr>
                <w:b w:val="0"/>
                <w:bCs w:val="0"/>
              </w:rPr>
              <w:t>0.4</w:t>
            </w:r>
          </w:p>
        </w:tc>
        <w:tc>
          <w:tcPr>
            <w:tcW w:w="1152" w:type="dxa"/>
            <w:tcMar/>
          </w:tcPr>
          <w:p w:rsidR="0E69C2C1" w:rsidP="0E69C2C1" w:rsidRDefault="0E69C2C1" w14:paraId="12BD72EC" w14:textId="1B299961">
            <w:pPr>
              <w:pStyle w:val="Normal"/>
              <w:bidi w:val="0"/>
              <w:jc w:val="center"/>
              <w:rPr>
                <w:b w:val="0"/>
                <w:bCs w:val="0"/>
              </w:rPr>
            </w:pPr>
            <w:r w:rsidR="0E69C2C1">
              <w:rPr>
                <w:b w:val="0"/>
                <w:bCs w:val="0"/>
              </w:rPr>
              <w:t>M</w:t>
            </w:r>
          </w:p>
        </w:tc>
        <w:tc>
          <w:tcPr>
            <w:tcW w:w="3645" w:type="dxa"/>
            <w:tcMar/>
          </w:tcPr>
          <w:p w:rsidR="0E69C2C1" w:rsidP="0E69C2C1" w:rsidRDefault="0E69C2C1" w14:paraId="1E1BD05D" w14:textId="34BAD45D">
            <w:pPr>
              <w:pStyle w:val="Normal"/>
              <w:bidi w:val="0"/>
              <w:jc w:val="left"/>
              <w:rPr>
                <w:b w:val="0"/>
                <w:bCs w:val="0"/>
              </w:rPr>
            </w:pPr>
            <w:r w:rsidR="0E69C2C1">
              <w:rPr>
                <w:b w:val="0"/>
                <w:bCs w:val="0"/>
              </w:rPr>
              <w:t>Initial concentration of Unactive AgRP</w:t>
            </w:r>
          </w:p>
        </w:tc>
        <w:tc>
          <w:tcPr>
            <w:tcW w:w="1743" w:type="dxa"/>
            <w:tcMar/>
          </w:tcPr>
          <w:p w:rsidR="108FE542" w:rsidP="108FE542" w:rsidRDefault="108FE542" w14:paraId="348580D5" w14:textId="11DC9011">
            <w:pPr>
              <w:pStyle w:val="Normal"/>
              <w:bidi w:val="0"/>
              <w:jc w:val="center"/>
              <w:rPr>
                <w:b w:val="0"/>
                <w:bCs w:val="0"/>
              </w:rPr>
            </w:pPr>
            <w:r w:rsidR="108FE542">
              <w:rPr>
                <w:b w:val="0"/>
                <w:bCs w:val="0"/>
              </w:rPr>
              <w:t>Han [7]</w:t>
            </w:r>
          </w:p>
        </w:tc>
      </w:tr>
      <w:tr w:rsidR="0E69C2C1" w:rsidTr="1BCA2B41" w14:paraId="55CE6363">
        <w:trPr>
          <w:trHeight w:val="300"/>
        </w:trPr>
        <w:tc>
          <w:tcPr>
            <w:tcW w:w="1755" w:type="dxa"/>
            <w:tcMar/>
          </w:tcPr>
          <w:p w:rsidR="0E69C2C1" w:rsidP="0E69C2C1" w:rsidRDefault="0E69C2C1" w14:paraId="59AA91AA" w14:textId="68031284">
            <w:pPr>
              <w:pStyle w:val="Normal"/>
              <w:bidi w:val="0"/>
              <w:jc w:val="center"/>
              <w:rPr>
                <w:b w:val="0"/>
                <w:bCs w:val="0"/>
              </w:rPr>
            </w:pPr>
            <w:r w:rsidR="0E69C2C1">
              <w:rPr>
                <w:b w:val="0"/>
                <w:bCs w:val="0"/>
              </w:rPr>
              <w:t>iAcGABA</w:t>
            </w:r>
          </w:p>
        </w:tc>
        <w:tc>
          <w:tcPr>
            <w:tcW w:w="1065" w:type="dxa"/>
            <w:tcMar/>
          </w:tcPr>
          <w:p w:rsidR="0E69C2C1" w:rsidP="0E69C2C1" w:rsidRDefault="0E69C2C1" w14:paraId="4C34B267" w14:textId="3B0298C0">
            <w:pPr>
              <w:pStyle w:val="Normal"/>
              <w:bidi w:val="0"/>
              <w:jc w:val="center"/>
              <w:rPr>
                <w:b w:val="0"/>
                <w:bCs w:val="0"/>
              </w:rPr>
            </w:pPr>
            <w:r w:rsidR="0E69C2C1">
              <w:rPr>
                <w:b w:val="0"/>
                <w:bCs w:val="0"/>
              </w:rPr>
              <w:t>0.0</w:t>
            </w:r>
          </w:p>
        </w:tc>
        <w:tc>
          <w:tcPr>
            <w:tcW w:w="1152" w:type="dxa"/>
            <w:tcMar/>
          </w:tcPr>
          <w:p w:rsidR="0E69C2C1" w:rsidP="0E69C2C1" w:rsidRDefault="0E69C2C1" w14:paraId="48D75F6B" w14:textId="3E3D7124">
            <w:pPr>
              <w:pStyle w:val="Normal"/>
              <w:bidi w:val="0"/>
              <w:jc w:val="center"/>
              <w:rPr>
                <w:b w:val="0"/>
                <w:bCs w:val="0"/>
              </w:rPr>
            </w:pPr>
            <w:r w:rsidR="0E69C2C1">
              <w:rPr>
                <w:b w:val="0"/>
                <w:bCs w:val="0"/>
              </w:rPr>
              <w:t>M</w:t>
            </w:r>
          </w:p>
        </w:tc>
        <w:tc>
          <w:tcPr>
            <w:tcW w:w="3645" w:type="dxa"/>
            <w:tcMar/>
          </w:tcPr>
          <w:p w:rsidR="0E69C2C1" w:rsidP="0E69C2C1" w:rsidRDefault="0E69C2C1" w14:paraId="0C7FFDDA" w14:textId="046FD152">
            <w:pPr>
              <w:pStyle w:val="Normal"/>
              <w:bidi w:val="0"/>
              <w:jc w:val="left"/>
              <w:rPr>
                <w:b w:val="0"/>
                <w:bCs w:val="0"/>
              </w:rPr>
            </w:pPr>
            <w:r w:rsidR="0E69C2C1">
              <w:rPr>
                <w:b w:val="0"/>
                <w:bCs w:val="0"/>
              </w:rPr>
              <w:t>Initial concentration of Active GABA</w:t>
            </w:r>
          </w:p>
        </w:tc>
        <w:tc>
          <w:tcPr>
            <w:tcW w:w="1743" w:type="dxa"/>
            <w:tcMar/>
          </w:tcPr>
          <w:p w:rsidR="108FE542" w:rsidP="108FE542" w:rsidRDefault="108FE542" w14:paraId="2967A2A6" w14:textId="01A69900">
            <w:pPr>
              <w:pStyle w:val="Normal"/>
              <w:bidi w:val="0"/>
              <w:jc w:val="center"/>
              <w:rPr>
                <w:b w:val="0"/>
                <w:bCs w:val="0"/>
              </w:rPr>
            </w:pPr>
            <w:r w:rsidR="108FE542">
              <w:rPr>
                <w:b w:val="0"/>
                <w:bCs w:val="0"/>
              </w:rPr>
              <w:t>Jewett [11]</w:t>
            </w:r>
          </w:p>
        </w:tc>
      </w:tr>
      <w:tr w:rsidR="0E69C2C1" w:rsidTr="1BCA2B41" w14:paraId="2FB160A3">
        <w:trPr>
          <w:trHeight w:val="300"/>
        </w:trPr>
        <w:tc>
          <w:tcPr>
            <w:tcW w:w="1755" w:type="dxa"/>
            <w:tcMar/>
          </w:tcPr>
          <w:p w:rsidR="0E69C2C1" w:rsidP="0E69C2C1" w:rsidRDefault="0E69C2C1" w14:paraId="697369D3" w14:textId="55D8111B">
            <w:pPr>
              <w:pStyle w:val="Normal"/>
              <w:bidi w:val="0"/>
              <w:jc w:val="center"/>
              <w:rPr>
                <w:b w:val="0"/>
                <w:bCs w:val="0"/>
              </w:rPr>
            </w:pPr>
            <w:r w:rsidR="0E69C2C1">
              <w:rPr>
                <w:b w:val="0"/>
                <w:bCs w:val="0"/>
              </w:rPr>
              <w:t>iUnGABA</w:t>
            </w:r>
          </w:p>
        </w:tc>
        <w:tc>
          <w:tcPr>
            <w:tcW w:w="1065" w:type="dxa"/>
            <w:tcMar/>
          </w:tcPr>
          <w:p w:rsidR="0E69C2C1" w:rsidP="0E69C2C1" w:rsidRDefault="0E69C2C1" w14:paraId="69AB78EF" w14:textId="10AD1DDE">
            <w:pPr>
              <w:pStyle w:val="Normal"/>
              <w:bidi w:val="0"/>
              <w:jc w:val="center"/>
              <w:rPr>
                <w:b w:val="0"/>
                <w:bCs w:val="0"/>
              </w:rPr>
            </w:pPr>
            <w:r w:rsidR="0E69C2C1">
              <w:rPr>
                <w:b w:val="0"/>
                <w:bCs w:val="0"/>
              </w:rPr>
              <w:t>1.0</w:t>
            </w:r>
          </w:p>
        </w:tc>
        <w:tc>
          <w:tcPr>
            <w:tcW w:w="1152" w:type="dxa"/>
            <w:tcMar/>
          </w:tcPr>
          <w:p w:rsidR="0E69C2C1" w:rsidP="0E69C2C1" w:rsidRDefault="0E69C2C1" w14:paraId="18C4B194" w14:textId="1B299961">
            <w:pPr>
              <w:pStyle w:val="Normal"/>
              <w:bidi w:val="0"/>
              <w:jc w:val="center"/>
              <w:rPr>
                <w:b w:val="0"/>
                <w:bCs w:val="0"/>
              </w:rPr>
            </w:pPr>
            <w:r w:rsidR="0E69C2C1">
              <w:rPr>
                <w:b w:val="0"/>
                <w:bCs w:val="0"/>
              </w:rPr>
              <w:t>M</w:t>
            </w:r>
          </w:p>
        </w:tc>
        <w:tc>
          <w:tcPr>
            <w:tcW w:w="3645" w:type="dxa"/>
            <w:tcMar/>
          </w:tcPr>
          <w:p w:rsidR="0E69C2C1" w:rsidP="0E69C2C1" w:rsidRDefault="0E69C2C1" w14:paraId="69F34FD8" w14:textId="6FD12B44">
            <w:pPr>
              <w:pStyle w:val="Normal"/>
              <w:bidi w:val="0"/>
              <w:jc w:val="left"/>
              <w:rPr>
                <w:b w:val="0"/>
                <w:bCs w:val="0"/>
              </w:rPr>
            </w:pPr>
            <w:r w:rsidR="0E69C2C1">
              <w:rPr>
                <w:b w:val="0"/>
                <w:bCs w:val="0"/>
              </w:rPr>
              <w:t>Initial concentration of Unactive GABA</w:t>
            </w:r>
          </w:p>
        </w:tc>
        <w:tc>
          <w:tcPr>
            <w:tcW w:w="1743" w:type="dxa"/>
            <w:tcMar/>
          </w:tcPr>
          <w:p w:rsidR="108FE542" w:rsidP="108FE542" w:rsidRDefault="108FE542" w14:paraId="2331E537" w14:textId="4965F327">
            <w:pPr>
              <w:pStyle w:val="Normal"/>
              <w:bidi w:val="0"/>
              <w:jc w:val="center"/>
              <w:rPr>
                <w:b w:val="0"/>
                <w:bCs w:val="0"/>
              </w:rPr>
            </w:pPr>
            <w:r w:rsidR="108FE542">
              <w:rPr>
                <w:b w:val="0"/>
                <w:bCs w:val="0"/>
              </w:rPr>
              <w:t>Jewett [11]</w:t>
            </w:r>
          </w:p>
        </w:tc>
      </w:tr>
      <w:tr w:rsidR="0E69C2C1" w:rsidTr="1BCA2B41" w14:paraId="4B1656AE">
        <w:trPr>
          <w:trHeight w:val="300"/>
        </w:trPr>
        <w:tc>
          <w:tcPr>
            <w:tcW w:w="1755" w:type="dxa"/>
            <w:tcMar/>
          </w:tcPr>
          <w:p w:rsidR="0E69C2C1" w:rsidP="0E69C2C1" w:rsidRDefault="0E69C2C1" w14:paraId="2A72AFB3" w14:textId="45DD747D">
            <w:pPr>
              <w:pStyle w:val="Normal"/>
              <w:bidi w:val="0"/>
              <w:jc w:val="center"/>
              <w:rPr>
                <w:b w:val="0"/>
                <w:bCs w:val="0"/>
              </w:rPr>
            </w:pPr>
            <w:r w:rsidR="0E69C2C1">
              <w:rPr>
                <w:b w:val="0"/>
                <w:bCs w:val="0"/>
              </w:rPr>
              <w:t>iGABAm</w:t>
            </w:r>
          </w:p>
        </w:tc>
        <w:tc>
          <w:tcPr>
            <w:tcW w:w="1065" w:type="dxa"/>
            <w:tcMar/>
          </w:tcPr>
          <w:p w:rsidR="0E69C2C1" w:rsidP="0E69C2C1" w:rsidRDefault="0E69C2C1" w14:paraId="206CF939" w14:textId="0F33E23B">
            <w:pPr>
              <w:pStyle w:val="Normal"/>
              <w:bidi w:val="0"/>
              <w:jc w:val="center"/>
              <w:rPr>
                <w:b w:val="0"/>
                <w:bCs w:val="0"/>
              </w:rPr>
            </w:pPr>
            <w:r w:rsidR="0E69C2C1">
              <w:rPr>
                <w:b w:val="0"/>
                <w:bCs w:val="0"/>
              </w:rPr>
              <w:t>0.0</w:t>
            </w:r>
          </w:p>
        </w:tc>
        <w:tc>
          <w:tcPr>
            <w:tcW w:w="1152" w:type="dxa"/>
            <w:tcMar/>
          </w:tcPr>
          <w:p w:rsidR="0E69C2C1" w:rsidP="0E69C2C1" w:rsidRDefault="0E69C2C1" w14:paraId="0591B4B6" w14:textId="3E3D7124">
            <w:pPr>
              <w:pStyle w:val="Normal"/>
              <w:bidi w:val="0"/>
              <w:jc w:val="center"/>
              <w:rPr>
                <w:b w:val="0"/>
                <w:bCs w:val="0"/>
              </w:rPr>
            </w:pPr>
            <w:r w:rsidR="0E69C2C1">
              <w:rPr>
                <w:b w:val="0"/>
                <w:bCs w:val="0"/>
              </w:rPr>
              <w:t>M</w:t>
            </w:r>
          </w:p>
        </w:tc>
        <w:tc>
          <w:tcPr>
            <w:tcW w:w="3645" w:type="dxa"/>
            <w:tcMar/>
          </w:tcPr>
          <w:p w:rsidR="0E69C2C1" w:rsidP="0E69C2C1" w:rsidRDefault="0E69C2C1" w14:paraId="69425008" w14:textId="53A950C5">
            <w:pPr>
              <w:pStyle w:val="Normal"/>
              <w:bidi w:val="0"/>
              <w:jc w:val="left"/>
              <w:rPr>
                <w:b w:val="0"/>
                <w:bCs w:val="0"/>
              </w:rPr>
            </w:pPr>
            <w:r w:rsidR="0E69C2C1">
              <w:rPr>
                <w:b w:val="0"/>
                <w:bCs w:val="0"/>
              </w:rPr>
              <w:t>Initial concentration of GABAm</w:t>
            </w:r>
          </w:p>
        </w:tc>
        <w:tc>
          <w:tcPr>
            <w:tcW w:w="1743" w:type="dxa"/>
            <w:tcMar/>
          </w:tcPr>
          <w:p w:rsidR="108FE542" w:rsidP="108FE542" w:rsidRDefault="108FE542" w14:paraId="23ECBDA9" w14:textId="36C4B6E4">
            <w:pPr>
              <w:pStyle w:val="Normal"/>
              <w:bidi w:val="0"/>
              <w:jc w:val="center"/>
              <w:rPr>
                <w:b w:val="0"/>
                <w:bCs w:val="0"/>
              </w:rPr>
            </w:pPr>
            <w:r w:rsidR="108FE542">
              <w:rPr>
                <w:b w:val="0"/>
                <w:bCs w:val="0"/>
              </w:rPr>
              <w:t>Jewett [11]</w:t>
            </w:r>
          </w:p>
        </w:tc>
      </w:tr>
      <w:tr w:rsidR="0E69C2C1" w:rsidTr="1BCA2B41" w14:paraId="35D47DB2">
        <w:trPr>
          <w:trHeight w:val="300"/>
        </w:trPr>
        <w:tc>
          <w:tcPr>
            <w:tcW w:w="1755" w:type="dxa"/>
            <w:tcMar/>
          </w:tcPr>
          <w:p w:rsidR="0E69C2C1" w:rsidP="0E69C2C1" w:rsidRDefault="0E69C2C1" w14:paraId="732CF3A7" w14:textId="4C12AF83">
            <w:pPr>
              <w:pStyle w:val="Normal"/>
              <w:bidi w:val="0"/>
              <w:jc w:val="center"/>
              <w:rPr>
                <w:b w:val="0"/>
                <w:bCs w:val="0"/>
              </w:rPr>
            </w:pPr>
            <w:r w:rsidR="0E69C2C1">
              <w:rPr>
                <w:b w:val="0"/>
                <w:bCs w:val="0"/>
              </w:rPr>
              <w:t>iaMSH</w:t>
            </w:r>
          </w:p>
        </w:tc>
        <w:tc>
          <w:tcPr>
            <w:tcW w:w="1065" w:type="dxa"/>
            <w:tcMar/>
          </w:tcPr>
          <w:p w:rsidR="0E69C2C1" w:rsidP="0E69C2C1" w:rsidRDefault="0E69C2C1" w14:paraId="6BAE6FC0" w14:textId="7B34A9C8">
            <w:pPr>
              <w:pStyle w:val="Normal"/>
              <w:bidi w:val="0"/>
              <w:jc w:val="center"/>
              <w:rPr>
                <w:b w:val="0"/>
                <w:bCs w:val="0"/>
              </w:rPr>
            </w:pPr>
            <w:r w:rsidR="0E69C2C1">
              <w:rPr>
                <w:b w:val="0"/>
                <w:bCs w:val="0"/>
              </w:rPr>
              <w:t>0.0</w:t>
            </w:r>
          </w:p>
        </w:tc>
        <w:tc>
          <w:tcPr>
            <w:tcW w:w="1152" w:type="dxa"/>
            <w:tcMar/>
          </w:tcPr>
          <w:p w:rsidR="0E69C2C1" w:rsidP="0E69C2C1" w:rsidRDefault="0E69C2C1" w14:paraId="4F35FF26" w14:textId="1B299961">
            <w:pPr>
              <w:pStyle w:val="Normal"/>
              <w:bidi w:val="0"/>
              <w:jc w:val="center"/>
              <w:rPr>
                <w:b w:val="0"/>
                <w:bCs w:val="0"/>
              </w:rPr>
            </w:pPr>
            <w:r w:rsidR="0E69C2C1">
              <w:rPr>
                <w:b w:val="0"/>
                <w:bCs w:val="0"/>
              </w:rPr>
              <w:t>M</w:t>
            </w:r>
          </w:p>
        </w:tc>
        <w:tc>
          <w:tcPr>
            <w:tcW w:w="3645" w:type="dxa"/>
            <w:tcMar/>
          </w:tcPr>
          <w:p w:rsidR="0E69C2C1" w:rsidP="0E69C2C1" w:rsidRDefault="0E69C2C1" w14:paraId="32E91D64" w14:textId="4C2A68AB">
            <w:pPr>
              <w:pStyle w:val="Normal"/>
              <w:bidi w:val="0"/>
              <w:jc w:val="left"/>
              <w:rPr>
                <w:b w:val="0"/>
                <w:bCs w:val="0"/>
              </w:rPr>
            </w:pPr>
            <w:r w:rsidR="0E69C2C1">
              <w:rPr>
                <w:b w:val="0"/>
                <w:bCs w:val="0"/>
              </w:rPr>
              <w:t>Initial concentration of aMSH</w:t>
            </w:r>
          </w:p>
        </w:tc>
        <w:tc>
          <w:tcPr>
            <w:tcW w:w="1743" w:type="dxa"/>
            <w:tcMar/>
          </w:tcPr>
          <w:p w:rsidR="108FE542" w:rsidP="108FE542" w:rsidRDefault="108FE542" w14:paraId="73D2FED8" w14:textId="31151EDD">
            <w:pPr>
              <w:pStyle w:val="Normal"/>
              <w:bidi w:val="0"/>
              <w:jc w:val="center"/>
              <w:rPr>
                <w:b w:val="0"/>
                <w:bCs w:val="0"/>
              </w:rPr>
            </w:pPr>
            <w:proofErr w:type="spellStart"/>
            <w:r w:rsidR="108FE542">
              <w:rPr>
                <w:b w:val="0"/>
                <w:bCs w:val="0"/>
              </w:rPr>
              <w:t>Turkkahraman</w:t>
            </w:r>
            <w:proofErr w:type="spellEnd"/>
            <w:r w:rsidR="108FE542">
              <w:rPr>
                <w:b w:val="0"/>
                <w:bCs w:val="0"/>
              </w:rPr>
              <w:t xml:space="preserve"> [21]</w:t>
            </w:r>
          </w:p>
        </w:tc>
      </w:tr>
      <w:tr w:rsidR="0E69C2C1" w:rsidTr="1BCA2B41" w14:paraId="29E86FD7">
        <w:trPr>
          <w:trHeight w:val="300"/>
        </w:trPr>
        <w:tc>
          <w:tcPr>
            <w:tcW w:w="1755" w:type="dxa"/>
            <w:tcMar/>
          </w:tcPr>
          <w:p w:rsidR="0E69C2C1" w:rsidP="0E69C2C1" w:rsidRDefault="0E69C2C1" w14:paraId="4CD332A3" w14:textId="60153D13">
            <w:pPr>
              <w:pStyle w:val="Normal"/>
              <w:bidi w:val="0"/>
              <w:jc w:val="center"/>
              <w:rPr>
                <w:b w:val="0"/>
                <w:bCs w:val="0"/>
              </w:rPr>
            </w:pPr>
            <w:r w:rsidR="0E69C2C1">
              <w:rPr>
                <w:b w:val="0"/>
                <w:bCs w:val="0"/>
              </w:rPr>
              <w:t>iC3</w:t>
            </w:r>
          </w:p>
        </w:tc>
        <w:tc>
          <w:tcPr>
            <w:tcW w:w="1065" w:type="dxa"/>
            <w:tcMar/>
          </w:tcPr>
          <w:p w:rsidR="0E69C2C1" w:rsidP="0E69C2C1" w:rsidRDefault="0E69C2C1" w14:paraId="28D6A7A3" w14:textId="6EFF2CED">
            <w:pPr>
              <w:pStyle w:val="Normal"/>
              <w:bidi w:val="0"/>
              <w:jc w:val="center"/>
              <w:rPr>
                <w:b w:val="0"/>
                <w:bCs w:val="0"/>
              </w:rPr>
            </w:pPr>
            <w:r w:rsidR="0E69C2C1">
              <w:rPr>
                <w:b w:val="0"/>
                <w:bCs w:val="0"/>
              </w:rPr>
              <w:t>0.0</w:t>
            </w:r>
          </w:p>
        </w:tc>
        <w:tc>
          <w:tcPr>
            <w:tcW w:w="1152" w:type="dxa"/>
            <w:tcMar/>
          </w:tcPr>
          <w:p w:rsidR="0E69C2C1" w:rsidP="0E69C2C1" w:rsidRDefault="0E69C2C1" w14:paraId="5A898045" w14:textId="3E3D7124">
            <w:pPr>
              <w:pStyle w:val="Normal"/>
              <w:bidi w:val="0"/>
              <w:jc w:val="center"/>
              <w:rPr>
                <w:b w:val="0"/>
                <w:bCs w:val="0"/>
              </w:rPr>
            </w:pPr>
            <w:r w:rsidR="0E69C2C1">
              <w:rPr>
                <w:b w:val="0"/>
                <w:bCs w:val="0"/>
              </w:rPr>
              <w:t>M</w:t>
            </w:r>
          </w:p>
        </w:tc>
        <w:tc>
          <w:tcPr>
            <w:tcW w:w="3645" w:type="dxa"/>
            <w:tcMar/>
          </w:tcPr>
          <w:p w:rsidR="0E69C2C1" w:rsidP="0E69C2C1" w:rsidRDefault="0E69C2C1" w14:paraId="2209ABC1" w14:textId="567A60FF">
            <w:pPr>
              <w:pStyle w:val="Normal"/>
              <w:bidi w:val="0"/>
              <w:jc w:val="left"/>
              <w:rPr>
                <w:b w:val="0"/>
                <w:bCs w:val="0"/>
              </w:rPr>
            </w:pPr>
            <w:r w:rsidR="0E69C2C1">
              <w:rPr>
                <w:b w:val="0"/>
                <w:bCs w:val="0"/>
              </w:rPr>
              <w:t>Initial concentration of product (C3)</w:t>
            </w:r>
          </w:p>
        </w:tc>
        <w:tc>
          <w:tcPr>
            <w:tcW w:w="1743" w:type="dxa"/>
            <w:tcMar/>
          </w:tcPr>
          <w:p w:rsidR="108FE542" w:rsidP="108FE542" w:rsidRDefault="108FE542" w14:paraId="61F872BD" w14:textId="6D36A139">
            <w:pPr>
              <w:pStyle w:val="Normal"/>
              <w:bidi w:val="0"/>
              <w:jc w:val="center"/>
              <w:rPr>
                <w:b w:val="0"/>
                <w:bCs w:val="0"/>
              </w:rPr>
            </w:pPr>
            <w:r w:rsidR="108FE542">
              <w:rPr>
                <w:b w:val="0"/>
                <w:bCs w:val="0"/>
              </w:rPr>
              <w:t>Oliveira [19]</w:t>
            </w:r>
          </w:p>
        </w:tc>
      </w:tr>
      <w:tr w:rsidR="0E69C2C1" w:rsidTr="1BCA2B41" w14:paraId="44DC0B21">
        <w:trPr>
          <w:trHeight w:val="300"/>
        </w:trPr>
        <w:tc>
          <w:tcPr>
            <w:tcW w:w="1755" w:type="dxa"/>
            <w:tcMar/>
          </w:tcPr>
          <w:p w:rsidR="0E69C2C1" w:rsidP="0E69C2C1" w:rsidRDefault="0E69C2C1" w14:paraId="51102675" w14:textId="4656B99B">
            <w:pPr>
              <w:pStyle w:val="Normal"/>
              <w:bidi w:val="0"/>
              <w:jc w:val="center"/>
              <w:rPr>
                <w:b w:val="0"/>
                <w:bCs w:val="0"/>
              </w:rPr>
            </w:pPr>
            <w:r w:rsidR="0E69C2C1">
              <w:rPr>
                <w:b w:val="0"/>
                <w:bCs w:val="0"/>
              </w:rPr>
              <w:t>iInh1</w:t>
            </w:r>
          </w:p>
        </w:tc>
        <w:tc>
          <w:tcPr>
            <w:tcW w:w="1065" w:type="dxa"/>
            <w:tcMar/>
          </w:tcPr>
          <w:p w:rsidR="0E69C2C1" w:rsidP="0E69C2C1" w:rsidRDefault="0E69C2C1" w14:paraId="5DA4B903" w14:textId="6127C67B">
            <w:pPr>
              <w:pStyle w:val="Normal"/>
              <w:bidi w:val="0"/>
              <w:jc w:val="center"/>
              <w:rPr>
                <w:b w:val="0"/>
                <w:bCs w:val="0"/>
              </w:rPr>
            </w:pPr>
            <w:r w:rsidR="0E69C2C1">
              <w:rPr>
                <w:b w:val="0"/>
                <w:bCs w:val="0"/>
              </w:rPr>
              <w:t>0.0</w:t>
            </w:r>
          </w:p>
        </w:tc>
        <w:tc>
          <w:tcPr>
            <w:tcW w:w="1152" w:type="dxa"/>
            <w:tcMar/>
          </w:tcPr>
          <w:p w:rsidR="0E69C2C1" w:rsidP="0E69C2C1" w:rsidRDefault="0E69C2C1" w14:paraId="6A9D8DCE" w14:textId="1B299961">
            <w:pPr>
              <w:pStyle w:val="Normal"/>
              <w:bidi w:val="0"/>
              <w:jc w:val="center"/>
              <w:rPr>
                <w:b w:val="0"/>
                <w:bCs w:val="0"/>
              </w:rPr>
            </w:pPr>
            <w:r w:rsidR="0E69C2C1">
              <w:rPr>
                <w:b w:val="0"/>
                <w:bCs w:val="0"/>
              </w:rPr>
              <w:t>M</w:t>
            </w:r>
          </w:p>
        </w:tc>
        <w:tc>
          <w:tcPr>
            <w:tcW w:w="3645" w:type="dxa"/>
            <w:tcMar/>
          </w:tcPr>
          <w:p w:rsidR="0E69C2C1" w:rsidP="0E69C2C1" w:rsidRDefault="0E69C2C1" w14:paraId="201CDBAE" w14:textId="40DDB709">
            <w:pPr>
              <w:pStyle w:val="Normal"/>
              <w:bidi w:val="0"/>
              <w:jc w:val="left"/>
              <w:rPr>
                <w:b w:val="0"/>
                <w:bCs w:val="0"/>
              </w:rPr>
            </w:pPr>
            <w:r w:rsidR="0E69C2C1">
              <w:rPr>
                <w:b w:val="0"/>
                <w:bCs w:val="0"/>
              </w:rPr>
              <w:t>Initial concentration of Inh1</w:t>
            </w:r>
          </w:p>
        </w:tc>
        <w:tc>
          <w:tcPr>
            <w:tcW w:w="1743" w:type="dxa"/>
            <w:tcMar/>
          </w:tcPr>
          <w:p w:rsidR="108FE542" w:rsidP="108FE542" w:rsidRDefault="108FE542" w14:paraId="066B88B5" w14:textId="6EAB989A">
            <w:pPr>
              <w:pStyle w:val="Normal"/>
              <w:bidi w:val="0"/>
              <w:jc w:val="center"/>
              <w:rPr>
                <w:b w:val="0"/>
                <w:bCs w:val="0"/>
              </w:rPr>
            </w:pPr>
            <w:r w:rsidR="108FE542">
              <w:rPr>
                <w:b w:val="0"/>
                <w:bCs w:val="0"/>
              </w:rPr>
              <w:t>Zhang [22]</w:t>
            </w:r>
          </w:p>
        </w:tc>
      </w:tr>
      <w:tr w:rsidR="0E69C2C1" w:rsidTr="1BCA2B41" w14:paraId="06B5B208">
        <w:trPr>
          <w:trHeight w:val="300"/>
        </w:trPr>
        <w:tc>
          <w:tcPr>
            <w:tcW w:w="1755" w:type="dxa"/>
            <w:tcMar/>
          </w:tcPr>
          <w:p w:rsidR="0E69C2C1" w:rsidP="0E69C2C1" w:rsidRDefault="0E69C2C1" w14:paraId="3A2BABFB" w14:textId="002A9CAA">
            <w:pPr>
              <w:pStyle w:val="Normal"/>
              <w:bidi w:val="0"/>
              <w:jc w:val="center"/>
              <w:rPr>
                <w:b w:val="0"/>
                <w:bCs w:val="0"/>
              </w:rPr>
            </w:pPr>
            <w:r w:rsidR="0E69C2C1">
              <w:rPr>
                <w:b w:val="0"/>
                <w:bCs w:val="0"/>
              </w:rPr>
              <w:t>iInh2</w:t>
            </w:r>
          </w:p>
        </w:tc>
        <w:tc>
          <w:tcPr>
            <w:tcW w:w="1065" w:type="dxa"/>
            <w:tcMar/>
          </w:tcPr>
          <w:p w:rsidR="0E69C2C1" w:rsidP="0E69C2C1" w:rsidRDefault="0E69C2C1" w14:paraId="4D8CC924" w14:textId="4CF3C796">
            <w:pPr>
              <w:pStyle w:val="Normal"/>
              <w:bidi w:val="0"/>
              <w:jc w:val="center"/>
              <w:rPr>
                <w:b w:val="0"/>
                <w:bCs w:val="0"/>
              </w:rPr>
            </w:pPr>
            <w:r w:rsidR="0E69C2C1">
              <w:rPr>
                <w:b w:val="0"/>
                <w:bCs w:val="0"/>
              </w:rPr>
              <w:t>0.0</w:t>
            </w:r>
          </w:p>
        </w:tc>
        <w:tc>
          <w:tcPr>
            <w:tcW w:w="1152" w:type="dxa"/>
            <w:tcMar/>
          </w:tcPr>
          <w:p w:rsidR="0E69C2C1" w:rsidP="0E69C2C1" w:rsidRDefault="0E69C2C1" w14:paraId="68792F12" w14:textId="3E3D7124">
            <w:pPr>
              <w:pStyle w:val="Normal"/>
              <w:bidi w:val="0"/>
              <w:jc w:val="center"/>
              <w:rPr>
                <w:b w:val="0"/>
                <w:bCs w:val="0"/>
              </w:rPr>
            </w:pPr>
            <w:r w:rsidR="0E69C2C1">
              <w:rPr>
                <w:b w:val="0"/>
                <w:bCs w:val="0"/>
              </w:rPr>
              <w:t>M</w:t>
            </w:r>
          </w:p>
        </w:tc>
        <w:tc>
          <w:tcPr>
            <w:tcW w:w="3645" w:type="dxa"/>
            <w:tcMar/>
          </w:tcPr>
          <w:p w:rsidR="0E69C2C1" w:rsidP="0E69C2C1" w:rsidRDefault="0E69C2C1" w14:paraId="37ECBB65" w14:textId="2A16A0EF">
            <w:pPr>
              <w:pStyle w:val="Normal"/>
              <w:bidi w:val="0"/>
              <w:jc w:val="left"/>
              <w:rPr>
                <w:b w:val="0"/>
                <w:bCs w:val="0"/>
              </w:rPr>
            </w:pPr>
            <w:r w:rsidR="0E69C2C1">
              <w:rPr>
                <w:b w:val="0"/>
                <w:bCs w:val="0"/>
              </w:rPr>
              <w:t>Initial concentration of Inh2</w:t>
            </w:r>
          </w:p>
        </w:tc>
        <w:tc>
          <w:tcPr>
            <w:tcW w:w="1743" w:type="dxa"/>
            <w:tcMar/>
          </w:tcPr>
          <w:p w:rsidR="108FE542" w:rsidP="108FE542" w:rsidRDefault="108FE542" w14:paraId="66EAAD84" w14:textId="6CB14477">
            <w:pPr>
              <w:pStyle w:val="Normal"/>
              <w:bidi w:val="0"/>
              <w:jc w:val="center"/>
              <w:rPr>
                <w:b w:val="0"/>
                <w:bCs w:val="0"/>
              </w:rPr>
            </w:pPr>
            <w:proofErr w:type="spellStart"/>
            <w:r w:rsidR="108FE542">
              <w:rPr>
                <w:b w:val="0"/>
                <w:bCs w:val="0"/>
              </w:rPr>
              <w:t>Korgen</w:t>
            </w:r>
            <w:proofErr w:type="spellEnd"/>
            <w:r w:rsidR="108FE542">
              <w:rPr>
                <w:b w:val="0"/>
                <w:bCs w:val="0"/>
              </w:rPr>
              <w:t xml:space="preserve"> [13]</w:t>
            </w:r>
          </w:p>
        </w:tc>
      </w:tr>
      <w:tr w:rsidR="0E69C2C1" w:rsidTr="1BCA2B41" w14:paraId="52017F66">
        <w:trPr>
          <w:trHeight w:val="300"/>
        </w:trPr>
        <w:tc>
          <w:tcPr>
            <w:tcW w:w="1755" w:type="dxa"/>
            <w:tcMar/>
          </w:tcPr>
          <w:p w:rsidR="0E69C2C1" w:rsidP="0E69C2C1" w:rsidRDefault="0E69C2C1" w14:paraId="482CB096" w14:textId="09627871">
            <w:pPr>
              <w:pStyle w:val="Normal"/>
              <w:bidi w:val="0"/>
              <w:jc w:val="center"/>
              <w:rPr>
                <w:b w:val="0"/>
                <w:bCs w:val="0"/>
              </w:rPr>
            </w:pPr>
            <w:r w:rsidR="0E69C2C1">
              <w:rPr>
                <w:b w:val="0"/>
                <w:bCs w:val="0"/>
              </w:rPr>
              <w:t>iGhrelin</w:t>
            </w:r>
          </w:p>
        </w:tc>
        <w:tc>
          <w:tcPr>
            <w:tcW w:w="1065" w:type="dxa"/>
            <w:tcMar/>
          </w:tcPr>
          <w:p w:rsidR="0E69C2C1" w:rsidP="0E69C2C1" w:rsidRDefault="0E69C2C1" w14:paraId="2BF149B0" w14:textId="226BBFAD">
            <w:pPr>
              <w:pStyle w:val="Normal"/>
              <w:bidi w:val="0"/>
              <w:jc w:val="center"/>
              <w:rPr>
                <w:b w:val="0"/>
                <w:bCs w:val="0"/>
              </w:rPr>
            </w:pPr>
            <w:r w:rsidR="0E69C2C1">
              <w:rPr>
                <w:b w:val="0"/>
                <w:bCs w:val="0"/>
              </w:rPr>
              <w:t>0.3</w:t>
            </w:r>
          </w:p>
        </w:tc>
        <w:tc>
          <w:tcPr>
            <w:tcW w:w="1152" w:type="dxa"/>
            <w:tcMar/>
          </w:tcPr>
          <w:p w:rsidR="0E69C2C1" w:rsidP="0E69C2C1" w:rsidRDefault="0E69C2C1" w14:paraId="11811839" w14:textId="1B299961">
            <w:pPr>
              <w:pStyle w:val="Normal"/>
              <w:bidi w:val="0"/>
              <w:jc w:val="center"/>
              <w:rPr>
                <w:b w:val="0"/>
                <w:bCs w:val="0"/>
              </w:rPr>
            </w:pPr>
            <w:r w:rsidR="0E69C2C1">
              <w:rPr>
                <w:b w:val="0"/>
                <w:bCs w:val="0"/>
              </w:rPr>
              <w:t>M</w:t>
            </w:r>
          </w:p>
        </w:tc>
        <w:tc>
          <w:tcPr>
            <w:tcW w:w="3645" w:type="dxa"/>
            <w:tcMar/>
          </w:tcPr>
          <w:p w:rsidR="0E69C2C1" w:rsidP="0E69C2C1" w:rsidRDefault="0E69C2C1" w14:paraId="0BD7C500" w14:textId="68EA907B">
            <w:pPr>
              <w:pStyle w:val="Normal"/>
              <w:bidi w:val="0"/>
              <w:jc w:val="left"/>
              <w:rPr>
                <w:b w:val="0"/>
                <w:bCs w:val="0"/>
              </w:rPr>
            </w:pPr>
            <w:r w:rsidR="0E69C2C1">
              <w:rPr>
                <w:b w:val="0"/>
                <w:bCs w:val="0"/>
              </w:rPr>
              <w:t>Initial concentration of Ghrelin</w:t>
            </w:r>
          </w:p>
        </w:tc>
        <w:tc>
          <w:tcPr>
            <w:tcW w:w="1743" w:type="dxa"/>
            <w:tcMar/>
          </w:tcPr>
          <w:p w:rsidR="108FE542" w:rsidP="108FE542" w:rsidRDefault="108FE542" w14:paraId="34C0A0ED" w14:textId="022F2D03">
            <w:pPr>
              <w:pStyle w:val="Normal"/>
              <w:bidi w:val="0"/>
              <w:jc w:val="center"/>
              <w:rPr>
                <w:b w:val="0"/>
                <w:bCs w:val="0"/>
              </w:rPr>
            </w:pPr>
            <w:proofErr w:type="spellStart"/>
            <w:r w:rsidR="108FE542">
              <w:rPr>
                <w:b w:val="0"/>
                <w:bCs w:val="0"/>
              </w:rPr>
              <w:t>Khono</w:t>
            </w:r>
            <w:proofErr w:type="spellEnd"/>
            <w:r w:rsidR="108FE542">
              <w:rPr>
                <w:b w:val="0"/>
                <w:bCs w:val="0"/>
              </w:rPr>
              <w:t xml:space="preserve"> [12]</w:t>
            </w:r>
          </w:p>
        </w:tc>
      </w:tr>
    </w:tbl>
    <w:p w:rsidR="0F4730AE" w:rsidP="0E69C2C1" w:rsidRDefault="0F4730AE" w14:paraId="2B93E4DA" w14:textId="7771CC9D">
      <w:pPr>
        <w:pStyle w:val="Normal"/>
        <w:suppressLineNumbers w:val="0"/>
        <w:spacing w:before="0" w:beforeAutospacing="off" w:after="160" w:afterAutospacing="off" w:line="259" w:lineRule="auto"/>
        <w:ind w:left="0" w:right="0"/>
        <w:jc w:val="both"/>
      </w:pPr>
      <w:r>
        <w:br w:type="page"/>
      </w:r>
    </w:p>
    <w:p w:rsidR="0F4730AE" w:rsidP="0F4730AE" w:rsidRDefault="0F4730AE" w14:paraId="695E48DF" w14:textId="6FF0D0FF">
      <w:pPr>
        <w:pStyle w:val="Heading1"/>
        <w:suppressLineNumbers w:val="0"/>
        <w:bidi w:val="0"/>
        <w:spacing w:before="240" w:beforeAutospacing="off" w:after="160" w:afterAutospacing="off" w:line="259" w:lineRule="auto"/>
        <w:ind w:left="0" w:right="0"/>
        <w:jc w:val="both"/>
      </w:pPr>
      <w:r w:rsidR="7BA42064">
        <w:rPr/>
        <w:t>Appendix E – References</w:t>
      </w:r>
    </w:p>
    <w:p w:rsidR="0F4730AE" w:rsidP="778A5533" w:rsidRDefault="0F4730AE" w14:paraId="0B1D6B13" w14:textId="788880AE">
      <w:pPr>
        <w:pStyle w:val="Normal"/>
      </w:pPr>
      <w:r w:rsidRPr="778A5533" w:rsidR="778A5533">
        <w:rPr>
          <w:noProof w:val="0"/>
          <w:lang w:val="en-US"/>
        </w:rPr>
        <w:t>[1] Ahn, D. (2023, April 8). Gαs slow conformational transition upon GTP binding and a novel Gαs</w:t>
      </w:r>
    </w:p>
    <w:p w:rsidR="0F4730AE" w:rsidP="778A5533" w:rsidRDefault="0F4730AE" w14:paraId="6AA8C9FA" w14:textId="24BC7899">
      <w:pPr>
        <w:pStyle w:val="Normal"/>
        <w:ind w:left="720" w:firstLine="0"/>
      </w:pPr>
      <w:r w:rsidRPr="778A5533" w:rsidR="778A5533">
        <w:rPr>
          <w:noProof w:val="0"/>
          <w:lang w:val="en-US"/>
        </w:rPr>
        <w:t xml:space="preserve">Regulator. </w:t>
      </w:r>
      <w:proofErr w:type="spellStart"/>
      <w:r w:rsidRPr="778A5533" w:rsidR="778A5533">
        <w:rPr>
          <w:noProof w:val="0"/>
          <w:lang w:val="en-US"/>
        </w:rPr>
        <w:t>IScience</w:t>
      </w:r>
      <w:proofErr w:type="spellEnd"/>
      <w:r w:rsidRPr="778A5533" w:rsidR="778A5533">
        <w:rPr>
          <w:noProof w:val="0"/>
          <w:lang w:val="en-US"/>
        </w:rPr>
        <w:t xml:space="preserve">. </w:t>
      </w:r>
      <w:hyperlink w:anchor=":~:text=The%20half%2Dlife%20of%20state,shown%20in%20Figure%202C" r:id="Rb4d5185f82b04b5c">
        <w:r w:rsidRPr="778A5533" w:rsidR="778A5533">
          <w:rPr>
            <w:rStyle w:val="Hyperlink"/>
            <w:noProof w:val="0"/>
            <w:lang w:val="en-US"/>
          </w:rPr>
          <w:t>https://www.sciencedirect.com/science/article/pii/S2589004223006806#:~:text=The%20half%2Dlife%20of%20state,shown%20in%20Figure%202C</w:t>
        </w:r>
      </w:hyperlink>
      <w:r w:rsidRPr="778A5533" w:rsidR="778A5533">
        <w:rPr>
          <w:noProof w:val="0"/>
          <w:lang w:val="en-US"/>
        </w:rPr>
        <w:t xml:space="preserve"> </w:t>
      </w:r>
    </w:p>
    <w:p w:rsidR="778A5533" w:rsidP="778A5533" w:rsidRDefault="778A5533" w14:paraId="41489AD4" w14:textId="424D1E0B">
      <w:pPr>
        <w:pStyle w:val="Normal"/>
        <w:rPr>
          <w:noProof w:val="0"/>
          <w:lang w:val="en-US"/>
        </w:rPr>
      </w:pPr>
    </w:p>
    <w:p w:rsidR="0F4730AE" w:rsidP="778A5533" w:rsidRDefault="0F4730AE" w14:paraId="58CCD135" w14:textId="2370E426">
      <w:pPr>
        <w:pStyle w:val="Normal"/>
      </w:pPr>
      <w:r w:rsidRPr="778A5533" w:rsidR="778A5533">
        <w:rPr>
          <w:noProof w:val="0"/>
          <w:lang w:val="en-US"/>
        </w:rPr>
        <w:t xml:space="preserve">[2] </w:t>
      </w:r>
      <w:proofErr w:type="spellStart"/>
      <w:r w:rsidRPr="778A5533" w:rsidR="778A5533">
        <w:rPr>
          <w:noProof w:val="0"/>
          <w:lang w:val="en-US"/>
        </w:rPr>
        <w:t>Akamizu</w:t>
      </w:r>
      <w:proofErr w:type="spellEnd"/>
      <w:r w:rsidRPr="778A5533" w:rsidR="778A5533">
        <w:rPr>
          <w:noProof w:val="0"/>
          <w:lang w:val="en-US"/>
        </w:rPr>
        <w:t xml:space="preserve"> </w:t>
      </w:r>
      <w:proofErr w:type="spellStart"/>
      <w:r w:rsidRPr="778A5533" w:rsidR="778A5533">
        <w:rPr>
          <w:noProof w:val="0"/>
          <w:lang w:val="en-US"/>
        </w:rPr>
        <w:t>T;Takaya</w:t>
      </w:r>
      <w:proofErr w:type="spellEnd"/>
      <w:r w:rsidRPr="778A5533" w:rsidR="778A5533">
        <w:rPr>
          <w:noProof w:val="0"/>
          <w:lang w:val="en-US"/>
        </w:rPr>
        <w:t xml:space="preserve"> </w:t>
      </w:r>
      <w:proofErr w:type="spellStart"/>
      <w:r w:rsidRPr="778A5533" w:rsidR="778A5533">
        <w:rPr>
          <w:noProof w:val="0"/>
          <w:lang w:val="en-US"/>
        </w:rPr>
        <w:t>K;Irako</w:t>
      </w:r>
      <w:proofErr w:type="spellEnd"/>
      <w:r w:rsidRPr="778A5533" w:rsidR="778A5533">
        <w:rPr>
          <w:noProof w:val="0"/>
          <w:lang w:val="en-US"/>
        </w:rPr>
        <w:t xml:space="preserve"> </w:t>
      </w:r>
      <w:proofErr w:type="spellStart"/>
      <w:r w:rsidRPr="778A5533" w:rsidR="778A5533">
        <w:rPr>
          <w:noProof w:val="0"/>
          <w:lang w:val="en-US"/>
        </w:rPr>
        <w:t>T;Hosoda</w:t>
      </w:r>
      <w:proofErr w:type="spellEnd"/>
      <w:r w:rsidRPr="778A5533" w:rsidR="778A5533">
        <w:rPr>
          <w:noProof w:val="0"/>
          <w:lang w:val="en-US"/>
        </w:rPr>
        <w:t xml:space="preserve"> </w:t>
      </w:r>
      <w:proofErr w:type="spellStart"/>
      <w:r w:rsidRPr="778A5533" w:rsidR="778A5533">
        <w:rPr>
          <w:noProof w:val="0"/>
          <w:lang w:val="en-US"/>
        </w:rPr>
        <w:t>H;Teramukai</w:t>
      </w:r>
      <w:proofErr w:type="spellEnd"/>
      <w:r w:rsidRPr="778A5533" w:rsidR="778A5533">
        <w:rPr>
          <w:noProof w:val="0"/>
          <w:lang w:val="en-US"/>
        </w:rPr>
        <w:t xml:space="preserve"> </w:t>
      </w:r>
      <w:proofErr w:type="spellStart"/>
      <w:r w:rsidRPr="778A5533" w:rsidR="778A5533">
        <w:rPr>
          <w:noProof w:val="0"/>
          <w:lang w:val="en-US"/>
        </w:rPr>
        <w:t>S;Matsuyama</w:t>
      </w:r>
      <w:proofErr w:type="spellEnd"/>
      <w:r w:rsidRPr="778A5533" w:rsidR="778A5533">
        <w:rPr>
          <w:noProof w:val="0"/>
          <w:lang w:val="en-US"/>
        </w:rPr>
        <w:t xml:space="preserve"> </w:t>
      </w:r>
      <w:proofErr w:type="spellStart"/>
      <w:r w:rsidRPr="778A5533" w:rsidR="778A5533">
        <w:rPr>
          <w:noProof w:val="0"/>
          <w:lang w:val="en-US"/>
        </w:rPr>
        <w:t>A;Tada</w:t>
      </w:r>
      <w:proofErr w:type="spellEnd"/>
      <w:r w:rsidRPr="778A5533" w:rsidR="778A5533">
        <w:rPr>
          <w:noProof w:val="0"/>
          <w:lang w:val="en-US"/>
        </w:rPr>
        <w:t xml:space="preserve"> </w:t>
      </w:r>
      <w:proofErr w:type="spellStart"/>
      <w:r w:rsidRPr="778A5533" w:rsidR="778A5533">
        <w:rPr>
          <w:noProof w:val="0"/>
          <w:lang w:val="en-US"/>
        </w:rPr>
        <w:t>H;Miura</w:t>
      </w:r>
      <w:proofErr w:type="spellEnd"/>
      <w:r w:rsidRPr="778A5533" w:rsidR="778A5533">
        <w:rPr>
          <w:noProof w:val="0"/>
          <w:lang w:val="en-US"/>
        </w:rPr>
        <w:t xml:space="preserve"> </w:t>
      </w:r>
      <w:r w:rsidRPr="778A5533" w:rsidR="778A5533">
        <w:rPr>
          <w:noProof w:val="0"/>
          <w:lang w:val="en-US"/>
        </w:rPr>
        <w:t>K;Shimizu</w:t>
      </w:r>
    </w:p>
    <w:p w:rsidR="0F4730AE" w:rsidP="778A5533" w:rsidRDefault="0F4730AE" w14:paraId="5F3B5C47" w14:textId="68B5BD2E">
      <w:pPr>
        <w:pStyle w:val="Normal"/>
        <w:ind w:left="720" w:firstLine="0"/>
      </w:pPr>
      <w:r w:rsidRPr="778A5533" w:rsidR="778A5533">
        <w:rPr>
          <w:noProof w:val="0"/>
          <w:lang w:val="en-US"/>
        </w:rPr>
        <w:t>A;Fukushima</w:t>
      </w:r>
      <w:r w:rsidRPr="778A5533" w:rsidR="778A5533">
        <w:rPr>
          <w:noProof w:val="0"/>
          <w:lang w:val="en-US"/>
        </w:rPr>
        <w:t xml:space="preserve"> </w:t>
      </w:r>
      <w:proofErr w:type="spellStart"/>
      <w:r w:rsidRPr="778A5533" w:rsidR="778A5533">
        <w:rPr>
          <w:noProof w:val="0"/>
          <w:lang w:val="en-US"/>
        </w:rPr>
        <w:t>M;Yokode</w:t>
      </w:r>
      <w:proofErr w:type="spellEnd"/>
      <w:r w:rsidRPr="778A5533" w:rsidR="778A5533">
        <w:rPr>
          <w:noProof w:val="0"/>
          <w:lang w:val="en-US"/>
        </w:rPr>
        <w:t xml:space="preserve"> </w:t>
      </w:r>
      <w:proofErr w:type="spellStart"/>
      <w:r w:rsidRPr="778A5533" w:rsidR="778A5533">
        <w:rPr>
          <w:noProof w:val="0"/>
          <w:lang w:val="en-US"/>
        </w:rPr>
        <w:t>M;Tanaka</w:t>
      </w:r>
      <w:proofErr w:type="spellEnd"/>
      <w:r w:rsidRPr="778A5533" w:rsidR="778A5533">
        <w:rPr>
          <w:noProof w:val="0"/>
          <w:lang w:val="en-US"/>
        </w:rPr>
        <w:t xml:space="preserve"> </w:t>
      </w:r>
      <w:proofErr w:type="spellStart"/>
      <w:r w:rsidRPr="778A5533" w:rsidR="778A5533">
        <w:rPr>
          <w:noProof w:val="0"/>
          <w:lang w:val="en-US"/>
        </w:rPr>
        <w:t>K;Kangawa</w:t>
      </w:r>
      <w:proofErr w:type="spellEnd"/>
      <w:r w:rsidRPr="778A5533" w:rsidR="778A5533">
        <w:rPr>
          <w:noProof w:val="0"/>
          <w:lang w:val="en-US"/>
        </w:rPr>
        <w:t xml:space="preserve"> K; (n.d.). Pharmacokinetics, safety, and endocrine and appetite effects of ghrelin administration in Young Healthy Subjects. European journal of endocrinology. </w:t>
      </w:r>
      <w:hyperlink r:id="Rdfecab1115d14818">
        <w:r w:rsidRPr="778A5533" w:rsidR="778A5533">
          <w:rPr>
            <w:rStyle w:val="Hyperlink"/>
            <w:noProof w:val="0"/>
            <w:lang w:val="en-US"/>
          </w:rPr>
          <w:t>https://pubmed.ncbi.nlm.nih.gov/15080773/</w:t>
        </w:r>
      </w:hyperlink>
      <w:r w:rsidRPr="778A5533" w:rsidR="778A5533">
        <w:rPr>
          <w:noProof w:val="0"/>
          <w:lang w:val="en-US"/>
        </w:rPr>
        <w:t xml:space="preserve"> </w:t>
      </w:r>
    </w:p>
    <w:p w:rsidR="778A5533" w:rsidP="778A5533" w:rsidRDefault="778A5533" w14:paraId="4271A89D" w14:textId="051B5886">
      <w:pPr>
        <w:pStyle w:val="Normal"/>
        <w:rPr>
          <w:noProof w:val="0"/>
          <w:lang w:val="en-US"/>
        </w:rPr>
      </w:pPr>
    </w:p>
    <w:p w:rsidR="0F4730AE" w:rsidP="778A5533" w:rsidRDefault="0F4730AE" w14:paraId="0E24269E" w14:textId="28BC1436">
      <w:pPr>
        <w:pStyle w:val="Normal"/>
      </w:pPr>
      <w:r w:rsidRPr="778A5533" w:rsidR="778A5533">
        <w:rPr>
          <w:noProof w:val="0"/>
          <w:lang w:val="en-US"/>
        </w:rPr>
        <w:t xml:space="preserve">[3] </w:t>
      </w:r>
      <w:proofErr w:type="spellStart"/>
      <w:r w:rsidRPr="778A5533" w:rsidR="778A5533">
        <w:rPr>
          <w:noProof w:val="0"/>
          <w:lang w:val="en-US"/>
        </w:rPr>
        <w:t>Cabou</w:t>
      </w:r>
      <w:proofErr w:type="spellEnd"/>
      <w:r w:rsidRPr="778A5533" w:rsidR="778A5533">
        <w:rPr>
          <w:noProof w:val="0"/>
          <w:lang w:val="en-US"/>
        </w:rPr>
        <w:t xml:space="preserve">, C., &amp; </w:t>
      </w:r>
      <w:proofErr w:type="spellStart"/>
      <w:r w:rsidRPr="778A5533" w:rsidR="778A5533">
        <w:rPr>
          <w:noProof w:val="0"/>
          <w:lang w:val="en-US"/>
        </w:rPr>
        <w:t>Burcelin</w:t>
      </w:r>
      <w:proofErr w:type="spellEnd"/>
      <w:r w:rsidRPr="778A5533" w:rsidR="778A5533">
        <w:rPr>
          <w:noProof w:val="0"/>
          <w:lang w:val="en-US"/>
        </w:rPr>
        <w:t>, R. (2011). GLP-1, the gut-brain, and brain-periphery axes. The review of</w:t>
      </w:r>
    </w:p>
    <w:p w:rsidR="0F4730AE" w:rsidP="778A5533" w:rsidRDefault="0F4730AE" w14:paraId="4C559164" w14:textId="3C4653F5">
      <w:pPr>
        <w:pStyle w:val="Normal"/>
        <w:ind w:left="720" w:firstLine="0"/>
      </w:pPr>
      <w:r w:rsidRPr="778A5533" w:rsidR="778A5533">
        <w:rPr>
          <w:noProof w:val="0"/>
          <w:lang w:val="en-US"/>
        </w:rPr>
        <w:t xml:space="preserve">diabetic </w:t>
      </w:r>
      <w:proofErr w:type="gramStart"/>
      <w:r w:rsidRPr="778A5533" w:rsidR="778A5533">
        <w:rPr>
          <w:noProof w:val="0"/>
          <w:lang w:val="en-US"/>
        </w:rPr>
        <w:t>studies :</w:t>
      </w:r>
      <w:proofErr w:type="gramEnd"/>
      <w:r w:rsidRPr="778A5533" w:rsidR="778A5533">
        <w:rPr>
          <w:noProof w:val="0"/>
          <w:lang w:val="en-US"/>
        </w:rPr>
        <w:t xml:space="preserve"> RDS. </w:t>
      </w:r>
      <w:hyperlink r:id="R513dc07ee9a141f1">
        <w:r w:rsidRPr="778A5533" w:rsidR="778A5533">
          <w:rPr>
            <w:rStyle w:val="Hyperlink"/>
            <w:noProof w:val="0"/>
            <w:lang w:val="en-US"/>
          </w:rPr>
          <w:t>https://pmc.ncbi.nlm.nih.gov/articles/PMC3280675/</w:t>
        </w:r>
      </w:hyperlink>
      <w:r w:rsidRPr="778A5533" w:rsidR="778A5533">
        <w:rPr>
          <w:noProof w:val="0"/>
          <w:lang w:val="en-US"/>
        </w:rPr>
        <w:t xml:space="preserve"> </w:t>
      </w:r>
    </w:p>
    <w:p w:rsidR="778A5533" w:rsidP="778A5533" w:rsidRDefault="778A5533" w14:paraId="63DAA574" w14:textId="47CDF205">
      <w:pPr>
        <w:pStyle w:val="Normal"/>
        <w:rPr>
          <w:noProof w:val="0"/>
          <w:lang w:val="en-US"/>
        </w:rPr>
      </w:pPr>
    </w:p>
    <w:p w:rsidR="0F4730AE" w:rsidP="778A5533" w:rsidRDefault="0F4730AE" w14:paraId="0FE3F784" w14:textId="7CEA22B7">
      <w:pPr>
        <w:pStyle w:val="Normal"/>
      </w:pPr>
      <w:r w:rsidRPr="778A5533" w:rsidR="778A5533">
        <w:rPr>
          <w:noProof w:val="0"/>
          <w:lang w:val="en-US"/>
        </w:rPr>
        <w:t>[4] De Solis, A. J., Del Río-Martín, A., Radermacher, J., Chen, W., Steuernagel, L., Bauder, C. A.,</w:t>
      </w:r>
    </w:p>
    <w:p w:rsidR="0F4730AE" w:rsidP="778A5533" w:rsidRDefault="0F4730AE" w14:paraId="33CF773B" w14:textId="28B6D8FB">
      <w:pPr>
        <w:pStyle w:val="Normal"/>
        <w:ind w:left="720" w:firstLine="0"/>
      </w:pPr>
      <w:r w:rsidRPr="778A5533" w:rsidR="778A5533">
        <w:rPr>
          <w:noProof w:val="0"/>
          <w:lang w:val="en-US"/>
        </w:rPr>
        <w:t>Eggersmann</w:t>
      </w:r>
      <w:r w:rsidRPr="778A5533" w:rsidR="778A5533">
        <w:rPr>
          <w:noProof w:val="0"/>
          <w:lang w:val="en-US"/>
        </w:rPr>
        <w:t xml:space="preserve">, F. R., Morgan, D. A., Cremer, A.-L., </w:t>
      </w:r>
      <w:proofErr w:type="spellStart"/>
      <w:r w:rsidRPr="778A5533" w:rsidR="778A5533">
        <w:rPr>
          <w:noProof w:val="0"/>
          <w:lang w:val="en-US"/>
        </w:rPr>
        <w:t>Sué</w:t>
      </w:r>
      <w:proofErr w:type="spellEnd"/>
      <w:r w:rsidRPr="778A5533" w:rsidR="778A5533">
        <w:rPr>
          <w:noProof w:val="0"/>
          <w:lang w:val="en-US"/>
        </w:rPr>
        <w:t xml:space="preserve">, M., Germer, M., Kukat, C., Vollmar, S., Backes, H., Rahmouni, K., Kloppenburg, P., &amp; Brüning, J. C. (2024, February 20). Reciprocal activity of AgRP and POMC neurons governs coordinated control of feeding and metabolism. Nature News. </w:t>
      </w:r>
      <w:hyperlink r:id="R9a82ee351e094fdc">
        <w:r w:rsidRPr="778A5533" w:rsidR="778A5533">
          <w:rPr>
            <w:rStyle w:val="Hyperlink"/>
            <w:noProof w:val="0"/>
            <w:lang w:val="en-US"/>
          </w:rPr>
          <w:t>https://www.nature.com/articles/s42255-024-00987-z</w:t>
        </w:r>
      </w:hyperlink>
      <w:r w:rsidRPr="778A5533" w:rsidR="778A5533">
        <w:rPr>
          <w:noProof w:val="0"/>
          <w:lang w:val="en-US"/>
        </w:rPr>
        <w:t xml:space="preserve"> </w:t>
      </w:r>
    </w:p>
    <w:p w:rsidR="778A5533" w:rsidP="778A5533" w:rsidRDefault="778A5533" w14:paraId="10162736" w14:textId="3ED40CDD">
      <w:pPr>
        <w:pStyle w:val="Normal"/>
        <w:rPr>
          <w:noProof w:val="0"/>
          <w:lang w:val="en-US"/>
        </w:rPr>
      </w:pPr>
    </w:p>
    <w:p w:rsidR="0F4730AE" w:rsidP="778A5533" w:rsidRDefault="0F4730AE" w14:paraId="1BD6D7B0" w14:textId="3260F5DF">
      <w:pPr>
        <w:pStyle w:val="Normal"/>
      </w:pPr>
      <w:r w:rsidRPr="778A5533" w:rsidR="778A5533">
        <w:rPr>
          <w:noProof w:val="0"/>
          <w:lang w:val="en-US"/>
        </w:rPr>
        <w:t xml:space="preserve">[5] Dong, Y., Carty, J., Goldstein, N., He, Z., Hwang, E., Chau, D., Wallace, B., </w:t>
      </w:r>
      <w:proofErr w:type="spellStart"/>
      <w:r w:rsidRPr="778A5533" w:rsidR="778A5533">
        <w:rPr>
          <w:noProof w:val="0"/>
          <w:lang w:val="en-US"/>
        </w:rPr>
        <w:t>Kabahizi</w:t>
      </w:r>
      <w:proofErr w:type="spellEnd"/>
      <w:r w:rsidRPr="778A5533" w:rsidR="778A5533">
        <w:rPr>
          <w:noProof w:val="0"/>
          <w:lang w:val="en-US"/>
        </w:rPr>
        <w:t>, A., Lieu, L.,</w:t>
      </w:r>
    </w:p>
    <w:p w:rsidR="0F4730AE" w:rsidP="778A5533" w:rsidRDefault="0F4730AE" w14:paraId="4DE15BD7" w14:textId="6D8418E4">
      <w:pPr>
        <w:pStyle w:val="Normal"/>
        <w:ind w:left="720" w:firstLine="0"/>
        <w:rPr>
          <w:noProof w:val="0"/>
          <w:lang w:val="en-US"/>
        </w:rPr>
      </w:pPr>
      <w:r w:rsidRPr="778A5533" w:rsidR="778A5533">
        <w:rPr>
          <w:noProof w:val="0"/>
          <w:lang w:val="en-US"/>
        </w:rPr>
        <w:t xml:space="preserve">Peng, Y., Gao, Y., Hu, L., </w:t>
      </w:r>
      <w:proofErr w:type="spellStart"/>
      <w:r w:rsidRPr="778A5533" w:rsidR="778A5533">
        <w:rPr>
          <w:noProof w:val="0"/>
          <w:lang w:val="en-US"/>
        </w:rPr>
        <w:t>Betley</w:t>
      </w:r>
      <w:proofErr w:type="spellEnd"/>
      <w:r w:rsidRPr="778A5533" w:rsidR="778A5533">
        <w:rPr>
          <w:noProof w:val="0"/>
          <w:lang w:val="en-US"/>
        </w:rPr>
        <w:t xml:space="preserve">, J. N., &amp; Williams, K. W. (2021, December). Time and metabolic state-dependent effects of GLP-1R agonists on NPY/AGRP and POMC neuronal activity in vivo. Molecular metabolism. </w:t>
      </w:r>
      <w:hyperlink r:id="R17994043eaea4857">
        <w:r w:rsidRPr="778A5533" w:rsidR="778A5533">
          <w:rPr>
            <w:rStyle w:val="Hyperlink"/>
            <w:noProof w:val="0"/>
            <w:lang w:val="en-US"/>
          </w:rPr>
          <w:t>https://pmc.ncbi.nlm.nih.gov/articles/PMC8590079/</w:t>
        </w:r>
      </w:hyperlink>
      <w:r w:rsidRPr="778A5533" w:rsidR="778A5533">
        <w:rPr>
          <w:noProof w:val="0"/>
          <w:lang w:val="en-US"/>
        </w:rPr>
        <w:t xml:space="preserve"> </w:t>
      </w:r>
    </w:p>
    <w:p w:rsidR="778A5533" w:rsidP="778A5533" w:rsidRDefault="778A5533" w14:paraId="50F0865C" w14:textId="0373995D">
      <w:pPr>
        <w:pStyle w:val="Normal"/>
        <w:rPr>
          <w:noProof w:val="0"/>
          <w:lang w:val="en-US"/>
        </w:rPr>
      </w:pPr>
    </w:p>
    <w:p w:rsidR="0F4730AE" w:rsidP="778A5533" w:rsidRDefault="0F4730AE" w14:paraId="0E798B62" w14:textId="2166B8DF">
      <w:pPr>
        <w:pStyle w:val="Normal"/>
      </w:pPr>
      <w:r w:rsidRPr="778A5533" w:rsidR="778A5533">
        <w:rPr>
          <w:noProof w:val="0"/>
          <w:lang w:val="en-US"/>
        </w:rPr>
        <w:t>[5] Edlow, A. (n.d.). Corticotropin Blood Level. Corticotropin Blood Level - an overview | ScienceDirect</w:t>
      </w:r>
    </w:p>
    <w:p w:rsidR="0F4730AE" w:rsidP="778A5533" w:rsidRDefault="0F4730AE" w14:paraId="2E3861D3" w14:textId="402659EB">
      <w:pPr>
        <w:pStyle w:val="Normal"/>
        <w:ind w:left="720" w:firstLine="0"/>
      </w:pPr>
      <w:r w:rsidRPr="778A5533" w:rsidR="778A5533">
        <w:rPr>
          <w:noProof w:val="0"/>
          <w:lang w:val="en-US"/>
        </w:rPr>
        <w:t xml:space="preserve">Topics. </w:t>
      </w:r>
      <w:hyperlink r:id="R26205c08c4e04f40">
        <w:r w:rsidRPr="778A5533" w:rsidR="778A5533">
          <w:rPr>
            <w:rStyle w:val="Hyperlink"/>
            <w:noProof w:val="0"/>
            <w:lang w:val="en-US"/>
          </w:rPr>
          <w:t>https://www.sciencedirect.com/topics/biochemistry-genetics-and-molecular-biology/corticotropin-blood-level</w:t>
        </w:r>
      </w:hyperlink>
      <w:r w:rsidRPr="778A5533" w:rsidR="778A5533">
        <w:rPr>
          <w:noProof w:val="0"/>
          <w:lang w:val="en-US"/>
        </w:rPr>
        <w:t xml:space="preserve"> </w:t>
      </w:r>
    </w:p>
    <w:p w:rsidR="778A5533" w:rsidP="778A5533" w:rsidRDefault="778A5533" w14:paraId="1E3C512B" w14:textId="5B70623E">
      <w:pPr>
        <w:pStyle w:val="Normal"/>
        <w:rPr>
          <w:noProof w:val="0"/>
          <w:lang w:val="en-US"/>
        </w:rPr>
      </w:pPr>
    </w:p>
    <w:p w:rsidR="0F4730AE" w:rsidP="778A5533" w:rsidRDefault="0F4730AE" w14:paraId="7CD4788C" w14:textId="1688B57C">
      <w:pPr>
        <w:pStyle w:val="Normal"/>
      </w:pPr>
      <w:r w:rsidRPr="778A5533" w:rsidR="778A5533">
        <w:rPr>
          <w:noProof w:val="0"/>
          <w:lang w:val="en-US"/>
        </w:rPr>
        <w:t xml:space="preserve">[6] </w:t>
      </w:r>
      <w:proofErr w:type="spellStart"/>
      <w:r w:rsidRPr="778A5533" w:rsidR="778A5533">
        <w:rPr>
          <w:noProof w:val="0"/>
          <w:lang w:val="en-US"/>
        </w:rPr>
        <w:t>Hallare</w:t>
      </w:r>
      <w:proofErr w:type="spellEnd"/>
      <w:r w:rsidRPr="778A5533" w:rsidR="778A5533">
        <w:rPr>
          <w:noProof w:val="0"/>
          <w:lang w:val="en-US"/>
        </w:rPr>
        <w:t xml:space="preserve">, J. (2023, June 20). </w:t>
      </w:r>
      <w:proofErr w:type="gramStart"/>
      <w:r w:rsidRPr="778A5533" w:rsidR="778A5533">
        <w:rPr>
          <w:noProof w:val="0"/>
          <w:lang w:val="en-US"/>
        </w:rPr>
        <w:t>Half life</w:t>
      </w:r>
      <w:proofErr w:type="gramEnd"/>
      <w:r w:rsidRPr="778A5533" w:rsidR="778A5533">
        <w:rPr>
          <w:noProof w:val="0"/>
          <w:lang w:val="en-US"/>
        </w:rPr>
        <w:t xml:space="preserve">. </w:t>
      </w:r>
      <w:proofErr w:type="spellStart"/>
      <w:r w:rsidRPr="778A5533" w:rsidR="778A5533">
        <w:rPr>
          <w:noProof w:val="0"/>
          <w:lang w:val="en-US"/>
        </w:rPr>
        <w:t>StatPearls</w:t>
      </w:r>
      <w:proofErr w:type="spellEnd"/>
      <w:r w:rsidRPr="778A5533" w:rsidR="778A5533">
        <w:rPr>
          <w:noProof w:val="0"/>
          <w:lang w:val="en-US"/>
        </w:rPr>
        <w:t xml:space="preserve"> [Internet].</w:t>
      </w:r>
    </w:p>
    <w:p w:rsidR="0F4730AE" w:rsidP="778A5533" w:rsidRDefault="0F4730AE" w14:paraId="2C81205D" w14:textId="57F49897">
      <w:pPr>
        <w:pStyle w:val="Normal"/>
        <w:ind w:left="720" w:firstLine="0"/>
      </w:pPr>
      <w:hyperlink r:id="Rf6249ad0bb2043c5">
        <w:r w:rsidRPr="778A5533" w:rsidR="778A5533">
          <w:rPr>
            <w:rStyle w:val="Hyperlink"/>
            <w:noProof w:val="0"/>
            <w:lang w:val="en-US"/>
          </w:rPr>
          <w:t>https://www.ncbi.nlm.nih.gov/books/NBK554498/</w:t>
        </w:r>
      </w:hyperlink>
      <w:r w:rsidRPr="778A5533" w:rsidR="778A5533">
        <w:rPr>
          <w:noProof w:val="0"/>
          <w:lang w:val="en-US"/>
        </w:rPr>
        <w:t xml:space="preserve"> </w:t>
      </w:r>
    </w:p>
    <w:p w:rsidR="778A5533" w:rsidP="778A5533" w:rsidRDefault="778A5533" w14:paraId="243B50C2" w14:textId="6712164F">
      <w:pPr>
        <w:pStyle w:val="Normal"/>
        <w:rPr>
          <w:noProof w:val="0"/>
          <w:lang w:val="en-US"/>
        </w:rPr>
      </w:pPr>
    </w:p>
    <w:p w:rsidR="0F4730AE" w:rsidP="778A5533" w:rsidRDefault="0F4730AE" w14:paraId="4D7E57D3" w14:textId="5C49743E">
      <w:pPr>
        <w:pStyle w:val="Normal"/>
      </w:pPr>
      <w:r w:rsidRPr="778A5533" w:rsidR="778A5533">
        <w:rPr>
          <w:noProof w:val="0"/>
          <w:lang w:val="en-US"/>
        </w:rPr>
        <w:t>[7] Han, J., Liang, X., Guo, Y., Wu, X., Li, Z., &amp; Hong, T. (2025, May 4). Agouti-related protein as the</w:t>
      </w:r>
    </w:p>
    <w:p w:rsidR="0F4730AE" w:rsidP="778A5533" w:rsidRDefault="0F4730AE" w14:paraId="440E6BDD" w14:textId="0E7BA867">
      <w:pPr>
        <w:pStyle w:val="Normal"/>
        <w:ind w:left="720" w:firstLine="0"/>
      </w:pPr>
      <w:r w:rsidRPr="778A5533" w:rsidR="778A5533">
        <w:rPr>
          <w:noProof w:val="0"/>
          <w:lang w:val="en-US"/>
        </w:rPr>
        <w:t xml:space="preserve">glucose signaling sensor in the central melanocortin circuits in regulating fish food intake. Frontiers. </w:t>
      </w:r>
      <w:hyperlink r:id="R09b85ab1adcf474a">
        <w:r w:rsidRPr="778A5533" w:rsidR="778A5533">
          <w:rPr>
            <w:rStyle w:val="Hyperlink"/>
            <w:noProof w:val="0"/>
            <w:lang w:val="en-US"/>
          </w:rPr>
          <w:t>https://www.frontiersin.org/journals/endocrinology/articles/10.3389/fendo.2022.1010472/full</w:t>
        </w:r>
      </w:hyperlink>
      <w:r w:rsidRPr="778A5533" w:rsidR="778A5533">
        <w:rPr>
          <w:noProof w:val="0"/>
          <w:lang w:val="en-US"/>
        </w:rPr>
        <w:t xml:space="preserve"> </w:t>
      </w:r>
    </w:p>
    <w:p w:rsidR="778A5533" w:rsidP="778A5533" w:rsidRDefault="778A5533" w14:paraId="0D9E4D76" w14:textId="610F7B70">
      <w:pPr>
        <w:pStyle w:val="Normal"/>
        <w:rPr>
          <w:noProof w:val="0"/>
          <w:lang w:val="en-US"/>
        </w:rPr>
      </w:pPr>
    </w:p>
    <w:p w:rsidR="0F4730AE" w:rsidP="778A5533" w:rsidRDefault="0F4730AE" w14:paraId="78523D73" w14:textId="552A290E">
      <w:pPr>
        <w:pStyle w:val="Normal"/>
      </w:pPr>
      <w:r w:rsidRPr="778A5533" w:rsidR="778A5533">
        <w:rPr>
          <w:noProof w:val="0"/>
          <w:lang w:val="en-US"/>
        </w:rPr>
        <w:t>[8] Harno, E. (n.d.). POMC: The physiological power of hormone processing | physiological reviews |</w:t>
      </w:r>
    </w:p>
    <w:p w:rsidR="0F4730AE" w:rsidP="778A5533" w:rsidRDefault="0F4730AE" w14:paraId="795E8792" w14:textId="2A7BD970">
      <w:pPr>
        <w:pStyle w:val="Normal"/>
        <w:ind w:left="720" w:firstLine="0"/>
      </w:pPr>
      <w:r w:rsidRPr="778A5533" w:rsidR="778A5533">
        <w:rPr>
          <w:noProof w:val="0"/>
          <w:lang w:val="en-US"/>
        </w:rPr>
        <w:t>american</w:t>
      </w:r>
      <w:r w:rsidRPr="778A5533" w:rsidR="778A5533">
        <w:rPr>
          <w:noProof w:val="0"/>
          <w:lang w:val="en-US"/>
        </w:rPr>
        <w:t xml:space="preserve"> physiological society. America Physiological Society. </w:t>
      </w:r>
      <w:hyperlink r:id="R2baeb75d846d4430">
        <w:r w:rsidRPr="778A5533" w:rsidR="778A5533">
          <w:rPr>
            <w:rStyle w:val="Hyperlink"/>
            <w:noProof w:val="0"/>
            <w:lang w:val="en-US"/>
          </w:rPr>
          <w:t>https://journals.physiology.org/doi/full/10.1152/physrev.00024.2017</w:t>
        </w:r>
      </w:hyperlink>
      <w:r w:rsidRPr="778A5533" w:rsidR="778A5533">
        <w:rPr>
          <w:noProof w:val="0"/>
          <w:lang w:val="en-US"/>
        </w:rPr>
        <w:t xml:space="preserve"> </w:t>
      </w:r>
    </w:p>
    <w:p w:rsidR="778A5533" w:rsidP="778A5533" w:rsidRDefault="778A5533" w14:paraId="1156013C" w14:textId="259060C4">
      <w:pPr>
        <w:pStyle w:val="Normal"/>
        <w:rPr>
          <w:noProof w:val="0"/>
          <w:lang w:val="en-US"/>
        </w:rPr>
      </w:pPr>
    </w:p>
    <w:p w:rsidR="0F4730AE" w:rsidP="778A5533" w:rsidRDefault="0F4730AE" w14:paraId="5E856C59" w14:textId="47A9A45E">
      <w:pPr>
        <w:pStyle w:val="Normal"/>
      </w:pPr>
      <w:r w:rsidRPr="778A5533" w:rsidR="778A5533">
        <w:rPr>
          <w:noProof w:val="0"/>
          <w:lang w:val="en-US"/>
        </w:rPr>
        <w:t xml:space="preserve">[9] Heyder, N., </w:t>
      </w:r>
      <w:proofErr w:type="spellStart"/>
      <w:r w:rsidRPr="778A5533" w:rsidR="778A5533">
        <w:rPr>
          <w:noProof w:val="0"/>
          <w:lang w:val="en-US"/>
        </w:rPr>
        <w:t>Kleinau</w:t>
      </w:r>
      <w:proofErr w:type="spellEnd"/>
      <w:r w:rsidRPr="778A5533" w:rsidR="778A5533">
        <w:rPr>
          <w:noProof w:val="0"/>
          <w:lang w:val="en-US"/>
        </w:rPr>
        <w:t xml:space="preserve">, G., Szczepek, M., Kwiatkowski, D., Speck, D., </w:t>
      </w:r>
      <w:proofErr w:type="spellStart"/>
      <w:r w:rsidRPr="778A5533" w:rsidR="778A5533">
        <w:rPr>
          <w:noProof w:val="0"/>
          <w:lang w:val="en-US"/>
        </w:rPr>
        <w:t>Soletto</w:t>
      </w:r>
      <w:proofErr w:type="spellEnd"/>
      <w:r w:rsidRPr="778A5533" w:rsidR="778A5533">
        <w:rPr>
          <w:noProof w:val="0"/>
          <w:lang w:val="en-US"/>
        </w:rPr>
        <w:t xml:space="preserve">, L., </w:t>
      </w:r>
      <w:r w:rsidRPr="778A5533" w:rsidR="778A5533">
        <w:rPr>
          <w:noProof w:val="0"/>
          <w:lang w:val="en-US"/>
        </w:rPr>
        <w:t>Cerd&amp;aacute</w:t>
      </w:r>
      <w:r w:rsidRPr="778A5533" w:rsidR="778A5533">
        <w:rPr>
          <w:noProof w:val="0"/>
          <w:lang w:val="en-US"/>
        </w:rPr>
        <w:t>;</w:t>
      </w:r>
    </w:p>
    <w:p w:rsidR="0F4730AE" w:rsidP="778A5533" w:rsidRDefault="0F4730AE" w14:paraId="788BB51F" w14:textId="37E58E4E">
      <w:pPr>
        <w:pStyle w:val="Normal"/>
        <w:ind w:left="720" w:firstLine="0"/>
      </w:pPr>
      <w:r w:rsidRPr="778A5533" w:rsidR="778A5533">
        <w:rPr>
          <w:noProof w:val="0"/>
          <w:lang w:val="en-US"/>
        </w:rPr>
        <w:t>Reverter</w:t>
      </w:r>
      <w:r w:rsidRPr="778A5533" w:rsidR="778A5533">
        <w:rPr>
          <w:noProof w:val="0"/>
          <w:lang w:val="en-US"/>
        </w:rPr>
        <w:t xml:space="preserve">, J. M., </w:t>
      </w:r>
      <w:proofErr w:type="spellStart"/>
      <w:r w:rsidRPr="778A5533" w:rsidR="778A5533">
        <w:rPr>
          <w:noProof w:val="0"/>
          <w:lang w:val="en-US"/>
        </w:rPr>
        <w:t>Krude</w:t>
      </w:r>
      <w:proofErr w:type="spellEnd"/>
      <w:r w:rsidRPr="778A5533" w:rsidR="778A5533">
        <w:rPr>
          <w:noProof w:val="0"/>
          <w:lang w:val="en-US"/>
        </w:rPr>
        <w:t xml:space="preserve">, H., </w:t>
      </w:r>
      <w:proofErr w:type="spellStart"/>
      <w:r w:rsidRPr="778A5533" w:rsidR="778A5533">
        <w:rPr>
          <w:noProof w:val="0"/>
          <w:lang w:val="en-US"/>
        </w:rPr>
        <w:t>K&amp;uuml;hnen</w:t>
      </w:r>
      <w:proofErr w:type="spellEnd"/>
      <w:r w:rsidRPr="778A5533" w:rsidR="778A5533">
        <w:rPr>
          <w:noProof w:val="0"/>
          <w:lang w:val="en-US"/>
        </w:rPr>
        <w:t xml:space="preserve">, P., </w:t>
      </w:r>
      <w:proofErr w:type="spellStart"/>
      <w:r w:rsidRPr="778A5533" w:rsidR="778A5533">
        <w:rPr>
          <w:noProof w:val="0"/>
          <w:lang w:val="en-US"/>
        </w:rPr>
        <w:t>Biebermann</w:t>
      </w:r>
      <w:proofErr w:type="spellEnd"/>
      <w:r w:rsidRPr="778A5533" w:rsidR="778A5533">
        <w:rPr>
          <w:noProof w:val="0"/>
          <w:lang w:val="en-US"/>
        </w:rPr>
        <w:t xml:space="preserve">, H., &amp; Scheerer, P. (2025, May 4). Signal transduction and pathogenic modifications at the melanocortin-4 receptor: A structural perspective. Frontiers. </w:t>
      </w:r>
      <w:hyperlink r:id="R8854366db06d4f7c">
        <w:r w:rsidRPr="778A5533" w:rsidR="778A5533">
          <w:rPr>
            <w:rStyle w:val="Hyperlink"/>
            <w:noProof w:val="0"/>
            <w:lang w:val="en-US"/>
          </w:rPr>
          <w:t>https://www.frontiersin.org/journals/endocrinology/articles/10.3389/fendo.2019.00515/full</w:t>
        </w:r>
      </w:hyperlink>
      <w:r w:rsidRPr="778A5533" w:rsidR="778A5533">
        <w:rPr>
          <w:noProof w:val="0"/>
          <w:lang w:val="en-US"/>
        </w:rPr>
        <w:t xml:space="preserve"> </w:t>
      </w:r>
    </w:p>
    <w:p w:rsidR="778A5533" w:rsidP="778A5533" w:rsidRDefault="778A5533" w14:paraId="5A13CCC7" w14:textId="41D37AD0">
      <w:pPr>
        <w:pStyle w:val="Normal"/>
        <w:rPr>
          <w:noProof w:val="0"/>
          <w:lang w:val="en-US"/>
        </w:rPr>
      </w:pPr>
    </w:p>
    <w:p w:rsidR="0F4730AE" w:rsidP="778A5533" w:rsidRDefault="0F4730AE" w14:paraId="01106800" w14:textId="7AE3DB07">
      <w:pPr>
        <w:pStyle w:val="Normal"/>
      </w:pPr>
      <w:r w:rsidRPr="108FE542" w:rsidR="108FE542">
        <w:rPr>
          <w:noProof w:val="0"/>
          <w:lang w:val="en-US"/>
        </w:rPr>
        <w:t>[10] Ibrahim, A, M. M. (2015, August). Ghrelin - physiological functions and regulation. European</w:t>
      </w:r>
    </w:p>
    <w:p w:rsidR="0F4730AE" w:rsidP="778A5533" w:rsidRDefault="0F4730AE" w14:paraId="2274F6C7" w14:textId="31A9E834">
      <w:pPr>
        <w:pStyle w:val="Normal"/>
        <w:ind w:left="720" w:firstLine="0"/>
      </w:pPr>
      <w:r w:rsidRPr="778A5533" w:rsidR="778A5533">
        <w:rPr>
          <w:noProof w:val="0"/>
          <w:lang w:val="en-US"/>
        </w:rPr>
        <w:t xml:space="preserve">endocrinology. </w:t>
      </w:r>
      <w:hyperlink r:id="Radd9afa5a5864bc9">
        <w:r w:rsidRPr="778A5533" w:rsidR="778A5533">
          <w:rPr>
            <w:rStyle w:val="Hyperlink"/>
            <w:noProof w:val="0"/>
            <w:lang w:val="en-US"/>
          </w:rPr>
          <w:t>https://pmc.ncbi.nlm.nih.gov/articles/PMC5819073/</w:t>
        </w:r>
      </w:hyperlink>
      <w:r w:rsidRPr="778A5533" w:rsidR="778A5533">
        <w:rPr>
          <w:noProof w:val="0"/>
          <w:lang w:val="en-US"/>
        </w:rPr>
        <w:t xml:space="preserve"> </w:t>
      </w:r>
    </w:p>
    <w:p w:rsidR="778A5533" w:rsidP="778A5533" w:rsidRDefault="778A5533" w14:paraId="34324D3D" w14:textId="405E8152">
      <w:pPr>
        <w:pStyle w:val="Normal"/>
        <w:rPr>
          <w:noProof w:val="0"/>
          <w:lang w:val="en-US"/>
        </w:rPr>
      </w:pPr>
    </w:p>
    <w:p w:rsidR="0F4730AE" w:rsidP="778A5533" w:rsidRDefault="0F4730AE" w14:paraId="4C506229" w14:textId="44818BDF">
      <w:pPr>
        <w:pStyle w:val="Normal"/>
      </w:pPr>
      <w:r w:rsidRPr="778A5533" w:rsidR="778A5533">
        <w:rPr>
          <w:noProof w:val="0"/>
          <w:lang w:val="en-US"/>
        </w:rPr>
        <w:t xml:space="preserve">[11] Jewett, B. E. (2023, July 24). Physiology, GABA. </w:t>
      </w:r>
      <w:proofErr w:type="spellStart"/>
      <w:r w:rsidRPr="778A5533" w:rsidR="778A5533">
        <w:rPr>
          <w:noProof w:val="0"/>
          <w:lang w:val="en-US"/>
        </w:rPr>
        <w:t>StatPearls</w:t>
      </w:r>
      <w:proofErr w:type="spellEnd"/>
      <w:r w:rsidRPr="778A5533" w:rsidR="778A5533">
        <w:rPr>
          <w:noProof w:val="0"/>
          <w:lang w:val="en-US"/>
        </w:rPr>
        <w:t xml:space="preserve"> [Internet].</w:t>
      </w:r>
    </w:p>
    <w:p w:rsidR="0F4730AE" w:rsidP="778A5533" w:rsidRDefault="0F4730AE" w14:paraId="3051AFD3" w14:textId="677338EE">
      <w:pPr>
        <w:pStyle w:val="Normal"/>
        <w:ind w:left="720" w:firstLine="0"/>
      </w:pPr>
      <w:hyperlink r:id="R4dab89a84ea1426e">
        <w:r w:rsidRPr="778A5533" w:rsidR="778A5533">
          <w:rPr>
            <w:rStyle w:val="Hyperlink"/>
            <w:noProof w:val="0"/>
            <w:lang w:val="en-US"/>
          </w:rPr>
          <w:t>https://www.ncbi.nlm.nih.gov/books/NBK513311/</w:t>
        </w:r>
      </w:hyperlink>
      <w:r w:rsidRPr="778A5533" w:rsidR="778A5533">
        <w:rPr>
          <w:noProof w:val="0"/>
          <w:lang w:val="en-US"/>
        </w:rPr>
        <w:t xml:space="preserve"> </w:t>
      </w:r>
    </w:p>
    <w:p w:rsidR="778A5533" w:rsidP="778A5533" w:rsidRDefault="778A5533" w14:paraId="7A6095FF" w14:textId="70F7FC17">
      <w:pPr>
        <w:pStyle w:val="Normal"/>
        <w:rPr>
          <w:noProof w:val="0"/>
          <w:lang w:val="en-US"/>
        </w:rPr>
      </w:pPr>
    </w:p>
    <w:p w:rsidR="0F4730AE" w:rsidP="778A5533" w:rsidRDefault="0F4730AE" w14:paraId="4D70233D" w14:textId="709A2C45">
      <w:pPr>
        <w:pStyle w:val="Normal"/>
      </w:pPr>
      <w:r w:rsidRPr="778A5533" w:rsidR="778A5533">
        <w:rPr>
          <w:noProof w:val="0"/>
          <w:lang w:val="en-US"/>
        </w:rPr>
        <w:t>[12] Kohno, D. (n.d.). Ghrelin directly interacts with neuropeptide-y-containing neurons in the rat arcuate</w:t>
      </w:r>
    </w:p>
    <w:p w:rsidR="0F4730AE" w:rsidP="778A5533" w:rsidRDefault="0F4730AE" w14:paraId="7D3081F1" w14:textId="1F57386F">
      <w:pPr>
        <w:pStyle w:val="Normal"/>
        <w:ind w:left="720" w:firstLine="0"/>
      </w:pPr>
      <w:r w:rsidRPr="778A5533" w:rsidR="778A5533">
        <w:rPr>
          <w:noProof w:val="0"/>
          <w:lang w:val="en-US"/>
        </w:rPr>
        <w:t xml:space="preserve">nucleus | diabetes | </w:t>
      </w:r>
      <w:proofErr w:type="spellStart"/>
      <w:r w:rsidRPr="778A5533" w:rsidR="778A5533">
        <w:rPr>
          <w:noProof w:val="0"/>
          <w:lang w:val="en-US"/>
        </w:rPr>
        <w:t>american</w:t>
      </w:r>
      <w:proofErr w:type="spellEnd"/>
      <w:r w:rsidRPr="778A5533" w:rsidR="778A5533">
        <w:rPr>
          <w:noProof w:val="0"/>
          <w:lang w:val="en-US"/>
        </w:rPr>
        <w:t xml:space="preserve"> diabetes association. American Diabetes Association. </w:t>
      </w:r>
      <w:hyperlink r:id="Raf8aebb4368d4c38">
        <w:r w:rsidRPr="778A5533" w:rsidR="778A5533">
          <w:rPr>
            <w:rStyle w:val="Hyperlink"/>
            <w:noProof w:val="0"/>
            <w:lang w:val="en-US"/>
          </w:rPr>
          <w:t>https://diabetesjournals.org/diabetes/article/52/4/948/11107/Ghrelin-Directly-Interacts-With-Neuropeptide-Y</w:t>
        </w:r>
      </w:hyperlink>
      <w:r w:rsidRPr="778A5533" w:rsidR="778A5533">
        <w:rPr>
          <w:noProof w:val="0"/>
          <w:lang w:val="en-US"/>
        </w:rPr>
        <w:t xml:space="preserve"> </w:t>
      </w:r>
    </w:p>
    <w:p w:rsidR="778A5533" w:rsidP="778A5533" w:rsidRDefault="778A5533" w14:paraId="06E8FA3D" w14:textId="27EAB18E">
      <w:pPr>
        <w:pStyle w:val="Normal"/>
        <w:rPr>
          <w:noProof w:val="0"/>
          <w:lang w:val="en-US"/>
        </w:rPr>
      </w:pPr>
    </w:p>
    <w:p w:rsidR="0F4730AE" w:rsidP="778A5533" w:rsidRDefault="0F4730AE" w14:paraId="6DE281B3" w14:textId="1D8D0046">
      <w:pPr>
        <w:pStyle w:val="Normal"/>
      </w:pPr>
      <w:r w:rsidRPr="778A5533" w:rsidR="778A5533">
        <w:rPr>
          <w:noProof w:val="0"/>
          <w:lang w:val="en-US"/>
        </w:rPr>
        <w:t xml:space="preserve">[13] Korgan, A. C., Wei, W., Martin, S. L. A., Kaczorowski, C. C., &amp; O’Connell, K. M. S. (2021, </w:t>
      </w:r>
    </w:p>
    <w:p w:rsidR="0F4730AE" w:rsidP="778A5533" w:rsidRDefault="0F4730AE" w14:paraId="44F39798" w14:textId="52DC27EC">
      <w:pPr>
        <w:pStyle w:val="Normal"/>
        <w:ind w:left="720" w:firstLine="0"/>
      </w:pPr>
      <w:r w:rsidRPr="778A5533" w:rsidR="778A5533">
        <w:rPr>
          <w:noProof w:val="0"/>
          <w:lang w:val="en-US"/>
        </w:rPr>
        <w:t xml:space="preserve">January 1). High-fat diet induced loss of GABAergic inhibition decouples intrinsic and synaptic excitability in AgRP neurons. </w:t>
      </w:r>
      <w:proofErr w:type="spellStart"/>
      <w:r w:rsidRPr="778A5533" w:rsidR="778A5533">
        <w:rPr>
          <w:noProof w:val="0"/>
          <w:lang w:val="en-US"/>
        </w:rPr>
        <w:t>bioRxiv</w:t>
      </w:r>
      <w:proofErr w:type="spellEnd"/>
      <w:r w:rsidRPr="778A5533" w:rsidR="778A5533">
        <w:rPr>
          <w:noProof w:val="0"/>
          <w:lang w:val="en-US"/>
        </w:rPr>
        <w:t xml:space="preserve">. </w:t>
      </w:r>
      <w:hyperlink r:id="Re449c85128dd4243">
        <w:r w:rsidRPr="778A5533" w:rsidR="778A5533">
          <w:rPr>
            <w:rStyle w:val="Hyperlink"/>
            <w:noProof w:val="0"/>
            <w:lang w:val="en-US"/>
          </w:rPr>
          <w:t>https://www.biorxiv.org/content/10.1101/2021.05.31.446473v1.full</w:t>
        </w:r>
      </w:hyperlink>
      <w:r w:rsidRPr="778A5533" w:rsidR="778A5533">
        <w:rPr>
          <w:noProof w:val="0"/>
          <w:lang w:val="en-US"/>
        </w:rPr>
        <w:t xml:space="preserve"> </w:t>
      </w:r>
    </w:p>
    <w:p w:rsidR="778A5533" w:rsidP="778A5533" w:rsidRDefault="778A5533" w14:paraId="0AE43497" w14:textId="2D3139FB">
      <w:pPr>
        <w:pStyle w:val="Normal"/>
        <w:rPr>
          <w:noProof w:val="0"/>
          <w:lang w:val="en-US"/>
        </w:rPr>
      </w:pPr>
    </w:p>
    <w:p w:rsidR="0F4730AE" w:rsidP="778A5533" w:rsidRDefault="0F4730AE" w14:paraId="7C0B9D93" w14:textId="180158E3">
      <w:pPr>
        <w:pStyle w:val="Normal"/>
      </w:pPr>
      <w:r w:rsidRPr="778A5533" w:rsidR="778A5533">
        <w:rPr>
          <w:noProof w:val="0"/>
          <w:lang w:val="en-US"/>
        </w:rPr>
        <w:t>[14] Larsen, P. (n.d.). Central Administration of Glucagon-Like Peptide-1 Activates Hypothalamic</w:t>
      </w:r>
    </w:p>
    <w:p w:rsidR="0F4730AE" w:rsidP="778A5533" w:rsidRDefault="0F4730AE" w14:paraId="1D880723" w14:textId="15342EBF">
      <w:pPr>
        <w:pStyle w:val="Normal"/>
        <w:ind w:left="720" w:firstLine="0"/>
      </w:pPr>
      <w:r w:rsidRPr="778A5533" w:rsidR="778A5533">
        <w:rPr>
          <w:noProof w:val="0"/>
          <w:lang w:val="en-US"/>
        </w:rPr>
        <w:t xml:space="preserve">Neuroendocrine Neurons in the Rat. Oxford University Press. </w:t>
      </w:r>
      <w:hyperlink r:id="R7759de2228a24fb2">
        <w:r w:rsidRPr="778A5533" w:rsidR="778A5533">
          <w:rPr>
            <w:rStyle w:val="Hyperlink"/>
            <w:noProof w:val="0"/>
            <w:lang w:val="en-US"/>
          </w:rPr>
          <w:t>https://academic.oup.com/endo/article-abstract/138/10/4445/2988189?redirectedFrom=fulltext</w:t>
        </w:r>
      </w:hyperlink>
      <w:r w:rsidRPr="778A5533" w:rsidR="778A5533">
        <w:rPr>
          <w:noProof w:val="0"/>
          <w:lang w:val="en-US"/>
        </w:rPr>
        <w:t xml:space="preserve"> </w:t>
      </w:r>
    </w:p>
    <w:p w:rsidR="778A5533" w:rsidP="778A5533" w:rsidRDefault="778A5533" w14:paraId="2487F03A" w14:textId="3C24496F">
      <w:pPr>
        <w:pStyle w:val="Normal"/>
        <w:rPr>
          <w:noProof w:val="0"/>
          <w:lang w:val="en-US"/>
        </w:rPr>
      </w:pPr>
    </w:p>
    <w:p w:rsidR="0F4730AE" w:rsidP="778A5533" w:rsidRDefault="0F4730AE" w14:paraId="609EE34B" w14:textId="427E26F3">
      <w:pPr>
        <w:pStyle w:val="Normal"/>
      </w:pPr>
      <w:r w:rsidRPr="778A5533" w:rsidR="778A5533">
        <w:rPr>
          <w:noProof w:val="0"/>
          <w:lang w:val="en-US"/>
        </w:rPr>
        <w:t>[15] Lee, S., &amp; Lee, D. Y. (2017, March). Glucagon-like peptide-1 and glucagon-like peptide-1 receptor</w:t>
      </w:r>
    </w:p>
    <w:p w:rsidR="0F4730AE" w:rsidP="778A5533" w:rsidRDefault="0F4730AE" w14:paraId="1666F5B6" w14:textId="6433FAE8">
      <w:pPr>
        <w:pStyle w:val="Normal"/>
        <w:ind w:left="720" w:firstLine="0"/>
        <w:rPr>
          <w:noProof w:val="0"/>
          <w:lang w:val="en-US"/>
        </w:rPr>
      </w:pPr>
      <w:r w:rsidRPr="778A5533" w:rsidR="778A5533">
        <w:rPr>
          <w:noProof w:val="0"/>
          <w:lang w:val="en-US"/>
        </w:rPr>
        <w:t xml:space="preserve">agonists in the treatment of type 2 diabetes. Annals of pediatric endocrinology &amp; metabolism. </w:t>
      </w:r>
      <w:hyperlink w:anchor=":~:text=Native%20GLP%2D1%20has%20a,endopeptidase%20(NEP)68" r:id="R2aa02dfcb8e54e08">
        <w:r w:rsidRPr="778A5533" w:rsidR="778A5533">
          <w:rPr>
            <w:rStyle w:val="Hyperlink"/>
            <w:noProof w:val="0"/>
            <w:lang w:val="en-US"/>
          </w:rPr>
          <w:t>https://pmc.ncbi.nlm.nih.gov/articles/PMC5401818/#:~:text=Native%20GLP%2D1%20has%20a,endopeptidase%20(NEP)68</w:t>
        </w:r>
      </w:hyperlink>
      <w:r w:rsidRPr="778A5533" w:rsidR="778A5533">
        <w:rPr>
          <w:noProof w:val="0"/>
          <w:lang w:val="en-US"/>
        </w:rPr>
        <w:t xml:space="preserve"> </w:t>
      </w:r>
    </w:p>
    <w:p w:rsidR="778A5533" w:rsidP="778A5533" w:rsidRDefault="778A5533" w14:paraId="7E078626" w14:textId="31B76757">
      <w:pPr>
        <w:pStyle w:val="Normal"/>
        <w:rPr>
          <w:noProof w:val="0"/>
          <w:lang w:val="en-US"/>
        </w:rPr>
      </w:pPr>
    </w:p>
    <w:p w:rsidR="0F4730AE" w:rsidP="778A5533" w:rsidRDefault="0F4730AE" w14:paraId="55B90EDB" w14:textId="2629653A">
      <w:pPr>
        <w:pStyle w:val="Normal"/>
      </w:pPr>
      <w:r w:rsidRPr="778A5533" w:rsidR="778A5533">
        <w:rPr>
          <w:noProof w:val="0"/>
          <w:lang w:val="en-US"/>
        </w:rPr>
        <w:t>[16] Lensing, C. J., Adank, D. N., Wilber, S. L., Freeman, K. T., Schnell, S. M., Speth, R. C., Zarth, A.</w:t>
      </w:r>
    </w:p>
    <w:p w:rsidR="0F4730AE" w:rsidP="778A5533" w:rsidRDefault="0F4730AE" w14:paraId="23E33D26" w14:textId="6F7BEBD9">
      <w:pPr>
        <w:pStyle w:val="Normal"/>
        <w:ind w:left="720" w:firstLine="0"/>
      </w:pPr>
      <w:r w:rsidRPr="778A5533" w:rsidR="778A5533">
        <w:rPr>
          <w:noProof w:val="0"/>
          <w:lang w:val="en-US"/>
        </w:rPr>
        <w:t xml:space="preserve">T., &amp; Haskell-Luevano, C. (2017, June 21). A direct in vivo comparison of the melanocortin monovalent agonist AC-his-dphe-ARG-trp-NH2 versus the bivalent agonist ac-his-dphe-arg-trp-pedg20-his-dphe-arg-trp-NH2: A bivalent advantage. ACS chemical neuroscience. </w:t>
      </w:r>
      <w:hyperlink r:id="Re4bff7cc047049e6">
        <w:r w:rsidRPr="778A5533" w:rsidR="778A5533">
          <w:rPr>
            <w:rStyle w:val="Hyperlink"/>
            <w:noProof w:val="0"/>
            <w:lang w:val="en-US"/>
          </w:rPr>
          <w:t>https://pmc.ncbi.nlm.nih.gov/articles/PMC5679024/</w:t>
        </w:r>
      </w:hyperlink>
      <w:r w:rsidRPr="778A5533" w:rsidR="778A5533">
        <w:rPr>
          <w:noProof w:val="0"/>
          <w:lang w:val="en-US"/>
        </w:rPr>
        <w:t xml:space="preserve"> </w:t>
      </w:r>
    </w:p>
    <w:p w:rsidR="778A5533" w:rsidP="778A5533" w:rsidRDefault="778A5533" w14:paraId="677564F6" w14:textId="62257F31">
      <w:pPr>
        <w:pStyle w:val="Normal"/>
        <w:rPr>
          <w:noProof w:val="0"/>
          <w:lang w:val="en-US"/>
        </w:rPr>
      </w:pPr>
    </w:p>
    <w:p w:rsidR="0F4730AE" w:rsidP="778A5533" w:rsidRDefault="0F4730AE" w14:paraId="1E40F12B" w14:textId="66CBC3BB">
      <w:pPr>
        <w:pStyle w:val="Normal"/>
      </w:pPr>
      <w:r w:rsidRPr="778A5533" w:rsidR="778A5533">
        <w:rPr>
          <w:noProof w:val="0"/>
          <w:lang w:val="en-US"/>
        </w:rPr>
        <w:t xml:space="preserve">[17] Li, J., Zhang, Z., Liu, X., Wang, Y., Mao, F., Mao, J., Lu, X., Jiang, D., Wan, Y., </w:t>
      </w:r>
      <w:proofErr w:type="spellStart"/>
      <w:r w:rsidRPr="778A5533" w:rsidR="778A5533">
        <w:rPr>
          <w:noProof w:val="0"/>
          <w:lang w:val="en-US"/>
        </w:rPr>
        <w:t>Lv</w:t>
      </w:r>
      <w:proofErr w:type="spellEnd"/>
      <w:r w:rsidRPr="778A5533" w:rsidR="778A5533">
        <w:rPr>
          <w:noProof w:val="0"/>
          <w:lang w:val="en-US"/>
        </w:rPr>
        <w:t>, J.-Y., Cao, G.,</w:t>
      </w:r>
    </w:p>
    <w:p w:rsidR="0F4730AE" w:rsidP="778A5533" w:rsidRDefault="0F4730AE" w14:paraId="4ABCE99A" w14:textId="255D7A24">
      <w:pPr>
        <w:pStyle w:val="Normal"/>
        <w:ind w:left="720" w:firstLine="720"/>
      </w:pPr>
      <w:r w:rsidRPr="778A5533" w:rsidR="778A5533">
        <w:rPr>
          <w:noProof w:val="0"/>
          <w:lang w:val="en-US"/>
        </w:rPr>
        <w:t xml:space="preserve">Zhang, J., Zhao, N., Atkinson, M., Greiner, D. L., </w:t>
      </w:r>
      <w:proofErr w:type="spellStart"/>
      <w:r w:rsidRPr="778A5533" w:rsidR="778A5533">
        <w:rPr>
          <w:noProof w:val="0"/>
          <w:lang w:val="en-US"/>
        </w:rPr>
        <w:t>Prud’homme</w:t>
      </w:r>
      <w:proofErr w:type="spellEnd"/>
      <w:r w:rsidRPr="778A5533" w:rsidR="778A5533">
        <w:rPr>
          <w:noProof w:val="0"/>
          <w:lang w:val="en-US"/>
        </w:rPr>
        <w:t xml:space="preserve">, G. J., Jiao, Z., Li, Y., &amp; Wang, Q. (2015, November 10). Study of GABA in healthy volunteers: Pharmacokinetics and Pharmacodynamics. Frontiers in pharmacology. </w:t>
      </w:r>
      <w:hyperlink r:id="R62c050f64e414cfe">
        <w:r w:rsidRPr="778A5533" w:rsidR="778A5533">
          <w:rPr>
            <w:rStyle w:val="Hyperlink"/>
            <w:noProof w:val="0"/>
            <w:lang w:val="en-US"/>
          </w:rPr>
          <w:t>https://pmc.ncbi.nlm.nih.gov/articles/PMC4639630/</w:t>
        </w:r>
      </w:hyperlink>
      <w:r w:rsidRPr="778A5533" w:rsidR="778A5533">
        <w:rPr>
          <w:noProof w:val="0"/>
          <w:lang w:val="en-US"/>
        </w:rPr>
        <w:t xml:space="preserve"> </w:t>
      </w:r>
    </w:p>
    <w:p w:rsidR="778A5533" w:rsidP="778A5533" w:rsidRDefault="778A5533" w14:paraId="2688465E" w14:textId="5AC0C064">
      <w:pPr>
        <w:pStyle w:val="Normal"/>
        <w:rPr>
          <w:noProof w:val="0"/>
          <w:lang w:val="en-US"/>
        </w:rPr>
      </w:pPr>
    </w:p>
    <w:p w:rsidR="0F4730AE" w:rsidP="778A5533" w:rsidRDefault="0F4730AE" w14:paraId="575E0DBF" w14:textId="3BB9DF6B">
      <w:pPr>
        <w:pStyle w:val="Normal"/>
      </w:pPr>
      <w:r w:rsidRPr="778A5533" w:rsidR="778A5533">
        <w:rPr>
          <w:noProof w:val="0"/>
          <w:lang w:val="en-US"/>
        </w:rPr>
        <w:t xml:space="preserve">[18] </w:t>
      </w:r>
      <w:proofErr w:type="spellStart"/>
      <w:r w:rsidRPr="778A5533" w:rsidR="778A5533">
        <w:rPr>
          <w:noProof w:val="0"/>
          <w:lang w:val="en-US"/>
        </w:rPr>
        <w:t>Nezi</w:t>
      </w:r>
      <w:proofErr w:type="spellEnd"/>
      <w:r w:rsidRPr="778A5533" w:rsidR="778A5533">
        <w:rPr>
          <w:noProof w:val="0"/>
          <w:lang w:val="en-US"/>
        </w:rPr>
        <w:t>, M. (2015, July 30). Corticotropin releasing hormone and the immune/inflammatory response.</w:t>
      </w:r>
    </w:p>
    <w:p w:rsidR="0F4730AE" w:rsidP="778A5533" w:rsidRDefault="0F4730AE" w14:paraId="2FD1C546" w14:textId="597C32E3">
      <w:pPr>
        <w:pStyle w:val="Normal"/>
        <w:ind w:firstLine="720"/>
      </w:pPr>
      <w:r w:rsidRPr="778A5533" w:rsidR="778A5533">
        <w:rPr>
          <w:noProof w:val="0"/>
          <w:lang w:val="en-US"/>
        </w:rPr>
        <w:t>Endotext</w:t>
      </w:r>
      <w:r w:rsidRPr="778A5533" w:rsidR="778A5533">
        <w:rPr>
          <w:noProof w:val="0"/>
          <w:lang w:val="en-US"/>
        </w:rPr>
        <w:t xml:space="preserve"> [Internet]. </w:t>
      </w:r>
      <w:hyperlink r:id="R8d0438fdab644d23">
        <w:r w:rsidRPr="778A5533" w:rsidR="778A5533">
          <w:rPr>
            <w:rStyle w:val="Hyperlink"/>
            <w:noProof w:val="0"/>
            <w:lang w:val="en-US"/>
          </w:rPr>
          <w:t>https://www.ncbi.nlm.nih.gov/books/NBK279017/</w:t>
        </w:r>
      </w:hyperlink>
      <w:r w:rsidRPr="778A5533" w:rsidR="778A5533">
        <w:rPr>
          <w:noProof w:val="0"/>
          <w:lang w:val="en-US"/>
        </w:rPr>
        <w:t xml:space="preserve"> </w:t>
      </w:r>
    </w:p>
    <w:p w:rsidR="778A5533" w:rsidP="778A5533" w:rsidRDefault="778A5533" w14:paraId="362EECCC" w14:textId="0B19560D">
      <w:pPr>
        <w:pStyle w:val="Normal"/>
        <w:rPr>
          <w:noProof w:val="0"/>
          <w:lang w:val="en-US"/>
        </w:rPr>
      </w:pPr>
    </w:p>
    <w:p w:rsidR="0F4730AE" w:rsidP="778A5533" w:rsidRDefault="0F4730AE" w14:paraId="47BDB4DD" w14:textId="7174BAFD">
      <w:pPr>
        <w:pStyle w:val="Normal"/>
      </w:pPr>
      <w:r w:rsidRPr="778A5533" w:rsidR="778A5533">
        <w:rPr>
          <w:noProof w:val="0"/>
          <w:lang w:val="en-US"/>
        </w:rPr>
        <w:t>[19] Oliveira, P. G. de, Ramos, M. L. S., Amaro, A. J., Dias, R. A., &amp; Vieira, S. I. (2025, May 4). GI/O</w:t>
      </w:r>
    </w:p>
    <w:p w:rsidR="0F4730AE" w:rsidP="778A5533" w:rsidRDefault="0F4730AE" w14:paraId="44C11303" w14:textId="48423AD2">
      <w:pPr>
        <w:pStyle w:val="Normal"/>
        <w:ind w:left="720" w:firstLine="0"/>
      </w:pPr>
      <w:r w:rsidRPr="778A5533" w:rsidR="778A5533">
        <w:rPr>
          <w:noProof w:val="0"/>
          <w:lang w:val="en-US"/>
        </w:rPr>
        <w:t xml:space="preserve">protein coupled receptors in the aging brain. Frontiers. </w:t>
      </w:r>
      <w:hyperlink r:id="R899265c16d574923">
        <w:r w:rsidRPr="778A5533" w:rsidR="778A5533">
          <w:rPr>
            <w:rStyle w:val="Hyperlink"/>
            <w:noProof w:val="0"/>
            <w:lang w:val="en-US"/>
          </w:rPr>
          <w:t>https://www.frontiersin.org/journals/aging-neuroscience/articles/10.3389/fnagi.2019.00089/full</w:t>
        </w:r>
      </w:hyperlink>
      <w:r w:rsidRPr="778A5533" w:rsidR="778A5533">
        <w:rPr>
          <w:noProof w:val="0"/>
          <w:lang w:val="en-US"/>
        </w:rPr>
        <w:t xml:space="preserve"> </w:t>
      </w:r>
    </w:p>
    <w:p w:rsidR="778A5533" w:rsidP="778A5533" w:rsidRDefault="778A5533" w14:paraId="6CC33CCD" w14:textId="05626231">
      <w:pPr>
        <w:pStyle w:val="Normal"/>
        <w:rPr>
          <w:noProof w:val="0"/>
          <w:lang w:val="en-US"/>
        </w:rPr>
      </w:pPr>
    </w:p>
    <w:p w:rsidR="0F4730AE" w:rsidP="778A5533" w:rsidRDefault="0F4730AE" w14:paraId="33FF76A6" w14:textId="465407D7">
      <w:pPr>
        <w:pStyle w:val="Normal"/>
      </w:pPr>
      <w:r w:rsidRPr="778A5533" w:rsidR="778A5533">
        <w:rPr>
          <w:noProof w:val="0"/>
          <w:lang w:val="en-US"/>
        </w:rPr>
        <w:t xml:space="preserve">[20] </w:t>
      </w:r>
      <w:proofErr w:type="spellStart"/>
      <w:r w:rsidRPr="778A5533" w:rsidR="778A5533">
        <w:rPr>
          <w:noProof w:val="0"/>
          <w:lang w:val="en-US"/>
        </w:rPr>
        <w:t>Peterfi</w:t>
      </w:r>
      <w:proofErr w:type="spellEnd"/>
      <w:r w:rsidRPr="778A5533" w:rsidR="778A5533">
        <w:rPr>
          <w:noProof w:val="0"/>
          <w:lang w:val="en-US"/>
        </w:rPr>
        <w:t>, Z. (n.d.). Glucagon-Like Peptide-1 Regulates the Proopiomelanocortin Neurons of the</w:t>
      </w:r>
    </w:p>
    <w:p w:rsidR="0F4730AE" w:rsidP="778A5533" w:rsidRDefault="0F4730AE" w14:paraId="6C4622E2" w14:textId="1EDA827B">
      <w:pPr>
        <w:pStyle w:val="Normal"/>
        <w:ind w:left="720" w:firstLine="720"/>
      </w:pPr>
      <w:r w:rsidRPr="778A5533" w:rsidR="778A5533">
        <w:rPr>
          <w:noProof w:val="0"/>
          <w:lang w:val="en-US"/>
        </w:rPr>
        <w:t xml:space="preserve">Arcuate Nucleus both Directly and Indirectly via Presynaptic Action. Karger. </w:t>
      </w:r>
      <w:hyperlink r:id="R2c1fdd4437734122">
        <w:r w:rsidRPr="778A5533" w:rsidR="778A5533">
          <w:rPr>
            <w:rStyle w:val="Hyperlink"/>
            <w:noProof w:val="0"/>
            <w:lang w:val="en-US"/>
          </w:rPr>
          <w:t>https://karger.com/nen/article/111/10/986/825306/Glucagon-Like-Peptide-1-Regulates-the</w:t>
        </w:r>
      </w:hyperlink>
      <w:r w:rsidRPr="778A5533" w:rsidR="778A5533">
        <w:rPr>
          <w:noProof w:val="0"/>
          <w:lang w:val="en-US"/>
        </w:rPr>
        <w:t xml:space="preserve"> </w:t>
      </w:r>
    </w:p>
    <w:p w:rsidR="778A5533" w:rsidP="778A5533" w:rsidRDefault="778A5533" w14:paraId="621CF007" w14:textId="6A66FB13">
      <w:pPr>
        <w:pStyle w:val="Normal"/>
        <w:rPr>
          <w:noProof w:val="0"/>
          <w:lang w:val="en-US"/>
        </w:rPr>
      </w:pPr>
    </w:p>
    <w:p w:rsidR="0F4730AE" w:rsidP="778A5533" w:rsidRDefault="0F4730AE" w14:paraId="28B6E2A5" w14:textId="4F244676">
      <w:pPr>
        <w:pStyle w:val="Normal"/>
      </w:pPr>
      <w:r w:rsidRPr="778A5533" w:rsidR="778A5533">
        <w:rPr>
          <w:noProof w:val="0"/>
          <w:lang w:val="en-US"/>
        </w:rPr>
        <w:t xml:space="preserve">[21] </w:t>
      </w:r>
      <w:proofErr w:type="spellStart"/>
      <w:r w:rsidRPr="778A5533" w:rsidR="778A5533">
        <w:rPr>
          <w:noProof w:val="0"/>
          <w:lang w:val="en-US"/>
        </w:rPr>
        <w:t>Turkkahraman</w:t>
      </w:r>
      <w:proofErr w:type="spellEnd"/>
      <w:r w:rsidRPr="778A5533" w:rsidR="778A5533">
        <w:rPr>
          <w:noProof w:val="0"/>
          <w:lang w:val="en-US"/>
        </w:rPr>
        <w:t>, D. (n.d.). Serum alpha-melanocyte-stimulating hormone (a-MSH), brain-derived</w:t>
      </w:r>
    </w:p>
    <w:p w:rsidR="0F4730AE" w:rsidP="778A5533" w:rsidRDefault="0F4730AE" w14:paraId="22B65E27" w14:textId="5C9B5BA0">
      <w:pPr>
        <w:pStyle w:val="Normal"/>
        <w:ind w:left="720" w:firstLine="0"/>
      </w:pPr>
      <w:r w:rsidRPr="778A5533" w:rsidR="778A5533">
        <w:rPr>
          <w:noProof w:val="0"/>
          <w:lang w:val="en-US"/>
        </w:rPr>
        <w:t xml:space="preserve">neurotrophic factor (BDNF), and agouti-related protein (AGRP) levels in children with </w:t>
      </w:r>
      <w:proofErr w:type="spellStart"/>
      <w:r w:rsidRPr="778A5533" w:rsidR="778A5533">
        <w:rPr>
          <w:noProof w:val="0"/>
          <w:lang w:val="en-US"/>
        </w:rPr>
        <w:t>prader-willi</w:t>
      </w:r>
      <w:proofErr w:type="spellEnd"/>
      <w:r w:rsidRPr="778A5533" w:rsidR="778A5533">
        <w:rPr>
          <w:noProof w:val="0"/>
          <w:lang w:val="en-US"/>
        </w:rPr>
        <w:t xml:space="preserve"> or Bardet-Biedl syndromes. Journal of endocrinological investigation. </w:t>
      </w:r>
      <w:hyperlink r:id="R96365bac9be3469a">
        <w:r w:rsidRPr="778A5533" w:rsidR="778A5533">
          <w:rPr>
            <w:rStyle w:val="Hyperlink"/>
            <w:noProof w:val="0"/>
            <w:lang w:val="en-US"/>
          </w:rPr>
          <w:t>https://pubmed.ncbi.nlm.nih.gov/35098494/</w:t>
        </w:r>
      </w:hyperlink>
      <w:r w:rsidRPr="778A5533" w:rsidR="778A5533">
        <w:rPr>
          <w:noProof w:val="0"/>
          <w:lang w:val="en-US"/>
        </w:rPr>
        <w:t xml:space="preserve"> </w:t>
      </w:r>
    </w:p>
    <w:p w:rsidR="778A5533" w:rsidP="778A5533" w:rsidRDefault="778A5533" w14:paraId="66FCA8B1" w14:textId="6B2E91F9">
      <w:pPr>
        <w:pStyle w:val="Normal"/>
        <w:rPr>
          <w:noProof w:val="0"/>
          <w:lang w:val="en-US"/>
        </w:rPr>
      </w:pPr>
    </w:p>
    <w:p w:rsidR="0F4730AE" w:rsidP="778A5533" w:rsidRDefault="0F4730AE" w14:paraId="4A44E388" w14:textId="2200F930">
      <w:pPr>
        <w:pStyle w:val="Normal"/>
      </w:pPr>
      <w:r w:rsidRPr="778A5533" w:rsidR="778A5533">
        <w:rPr>
          <w:noProof w:val="0"/>
          <w:lang w:val="en-US"/>
        </w:rPr>
        <w:t>[22] Zhang, J., Li, X., Zhou, Y., Cui, L., Li, J., Wu, C., Wan, Y., Li, J., &amp; Wang, Y. (2017, August 1).</w:t>
      </w:r>
    </w:p>
    <w:p w:rsidR="0F4730AE" w:rsidP="778A5533" w:rsidRDefault="0F4730AE" w14:paraId="5460FC31" w14:textId="7FE9677A">
      <w:pPr>
        <w:pStyle w:val="Normal"/>
        <w:ind w:left="720" w:firstLine="0"/>
      </w:pPr>
      <w:r w:rsidRPr="778A5533" w:rsidR="778A5533">
        <w:rPr>
          <w:noProof w:val="0"/>
          <w:lang w:val="en-US"/>
        </w:rPr>
        <w:t xml:space="preserve">The interaction of MC3R and MC4R with MRAP2, ACTH, α-MSH and AgRP in chickens. joe. </w:t>
      </w:r>
      <w:hyperlink r:id="Rb6762b7fd5de4cc4">
        <w:r w:rsidRPr="778A5533" w:rsidR="778A5533">
          <w:rPr>
            <w:rStyle w:val="Hyperlink"/>
            <w:noProof w:val="0"/>
            <w:lang w:val="en-US"/>
          </w:rPr>
          <w:t>https://joe.bioscientifica.com/view/journals/joe/234/2/JOE-17-0131.xml</w:t>
        </w:r>
      </w:hyperlink>
      <w:r w:rsidRPr="778A5533" w:rsidR="778A5533">
        <w:rPr>
          <w:noProof w:val="0"/>
          <w:lang w:val="en-US"/>
        </w:rPr>
        <w:t xml:space="preserve"> </w:t>
      </w:r>
    </w:p>
    <w:p w:rsidR="778A5533" w:rsidP="778A5533" w:rsidRDefault="778A5533" w14:paraId="19F5E454" w14:textId="5FEC9E87">
      <w:pPr>
        <w:pStyle w:val="Normal"/>
        <w:rPr>
          <w:noProof w:val="0"/>
          <w:lang w:val="en-US"/>
        </w:rPr>
      </w:pPr>
    </w:p>
    <w:p w:rsidR="0F4730AE" w:rsidP="778A5533" w:rsidRDefault="0F4730AE" w14:paraId="6EBF8150" w14:textId="18B00BD0">
      <w:pPr>
        <w:pStyle w:val="Normal"/>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778A5533" w:rsidR="778A5533">
        <w:rPr>
          <w:noProof w:val="0"/>
          <w:lang w:val="en-US"/>
        </w:rPr>
        <w:t>[23] Zheng, Z., Zong, Y., Ma, Y., Tian, Y., Pang, Y., Zhang, C., &amp; Gao, J. (2024, September 18).</w:t>
      </w:r>
    </w:p>
    <w:p w:rsidR="0F4730AE" w:rsidP="778A5533" w:rsidRDefault="0F4730AE" w14:paraId="3BE36381" w14:textId="1E0C167D">
      <w:pPr>
        <w:pStyle w:val="Normal"/>
        <w:ind w:left="720" w:firstLin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778A5533" w:rsidR="778A5533">
        <w:rPr>
          <w:noProof w:val="0"/>
          <w:lang w:val="en-US"/>
        </w:rPr>
        <w:t xml:space="preserve">Glucagon-like peptide-1 receptor: Mechanisms and advances in therapy. Nature News. </w:t>
      </w:r>
      <w:hyperlink r:id="Rab51c6d44dd344db">
        <w:r w:rsidRPr="778A5533" w:rsidR="778A5533">
          <w:rPr>
            <w:rStyle w:val="Hyperlink"/>
            <w:noProof w:val="0"/>
            <w:lang w:val="en-US"/>
          </w:rPr>
          <w:t>https://www.nature.com/articles/s41392-024-01931-z</w:t>
        </w:r>
      </w:hyperlink>
    </w:p>
    <w:p w:rsidR="0F4730AE" w:rsidP="778A5533" w:rsidRDefault="0F4730AE" w14:paraId="13BD238C" w14:textId="091E7A5B">
      <w:pPr>
        <w:pStyle w:val="Normal"/>
      </w:pPr>
    </w:p>
    <w:p w:rsidR="0F4730AE" w:rsidP="0F4730AE" w:rsidRDefault="0F4730AE" w14:paraId="2D92FF63" w14:textId="38173A65">
      <w:pPr>
        <w:pStyle w:val="Normal"/>
      </w:pPr>
    </w:p>
    <w:p w:rsidR="37CB981E" w:rsidRDefault="37CB981E" w14:paraId="5144D3B3" w14:textId="55C88AD6">
      <w:r>
        <w:br w:type="page"/>
      </w:r>
    </w:p>
    <w:p w:rsidR="0C79D3E1" w:rsidP="0C79D3E1" w:rsidRDefault="0C79D3E1" w14:paraId="40EF4B4F" w14:textId="65CBEE82">
      <w:pPr>
        <w:pStyle w:val="Heading1"/>
        <w:suppressLineNumbers w:val="0"/>
        <w:bidi w:val="0"/>
        <w:spacing w:before="240" w:beforeAutospacing="off" w:after="160" w:afterAutospacing="off" w:line="259" w:lineRule="auto"/>
        <w:ind w:left="0" w:right="0"/>
        <w:jc w:val="both"/>
      </w:pPr>
      <w:r w:rsidR="0C79D3E1">
        <w:rPr/>
        <w:t>Appendix F – Team Contributions</w:t>
      </w:r>
    </w:p>
    <w:p w:rsidR="0C79D3E1" w:rsidP="0C79D3E1" w:rsidRDefault="0C79D3E1" w14:paraId="04A5BA98" w14:textId="3D941E1C">
      <w:pPr>
        <w:pStyle w:val="ListParagraph"/>
        <w:numPr>
          <w:ilvl w:val="0"/>
          <w:numId w:val="5"/>
        </w:numPr>
        <w:bidi w:val="0"/>
        <w:rPr/>
      </w:pPr>
      <w:r w:rsidR="0C79D3E1">
        <w:rPr/>
        <w:t>Adhav Narayanan</w:t>
      </w:r>
    </w:p>
    <w:p w:rsidR="0C79D3E1" w:rsidP="0C79D3E1" w:rsidRDefault="0C79D3E1" w14:paraId="531099BA" w14:textId="0A1899AF">
      <w:pPr>
        <w:pStyle w:val="ListParagraph"/>
        <w:numPr>
          <w:ilvl w:val="0"/>
          <w:numId w:val="5"/>
        </w:numPr>
        <w:bidi w:val="0"/>
        <w:rPr/>
      </w:pPr>
      <w:r w:rsidR="0C79D3E1">
        <w:rPr/>
        <w:t xml:space="preserve">Alex </w:t>
      </w:r>
      <w:r w:rsidR="0C79D3E1">
        <w:rPr/>
        <w:t>Barletta</w:t>
      </w:r>
    </w:p>
    <w:p w:rsidR="0C79D3E1" w:rsidP="0C79D3E1" w:rsidRDefault="0C79D3E1" w14:paraId="1C761491" w14:textId="1B7E5687">
      <w:pPr>
        <w:pStyle w:val="ListParagraph"/>
        <w:numPr>
          <w:ilvl w:val="0"/>
          <w:numId w:val="5"/>
        </w:numPr>
        <w:bidi w:val="0"/>
        <w:rPr/>
      </w:pPr>
      <w:r w:rsidR="0C79D3E1">
        <w:rPr/>
        <w:t>Alex Gennuso</w:t>
      </w:r>
    </w:p>
    <w:p w:rsidR="0C79D3E1" w:rsidP="0C79D3E1" w:rsidRDefault="0C79D3E1" w14:paraId="412D7192" w14:textId="07D5B3A2">
      <w:pPr>
        <w:pStyle w:val="ListParagraph"/>
        <w:numPr>
          <w:ilvl w:val="0"/>
          <w:numId w:val="5"/>
        </w:numPr>
        <w:bidi w:val="0"/>
        <w:rPr/>
      </w:pPr>
      <w:r w:rsidR="0C79D3E1">
        <w:rPr/>
        <w:t>Kira McLoughlin</w:t>
      </w:r>
    </w:p>
    <w:p w:rsidR="0C79D3E1" w:rsidP="0C79D3E1" w:rsidRDefault="0C79D3E1" w14:paraId="5C715FFB" w14:textId="3353975E">
      <w:pPr>
        <w:pStyle w:val="ListParagraph"/>
        <w:numPr>
          <w:ilvl w:val="0"/>
          <w:numId w:val="5"/>
        </w:numPr>
        <w:bidi w:val="0"/>
        <w:rPr/>
      </w:pPr>
      <w:r w:rsidR="10A430DA">
        <w:rPr/>
        <w:t>Riley Wymer</w:t>
      </w:r>
    </w:p>
    <w:p w:rsidR="10A430DA" w:rsidP="10A430DA" w:rsidRDefault="10A430DA" w14:paraId="387E27CC" w14:textId="7E21ED05">
      <w:pPr>
        <w:pStyle w:val="ListParagraph"/>
        <w:bidi w:val="0"/>
        <w:ind w:left="720"/>
      </w:pPr>
    </w:p>
    <w:p w:rsidR="3DFCC481" w:rsidP="3DFCC481" w:rsidRDefault="3DFCC481" w14:paraId="70FB31A9" w14:textId="49811D61">
      <w:pPr>
        <w:pStyle w:val="Normal"/>
        <w:bidi w:val="0"/>
        <w:rPr>
          <w:b w:val="0"/>
          <w:bCs w:val="0"/>
          <w:i w:val="0"/>
          <w:iCs w:val="0"/>
          <w:strike w:val="0"/>
          <w:dstrike w:val="0"/>
          <w:color w:val="000000" w:themeColor="text1" w:themeTint="FF" w:themeShade="FF"/>
          <w:sz w:val="22"/>
          <w:szCs w:val="22"/>
          <w:u w:val="none"/>
        </w:rPr>
      </w:pPr>
      <w:r w:rsidRPr="3DFCC481" w:rsidR="3DFCC481">
        <w:rPr>
          <w:b w:val="0"/>
          <w:bCs w:val="0"/>
          <w:i w:val="0"/>
          <w:iCs w:val="0"/>
          <w:strike w:val="0"/>
          <w:dstrike w:val="0"/>
          <w:color w:val="000000" w:themeColor="text1" w:themeTint="FF" w:themeShade="FF"/>
          <w:sz w:val="22"/>
          <w:szCs w:val="22"/>
          <w:u w:val="none"/>
        </w:rPr>
        <w:t>All team members contributed equally.</w:t>
      </w:r>
    </w:p>
    <w:sectPr>
      <w:pgSz w:w="12240" w:h="15840" w:orient="portrait"/>
      <w:pgMar w:top="1440" w:right="1440" w:bottom="1440" w:left="1440" w:header="720" w:footer="720" w:gutter="0"/>
      <w:cols w:space="720"/>
      <w:docGrid w:linePitch="360"/>
      <w:headerReference w:type="default" r:id="R8acd317cc2264787"/>
      <w:footerReference w:type="default" r:id="R41d262d90780435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9EE152E" w:rsidTr="39EE152E" w14:paraId="68D2B4BE">
      <w:trPr>
        <w:trHeight w:val="300"/>
      </w:trPr>
      <w:tc>
        <w:tcPr>
          <w:tcW w:w="3120" w:type="dxa"/>
          <w:tcMar/>
        </w:tcPr>
        <w:p w:rsidR="39EE152E" w:rsidP="39EE152E" w:rsidRDefault="39EE152E" w14:paraId="3F504CE2" w14:textId="54F7B0D1">
          <w:pPr>
            <w:pStyle w:val="Header"/>
            <w:bidi w:val="0"/>
            <w:ind w:left="-115"/>
            <w:jc w:val="left"/>
          </w:pPr>
        </w:p>
      </w:tc>
      <w:tc>
        <w:tcPr>
          <w:tcW w:w="3120" w:type="dxa"/>
          <w:tcMar/>
        </w:tcPr>
        <w:p w:rsidR="39EE152E" w:rsidP="39EE152E" w:rsidRDefault="39EE152E" w14:paraId="495B937E" w14:textId="2B336725">
          <w:pPr>
            <w:pStyle w:val="Header"/>
            <w:bidi w:val="0"/>
            <w:jc w:val="center"/>
          </w:pPr>
        </w:p>
      </w:tc>
      <w:tc>
        <w:tcPr>
          <w:tcW w:w="3120" w:type="dxa"/>
          <w:tcMar/>
        </w:tcPr>
        <w:p w:rsidR="39EE152E" w:rsidP="39EE152E" w:rsidRDefault="39EE152E" w14:paraId="57CC4505" w14:textId="6BBCB7C3">
          <w:pPr>
            <w:pStyle w:val="Header"/>
            <w:bidi w:val="0"/>
            <w:ind w:right="-115"/>
            <w:jc w:val="right"/>
          </w:pPr>
        </w:p>
      </w:tc>
    </w:tr>
  </w:tbl>
  <w:p w:rsidR="39EE152E" w:rsidP="39EE152E" w:rsidRDefault="39EE152E" w14:paraId="56A4E651" w14:textId="7ABA232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9EE152E" w:rsidTr="39EE152E" w14:paraId="2C96E554">
      <w:trPr>
        <w:trHeight w:val="300"/>
      </w:trPr>
      <w:tc>
        <w:tcPr>
          <w:tcW w:w="3120" w:type="dxa"/>
          <w:tcMar/>
        </w:tcPr>
        <w:p w:rsidR="39EE152E" w:rsidP="39EE152E" w:rsidRDefault="39EE152E" w14:paraId="3073DF8D" w14:textId="7C867D50">
          <w:pPr>
            <w:pStyle w:val="Header"/>
            <w:bidi w:val="0"/>
            <w:ind w:left="-115"/>
            <w:jc w:val="left"/>
          </w:pPr>
        </w:p>
      </w:tc>
      <w:tc>
        <w:tcPr>
          <w:tcW w:w="3120" w:type="dxa"/>
          <w:tcMar/>
        </w:tcPr>
        <w:p w:rsidR="39EE152E" w:rsidP="39EE152E" w:rsidRDefault="39EE152E" w14:paraId="48D4A376" w14:textId="21029527">
          <w:pPr>
            <w:pStyle w:val="Header"/>
            <w:bidi w:val="0"/>
            <w:jc w:val="center"/>
          </w:pPr>
        </w:p>
      </w:tc>
      <w:tc>
        <w:tcPr>
          <w:tcW w:w="3120" w:type="dxa"/>
          <w:tcMar/>
        </w:tcPr>
        <w:p w:rsidR="39EE152E" w:rsidP="39EE152E" w:rsidRDefault="39EE152E" w14:paraId="6E5CB2E3" w14:textId="015BF6E1">
          <w:pPr>
            <w:pStyle w:val="Header"/>
            <w:bidi w:val="0"/>
            <w:ind w:right="-115"/>
            <w:jc w:val="right"/>
          </w:pPr>
        </w:p>
      </w:tc>
    </w:tr>
  </w:tbl>
  <w:p w:rsidR="39EE152E" w:rsidP="39EE152E" w:rsidRDefault="39EE152E" w14:paraId="6EF75BBA" w14:textId="314F1A4A">
    <w:pPr>
      <w:pStyle w:val="Header"/>
      <w:bidi w:val="0"/>
    </w:pPr>
  </w:p>
</w:hdr>
</file>

<file path=word/intelligence2.xml><?xml version="1.0" encoding="utf-8"?>
<int2:intelligence xmlns:int2="http://schemas.microsoft.com/office/intelligence/2020/intelligence">
  <int2:observations>
    <int2:textHash int2:hashCode="Im8WVieTiyAU2K" int2:id="VmMK3YW9">
      <int2:state int2:type="LegacyProofing" int2:value="Rejected"/>
    </int2:textHash>
    <int2:bookmark int2:bookmarkName="_Int_ErBNiCaU" int2:invalidationBookmarkName="" int2:hashCode="RhSMw7TSs6yAc/" int2:id="SIfRJKol">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1282a8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c7fa7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70cf9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b83b3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e0c97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04e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C43B51"/>
    <w:rsid w:val="012A6127"/>
    <w:rsid w:val="03BECD9F"/>
    <w:rsid w:val="06D1F0F1"/>
    <w:rsid w:val="07F77491"/>
    <w:rsid w:val="0C79D3E1"/>
    <w:rsid w:val="0DA5D755"/>
    <w:rsid w:val="0E69C2C1"/>
    <w:rsid w:val="0EC43B51"/>
    <w:rsid w:val="0F4730AE"/>
    <w:rsid w:val="108FE542"/>
    <w:rsid w:val="10A430DA"/>
    <w:rsid w:val="1255551A"/>
    <w:rsid w:val="146AEF8E"/>
    <w:rsid w:val="14A39927"/>
    <w:rsid w:val="16C099DA"/>
    <w:rsid w:val="174786ED"/>
    <w:rsid w:val="17A5A035"/>
    <w:rsid w:val="1827E615"/>
    <w:rsid w:val="1965C805"/>
    <w:rsid w:val="1BCA2B41"/>
    <w:rsid w:val="1DF65D6F"/>
    <w:rsid w:val="238C0F29"/>
    <w:rsid w:val="28C92F7C"/>
    <w:rsid w:val="2A980673"/>
    <w:rsid w:val="2B1AA3E3"/>
    <w:rsid w:val="2BEA2FB5"/>
    <w:rsid w:val="2D992C84"/>
    <w:rsid w:val="2DF90EA8"/>
    <w:rsid w:val="347EBF5C"/>
    <w:rsid w:val="37CB981E"/>
    <w:rsid w:val="39EE152E"/>
    <w:rsid w:val="3B086D1C"/>
    <w:rsid w:val="3D8F7C26"/>
    <w:rsid w:val="3DFCC481"/>
    <w:rsid w:val="3EC7F587"/>
    <w:rsid w:val="43EED529"/>
    <w:rsid w:val="45147E90"/>
    <w:rsid w:val="453B586A"/>
    <w:rsid w:val="45EA00A8"/>
    <w:rsid w:val="4763089A"/>
    <w:rsid w:val="48B50D12"/>
    <w:rsid w:val="4D5671F0"/>
    <w:rsid w:val="4FBA0B54"/>
    <w:rsid w:val="4FCAB895"/>
    <w:rsid w:val="527B6F67"/>
    <w:rsid w:val="55ACD5D8"/>
    <w:rsid w:val="622AE512"/>
    <w:rsid w:val="62E89A73"/>
    <w:rsid w:val="631C3AFB"/>
    <w:rsid w:val="63B2B320"/>
    <w:rsid w:val="6B0BF10F"/>
    <w:rsid w:val="6D082EAD"/>
    <w:rsid w:val="705919E1"/>
    <w:rsid w:val="75C9FE10"/>
    <w:rsid w:val="765E62DC"/>
    <w:rsid w:val="778A5533"/>
    <w:rsid w:val="7BA42064"/>
    <w:rsid w:val="7E02D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43B51"/>
  <w15:chartTrackingRefBased/>
  <w15:docId w15:val="{FB242252-C1F9-438F-A05B-47ADC3212A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763089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rPr>
    <w:pPr>
      <w:spacing w:beforeAutospacing="off" w:after="0" w:afterAutospacing="off"/>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w:type="paragraph" w:styleId="Header">
    <w:uiPriority w:val="99"/>
    <w:name w:val="header"/>
    <w:basedOn w:val="Normal"/>
    <w:unhideWhenUsed/>
    <w:link w:val="HeaderChar"/>
    <w:rsid w:val="4763089A"/>
    <w:pPr>
      <w:tabs>
        <w:tab w:val="center" w:leader="none" w:pos="4680"/>
        <w:tab w:val="right" w:leader="none" w:pos="9360"/>
      </w:tabs>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w:type="paragraph" w:styleId="Footer">
    <w:uiPriority w:val="99"/>
    <w:name w:val="footer"/>
    <w:basedOn w:val="Normal"/>
    <w:unhideWhenUsed/>
    <w:link w:val="FooterChar"/>
    <w:rsid w:val="4763089A"/>
    <w:pPr>
      <w:tabs>
        <w:tab w:val="center" w:leader="none" w:pos="4680"/>
        <w:tab w:val="right" w:leader="none" w:pos="9360"/>
      </w:tabs>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w:type="paragraph" w:styleId="Heading1">
    <w:uiPriority w:val="9"/>
    <w:name w:val="heading 1"/>
    <w:basedOn w:val="Normal"/>
    <w:next w:val="Normal"/>
    <w:link w:val="Heading1Char"/>
    <w:qFormat/>
    <w:rsid w:val="4763089A"/>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outlineLvl w:val="0"/>
    </w:pPr>
  </w:style>
  <w:style w:type="paragraph" w:styleId="Heading2">
    <w:uiPriority w:val="9"/>
    <w:name w:val="heading 2"/>
    <w:basedOn w:val="Normal"/>
    <w:next w:val="Normal"/>
    <w:unhideWhenUsed/>
    <w:link w:val="Heading2Char"/>
    <w:qFormat/>
    <w:rsid w:val="4763089A"/>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outlineLvl w:val="1"/>
    </w:pPr>
  </w:style>
  <w:style w:type="paragraph" w:styleId="Heading3">
    <w:uiPriority w:val="9"/>
    <w:name w:val="heading 3"/>
    <w:basedOn w:val="Normal"/>
    <w:next w:val="Normal"/>
    <w:unhideWhenUsed/>
    <w:link w:val="Heading3Char"/>
    <w:qFormat/>
    <w:rsid w:val="4763089A"/>
    <w:rPr>
      <w:rFonts w:ascii="Calibri Light" w:hAnsi="Calibri Light" w:eastAsia="" w:cs="" w:asciiTheme="majorAscii" w:hAnsiTheme="majorAscii" w:eastAsiaTheme="majorEastAsia" w:cstheme="majorBidi"/>
      <w:color w:val="1F3763"/>
      <w:sz w:val="24"/>
      <w:szCs w:val="24"/>
    </w:rPr>
    <w:pPr>
      <w:keepNext w:val="1"/>
      <w:keepLines w:val="1"/>
      <w:spacing w:before="40"/>
      <w:outlineLvl w:val="2"/>
    </w:pPr>
  </w:style>
  <w:style w:type="paragraph" w:styleId="Heading4">
    <w:uiPriority w:val="9"/>
    <w:name w:val="heading 4"/>
    <w:basedOn w:val="Normal"/>
    <w:next w:val="Normal"/>
    <w:unhideWhenUsed/>
    <w:link w:val="Heading4Char"/>
    <w:qFormat/>
    <w:rsid w:val="4763089A"/>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outlineLvl w:val="3"/>
    </w:pPr>
  </w:style>
  <w:style w:type="paragraph" w:styleId="Heading5">
    <w:uiPriority w:val="9"/>
    <w:name w:val="heading 5"/>
    <w:basedOn w:val="Normal"/>
    <w:next w:val="Normal"/>
    <w:unhideWhenUsed/>
    <w:link w:val="Heading5Char"/>
    <w:qFormat/>
    <w:rsid w:val="4763089A"/>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outlineLvl w:val="4"/>
    </w:pPr>
  </w:style>
  <w:style w:type="paragraph" w:styleId="Heading6">
    <w:uiPriority w:val="9"/>
    <w:name w:val="heading 6"/>
    <w:basedOn w:val="Normal"/>
    <w:next w:val="Normal"/>
    <w:unhideWhenUsed/>
    <w:link w:val="Heading6Char"/>
    <w:qFormat/>
    <w:rsid w:val="4763089A"/>
    <w:rPr>
      <w:rFonts w:ascii="Calibri Light" w:hAnsi="Calibri Light" w:eastAsia="" w:cs="" w:asciiTheme="majorAscii" w:hAnsiTheme="majorAscii" w:eastAsiaTheme="majorEastAsia" w:cstheme="majorBidi"/>
      <w:color w:val="1F3763"/>
    </w:rPr>
    <w:pPr>
      <w:keepNext w:val="1"/>
      <w:keepLines w:val="1"/>
      <w:spacing w:before="40"/>
      <w:outlineLvl w:val="5"/>
    </w:pPr>
  </w:style>
  <w:style w:type="paragraph" w:styleId="Heading7">
    <w:uiPriority w:val="9"/>
    <w:name w:val="heading 7"/>
    <w:basedOn w:val="Normal"/>
    <w:next w:val="Normal"/>
    <w:unhideWhenUsed/>
    <w:link w:val="Heading7Char"/>
    <w:qFormat/>
    <w:rsid w:val="4763089A"/>
    <w:rPr>
      <w:rFonts w:ascii="Calibri Light" w:hAnsi="Calibri Light" w:eastAsia="" w:cs="" w:asciiTheme="majorAscii" w:hAnsiTheme="majorAscii" w:eastAsiaTheme="majorEastAsia" w:cstheme="majorBidi"/>
      <w:i w:val="1"/>
      <w:iCs w:val="1"/>
      <w:color w:val="1F3763"/>
    </w:rPr>
    <w:pPr>
      <w:keepNext w:val="1"/>
      <w:keepLines w:val="1"/>
      <w:spacing w:before="40"/>
      <w:outlineLvl w:val="6"/>
    </w:pPr>
  </w:style>
  <w:style w:type="paragraph" w:styleId="Heading8">
    <w:uiPriority w:val="9"/>
    <w:name w:val="heading 8"/>
    <w:basedOn w:val="Normal"/>
    <w:next w:val="Normal"/>
    <w:unhideWhenUsed/>
    <w:link w:val="Heading8Char"/>
    <w:qFormat/>
    <w:rsid w:val="4763089A"/>
    <w:rPr>
      <w:rFonts w:ascii="Calibri Light" w:hAnsi="Calibri Light" w:eastAsia="" w:cs="" w:asciiTheme="majorAscii" w:hAnsiTheme="majorAscii" w:eastAsiaTheme="majorEastAsia" w:cstheme="majorBidi"/>
      <w:color w:val="272727"/>
      <w:sz w:val="21"/>
      <w:szCs w:val="21"/>
    </w:rPr>
    <w:pPr>
      <w:keepNext w:val="1"/>
      <w:keepLines w:val="1"/>
      <w:spacing w:before="40"/>
      <w:outlineLvl w:val="7"/>
    </w:pPr>
  </w:style>
  <w:style w:type="paragraph" w:styleId="Heading9">
    <w:uiPriority w:val="9"/>
    <w:name w:val="heading 9"/>
    <w:basedOn w:val="Normal"/>
    <w:next w:val="Normal"/>
    <w:unhideWhenUsed/>
    <w:link w:val="Heading9Char"/>
    <w:qFormat/>
    <w:rsid w:val="4763089A"/>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outlineLvl w:val="8"/>
    </w:pPr>
  </w:style>
  <w:style w:type="paragraph" w:styleId="Title">
    <w:uiPriority w:val="10"/>
    <w:name w:val="Title"/>
    <w:basedOn w:val="Normal"/>
    <w:next w:val="Normal"/>
    <w:link w:val="TitleChar"/>
    <w:qFormat/>
    <w:rsid w:val="4763089A"/>
    <w:rPr>
      <w:rFonts w:ascii="Calibri Light" w:hAnsi="Calibri Light" w:eastAsia="" w:cs="" w:asciiTheme="majorAscii" w:hAnsiTheme="majorAscii" w:eastAsiaTheme="majorEastAsia" w:cstheme="majorBidi"/>
      <w:sz w:val="56"/>
      <w:szCs w:val="56"/>
    </w:rPr>
    <w:pPr>
      <w:spacing/>
      <w:contextualSpacing/>
    </w:pPr>
  </w:style>
  <w:style w:type="paragraph" w:styleId="Subtitle">
    <w:uiPriority w:val="11"/>
    <w:name w:val="Subtitle"/>
    <w:basedOn w:val="Normal"/>
    <w:next w:val="Normal"/>
    <w:link w:val="SubtitleChar"/>
    <w:qFormat/>
    <w:rsid w:val="4763089A"/>
    <w:rPr>
      <w:rFonts w:eastAsia="" w:eastAsiaTheme="minorEastAsia"/>
      <w:color w:val="5A5A5A"/>
    </w:rPr>
  </w:style>
  <w:style w:type="paragraph" w:styleId="Quote">
    <w:uiPriority w:val="29"/>
    <w:name w:val="Quote"/>
    <w:basedOn w:val="Normal"/>
    <w:next w:val="Normal"/>
    <w:link w:val="QuoteChar"/>
    <w:qFormat/>
    <w:rsid w:val="4763089A"/>
    <w:rPr>
      <w:i w:val="1"/>
      <w:iCs w:val="1"/>
    </w:rPr>
    <w:pPr>
      <w:spacing w:before="200"/>
      <w:ind w:left="864" w:right="864"/>
      <w:jc w:val="center"/>
    </w:pPr>
  </w:style>
  <w:style w:type="paragraph" w:styleId="IntenseQuote">
    <w:uiPriority w:val="30"/>
    <w:name w:val="Intense Quote"/>
    <w:basedOn w:val="Normal"/>
    <w:next w:val="Normal"/>
    <w:link w:val="IntenseQuoteChar"/>
    <w:qFormat/>
    <w:rsid w:val="4763089A"/>
    <w:rPr>
      <w:i w:val="1"/>
      <w:iCs w:val="1"/>
      <w:color w:val="4471C4"/>
    </w:rPr>
    <w:pPr>
      <w:pBdr>
        <w:top w:val="single" w:color="4472C4" w:themeColor="accent1" w:sz="4" w:space="10"/>
        <w:bottom w:val="single" w:color="4472C4" w:themeColor="accent1" w:sz="4" w:space="10"/>
      </w:pBdr>
      <w:spacing w:before="360" w:after="360"/>
      <w:ind w:left="864" w:right="864"/>
      <w:jc w:val="center"/>
    </w:pPr>
  </w:style>
  <w:style w:type="paragraph" w:styleId="ListParagraph">
    <w:uiPriority w:val="34"/>
    <w:name w:val="List Paragraph"/>
    <w:basedOn w:val="Normal"/>
    <w:qFormat/>
    <w:rsid w:val="4763089A"/>
    <w:pPr>
      <w:spacing/>
      <w:ind w:left="720"/>
      <w:contextualSpacing/>
    </w:pPr>
  </w:style>
  <w:style w:type="paragraph" w:styleId="TOC1">
    <w:uiPriority w:val="39"/>
    <w:name w:val="toc 1"/>
    <w:basedOn w:val="Normal"/>
    <w:next w:val="Normal"/>
    <w:unhideWhenUsed/>
    <w:rsid w:val="4763089A"/>
    <w:pPr>
      <w:spacing w:after="100"/>
    </w:pPr>
  </w:style>
  <w:style w:type="paragraph" w:styleId="TOC2">
    <w:uiPriority w:val="39"/>
    <w:name w:val="toc 2"/>
    <w:basedOn w:val="Normal"/>
    <w:next w:val="Normal"/>
    <w:unhideWhenUsed/>
    <w:rsid w:val="4763089A"/>
    <w:pPr>
      <w:spacing w:after="100"/>
      <w:ind w:left="220"/>
    </w:pPr>
  </w:style>
  <w:style w:type="paragraph" w:styleId="TOC3">
    <w:uiPriority w:val="39"/>
    <w:name w:val="toc 3"/>
    <w:basedOn w:val="Normal"/>
    <w:next w:val="Normal"/>
    <w:unhideWhenUsed/>
    <w:rsid w:val="4763089A"/>
    <w:pPr>
      <w:spacing w:after="100"/>
      <w:ind w:left="440"/>
    </w:pPr>
  </w:style>
  <w:style w:type="paragraph" w:styleId="TOC4">
    <w:uiPriority w:val="39"/>
    <w:name w:val="toc 4"/>
    <w:basedOn w:val="Normal"/>
    <w:next w:val="Normal"/>
    <w:unhideWhenUsed/>
    <w:rsid w:val="4763089A"/>
    <w:pPr>
      <w:spacing w:after="100"/>
      <w:ind w:left="660"/>
    </w:pPr>
  </w:style>
  <w:style w:type="paragraph" w:styleId="TOC5">
    <w:uiPriority w:val="39"/>
    <w:name w:val="toc 5"/>
    <w:basedOn w:val="Normal"/>
    <w:next w:val="Normal"/>
    <w:unhideWhenUsed/>
    <w:rsid w:val="4763089A"/>
    <w:pPr>
      <w:spacing w:after="100"/>
      <w:ind w:left="880"/>
    </w:pPr>
  </w:style>
  <w:style w:type="paragraph" w:styleId="TOC6">
    <w:uiPriority w:val="39"/>
    <w:name w:val="toc 6"/>
    <w:basedOn w:val="Normal"/>
    <w:next w:val="Normal"/>
    <w:unhideWhenUsed/>
    <w:rsid w:val="4763089A"/>
    <w:pPr>
      <w:spacing w:after="100"/>
      <w:ind w:left="1100"/>
    </w:pPr>
  </w:style>
  <w:style w:type="paragraph" w:styleId="TOC7">
    <w:uiPriority w:val="39"/>
    <w:name w:val="toc 7"/>
    <w:basedOn w:val="Normal"/>
    <w:next w:val="Normal"/>
    <w:unhideWhenUsed/>
    <w:rsid w:val="4763089A"/>
    <w:pPr>
      <w:spacing w:after="100"/>
      <w:ind w:left="1320"/>
    </w:pPr>
  </w:style>
  <w:style w:type="paragraph" w:styleId="TOC8">
    <w:uiPriority w:val="39"/>
    <w:name w:val="toc 8"/>
    <w:basedOn w:val="Normal"/>
    <w:next w:val="Normal"/>
    <w:unhideWhenUsed/>
    <w:rsid w:val="4763089A"/>
    <w:pPr>
      <w:spacing w:after="100"/>
      <w:ind w:left="1540"/>
    </w:pPr>
  </w:style>
  <w:style w:type="paragraph" w:styleId="TOC9">
    <w:uiPriority w:val="39"/>
    <w:name w:val="toc 9"/>
    <w:basedOn w:val="Normal"/>
    <w:next w:val="Normal"/>
    <w:unhideWhenUsed/>
    <w:rsid w:val="4763089A"/>
    <w:pPr>
      <w:spacing w:after="100"/>
      <w:ind w:left="1760"/>
    </w:pPr>
  </w:style>
  <w:style w:type="paragraph" w:styleId="EndnoteText">
    <w:uiPriority w:val="99"/>
    <w:name w:val="endnote text"/>
    <w:basedOn w:val="Normal"/>
    <w:semiHidden/>
    <w:unhideWhenUsed/>
    <w:link w:val="EndnoteTextChar"/>
    <w:rsid w:val="4763089A"/>
    <w:rPr>
      <w:sz w:val="20"/>
      <w:szCs w:val="20"/>
    </w:rPr>
  </w:style>
  <w:style w:type="paragraph" w:styleId="FootnoteText">
    <w:uiPriority w:val="99"/>
    <w:name w:val="footnote text"/>
    <w:basedOn w:val="Normal"/>
    <w:semiHidden/>
    <w:unhideWhenUsed/>
    <w:link w:val="FootnoteTextChar"/>
    <w:rsid w:val="4763089A"/>
    <w:rPr>
      <w:sz w:val="20"/>
      <w:szCs w:val="20"/>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8acd317cc2264787" /><Relationship Type="http://schemas.openxmlformats.org/officeDocument/2006/relationships/footer" Target="footer.xml" Id="R41d262d907804357" /><Relationship Type="http://schemas.openxmlformats.org/officeDocument/2006/relationships/image" Target="/media/image6.png" Id="R41853da0b2b94fe0" /><Relationship Type="http://schemas.openxmlformats.org/officeDocument/2006/relationships/image" Target="/media/image7.png" Id="R830b78edff4f4a0d" /><Relationship Type="http://schemas.openxmlformats.org/officeDocument/2006/relationships/image" Target="/media/image8.png" Id="Rd3f100527aed4678" /><Relationship Type="http://schemas.openxmlformats.org/officeDocument/2006/relationships/image" Target="/media/image9.png" Id="R5dc6c47ee444400b" /><Relationship Type="http://schemas.openxmlformats.org/officeDocument/2006/relationships/image" Target="/media/imagea.png" Id="R5c5ab28c4fce4b02" /><Relationship Type="http://schemas.openxmlformats.org/officeDocument/2006/relationships/image" Target="/media/imageb.png" Id="Rcf71a28fb348417c" /><Relationship Type="http://schemas.openxmlformats.org/officeDocument/2006/relationships/image" Target="/media/imagec.png" Id="Rdee38f463eae46d8" /><Relationship Type="http://schemas.openxmlformats.org/officeDocument/2006/relationships/numbering" Target="numbering.xml" Id="Ra5fab80eba0d4e6a" /><Relationship Type="http://schemas.microsoft.com/office/2020/10/relationships/intelligence" Target="intelligence2.xml" Id="Ra6d74b7f28764af5" /><Relationship Type="http://schemas.openxmlformats.org/officeDocument/2006/relationships/image" Target="/media/image13.png" Id="Ra40112656f4e4af2" /><Relationship Type="http://schemas.openxmlformats.org/officeDocument/2006/relationships/image" Target="/media/image15.png" Id="R620024b1d36f4ebd" /><Relationship Type="http://schemas.openxmlformats.org/officeDocument/2006/relationships/image" Target="/media/image19.png" Id="R391109a5e67141e1" /><Relationship Type="http://schemas.openxmlformats.org/officeDocument/2006/relationships/image" Target="/media/image12.png" Id="R9d9b6153fbc545dd" /><Relationship Type="http://schemas.openxmlformats.org/officeDocument/2006/relationships/image" Target="/media/image18.png" Id="R28b5926fc2004525" /><Relationship Type="http://schemas.openxmlformats.org/officeDocument/2006/relationships/image" Target="/media/image1c.png" Id="R513b43b4dc9c4418" /><Relationship Type="http://schemas.openxmlformats.org/officeDocument/2006/relationships/image" Target="/media/image1d.png" Id="R57d870953d9143dc" /><Relationship Type="http://schemas.openxmlformats.org/officeDocument/2006/relationships/hyperlink" Target="https://www.sciencedirect.com/science/article/pii/S2589004223006806" TargetMode="External" Id="Rb4d5185f82b04b5c" /><Relationship Type="http://schemas.openxmlformats.org/officeDocument/2006/relationships/hyperlink" Target="https://pubmed.ncbi.nlm.nih.gov/15080773/" TargetMode="External" Id="Rdfecab1115d14818" /><Relationship Type="http://schemas.openxmlformats.org/officeDocument/2006/relationships/hyperlink" Target="https://pmc.ncbi.nlm.nih.gov/articles/PMC3280675/" TargetMode="External" Id="R513dc07ee9a141f1" /><Relationship Type="http://schemas.openxmlformats.org/officeDocument/2006/relationships/hyperlink" Target="https://www.nature.com/articles/s42255-024-00987-z" TargetMode="External" Id="R9a82ee351e094fdc" /><Relationship Type="http://schemas.openxmlformats.org/officeDocument/2006/relationships/hyperlink" Target="https://pmc.ncbi.nlm.nih.gov/articles/PMC8590079/" TargetMode="External" Id="R17994043eaea4857" /><Relationship Type="http://schemas.openxmlformats.org/officeDocument/2006/relationships/hyperlink" Target="https://www.sciencedirect.com/topics/biochemistry-genetics-and-molecular-biology/corticotropin-blood-level" TargetMode="External" Id="R26205c08c4e04f40" /><Relationship Type="http://schemas.openxmlformats.org/officeDocument/2006/relationships/hyperlink" Target="https://www.ncbi.nlm.nih.gov/books/NBK554498/" TargetMode="External" Id="Rf6249ad0bb2043c5" /><Relationship Type="http://schemas.openxmlformats.org/officeDocument/2006/relationships/hyperlink" Target="https://www.frontiersin.org/journals/endocrinology/articles/10.3389/fendo.2022.1010472/full" TargetMode="External" Id="R09b85ab1adcf474a" /><Relationship Type="http://schemas.openxmlformats.org/officeDocument/2006/relationships/hyperlink" Target="https://journals.physiology.org/doi/full/10.1152/physrev.00024.2017" TargetMode="External" Id="R2baeb75d846d4430" /><Relationship Type="http://schemas.openxmlformats.org/officeDocument/2006/relationships/hyperlink" Target="https://www.frontiersin.org/journals/endocrinology/articles/10.3389/fendo.2019.00515/full" TargetMode="External" Id="R8854366db06d4f7c" /><Relationship Type="http://schemas.openxmlformats.org/officeDocument/2006/relationships/hyperlink" Target="https://pmc.ncbi.nlm.nih.gov/articles/PMC5819073/" TargetMode="External" Id="Radd9afa5a5864bc9" /><Relationship Type="http://schemas.openxmlformats.org/officeDocument/2006/relationships/hyperlink" Target="https://www.ncbi.nlm.nih.gov/books/NBK513311/" TargetMode="External" Id="R4dab89a84ea1426e" /><Relationship Type="http://schemas.openxmlformats.org/officeDocument/2006/relationships/hyperlink" Target="https://diabetesjournals.org/diabetes/article/52/4/948/11107/Ghrelin-Directly-Interacts-With-Neuropeptide-Y" TargetMode="External" Id="Raf8aebb4368d4c38" /><Relationship Type="http://schemas.openxmlformats.org/officeDocument/2006/relationships/hyperlink" Target="https://www.biorxiv.org/content/10.1101/2021.05.31.446473v1.full" TargetMode="External" Id="Re449c85128dd4243" /><Relationship Type="http://schemas.openxmlformats.org/officeDocument/2006/relationships/hyperlink" Target="https://academic.oup.com/endo/article-abstract/138/10/4445/2988189?redirectedFrom=fulltext" TargetMode="External" Id="R7759de2228a24fb2" /><Relationship Type="http://schemas.openxmlformats.org/officeDocument/2006/relationships/hyperlink" Target="https://pmc.ncbi.nlm.nih.gov/articles/PMC5401818/" TargetMode="External" Id="R2aa02dfcb8e54e08" /><Relationship Type="http://schemas.openxmlformats.org/officeDocument/2006/relationships/hyperlink" Target="https://pmc.ncbi.nlm.nih.gov/articles/PMC5679024/" TargetMode="External" Id="Re4bff7cc047049e6" /><Relationship Type="http://schemas.openxmlformats.org/officeDocument/2006/relationships/hyperlink" Target="https://pmc.ncbi.nlm.nih.gov/articles/PMC4639630/" TargetMode="External" Id="R62c050f64e414cfe" /><Relationship Type="http://schemas.openxmlformats.org/officeDocument/2006/relationships/hyperlink" Target="https://www.ncbi.nlm.nih.gov/books/NBK279017/" TargetMode="External" Id="R8d0438fdab644d23" /><Relationship Type="http://schemas.openxmlformats.org/officeDocument/2006/relationships/hyperlink" Target="https://www.frontiersin.org/journals/aging-neuroscience/articles/10.3389/fnagi.2019.00089/full" TargetMode="External" Id="R899265c16d574923" /><Relationship Type="http://schemas.openxmlformats.org/officeDocument/2006/relationships/hyperlink" Target="https://karger.com/nen/article/111/10/986/825306/Glucagon-Like-Peptide-1-Regulates-the" TargetMode="External" Id="R2c1fdd4437734122" /><Relationship Type="http://schemas.openxmlformats.org/officeDocument/2006/relationships/hyperlink" Target="https://pubmed.ncbi.nlm.nih.gov/35098494/" TargetMode="External" Id="R96365bac9be3469a" /><Relationship Type="http://schemas.openxmlformats.org/officeDocument/2006/relationships/hyperlink" Target="https://joe.bioscientifica.com/view/journals/joe/234/2/JOE-17-0131.xml" TargetMode="External" Id="Rb6762b7fd5de4cc4" /><Relationship Type="http://schemas.openxmlformats.org/officeDocument/2006/relationships/hyperlink" Target="https://www.nature.com/articles/s41392-024-01931-z" TargetMode="External" Id="Rab51c6d44dd344db" /><Relationship Type="http://schemas.openxmlformats.org/officeDocument/2006/relationships/image" Target="/media/image16.png" Id="Rc3ed4f06640c4017" /><Relationship Type="http://schemas.openxmlformats.org/officeDocument/2006/relationships/image" Target="/media/image14.png" Id="R8f877abd622f480f" /><Relationship Type="http://schemas.openxmlformats.org/officeDocument/2006/relationships/image" Target="/media/image17.png" Id="R53b9927815bb4ac7" /><Relationship Type="http://schemas.openxmlformats.org/officeDocument/2006/relationships/image" Target="/media/image1a.png" Id="Re68fdc2010e94b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2025-04-22T22:30:13.5137165Z</dcterms:created>
  <dcterms:modified xsi:type="dcterms:W3CDTF">2025-05-05T01:32:48.0804838Z</dcterms:modified>
  <dc:creator>Adhav Narayanan</dc:creator>
  <lastModifiedBy>Adhav Narayanan</lastModifiedBy>
</coreProperties>
</file>