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sz w:val="24"/>
          <w:szCs w:val="24"/>
          <w:u w:val="single"/>
        </w:rPr>
        <w:t xml:space="preserve">TRABAJO PRÁCTICO DE SISTEMAS INTELIGENTES</w:t>
      </w:r>
    </w:p>
    <w:p>
      <w:pPr>
        <w:spacing w:after="120" w:line="276"/>
        <w:jc w:val="left"/>
      </w:pPr>
      <w:r>
        <w:rPr>
          <w:rFonts w:ascii="Arial" w:cs="Arial" w:eastAsia="Arial" w:hAnsi="Arial"/>
          <w:i/>
          <w:iCs/>
          <w:sz w:val="22"/>
          <w:szCs w:val="22"/>
        </w:rPr>
        <w:t xml:space="preserve">Clasificación de Hongos a partir de Imágenes mediante Redes Neuronales Convolucionales</w:t>
      </w:r>
    </w:p>
    <w:p>
      <w:pPr>
        <w:spacing w:after="120" w:line="276"/>
        <w:jc w:val="left"/>
      </w:pPr>
      <w:r>
        <w:rPr>
          <w:rFonts w:ascii="Arial" w:cs="Arial" w:eastAsia="Arial" w:hAnsi="Arial"/>
          <w:sz w:val="22"/>
          <w:szCs w:val="22"/>
        </w:rPr>
        <w:t xml:space="preserve">Grupo 9 — Entrega Parcial</w:t>
      </w:r>
    </w:p>
    <w:p>
      <w:pPr>
        <w:keepNext/>
        <w:spacing w:after="120" w:before="240"/>
      </w:pPr>
      <w:r>
        <w:rPr>
          <w:rFonts w:ascii="Arial" w:cs="Arial" w:eastAsia="Arial" w:hAnsi="Arial"/>
          <w:b/>
          <w:bCs/>
          <w:i/>
          <w:iCs/>
          <w:sz w:val="22"/>
          <w:szCs w:val="22"/>
        </w:rPr>
        <w:t xml:space="preserve">Resumen</w:t>
      </w:r>
    </w:p>
    <w:p>
      <w:pPr>
        <w:spacing w:after="120" w:line="276"/>
        <w:jc w:val="both"/>
      </w:pPr>
      <w:r>
        <w:rPr>
          <w:rFonts w:ascii="Arial" w:cs="Arial" w:eastAsia="Arial" w:hAnsi="Arial"/>
          <w:sz w:val="22"/>
          <w:szCs w:val="22"/>
        </w:rPr>
        <w:t xml:space="preserve">Este trabajo propone un sistema inteligente para clasificar hongos a partir de imágenes, identificando a qué tipo corresponde cada ejemplar entre las múltiples clases del dataset </w:t>
      </w:r>
      <w:r>
        <w:rPr>
          <w:rFonts w:ascii="Arial" w:cs="Arial" w:eastAsia="Arial" w:hAnsi="Arial"/>
          <w:i/>
          <w:iCs/>
          <w:sz w:val="22"/>
          <w:szCs w:val="22"/>
        </w:rPr>
        <w:t xml:space="preserve">Mushroom Classification</w:t>
      </w:r>
      <w:r>
        <w:rPr>
          <w:rFonts w:ascii="Arial" w:cs="Arial" w:eastAsia="Arial" w:hAnsi="Arial"/>
          <w:sz w:val="22"/>
          <w:szCs w:val="22"/>
        </w:rPr>
        <w:t xml:space="preserve"> de Kaggle. El problema es relevante para la seguridad alimentaria, la micología y la educación, pero es difícil por la alta variabilidad dentro de cada clase y la gran similitud visual entre especies. Se construirán y compararán tres modelos de Redes Neuronales Artificiales, todos heteroasociativos y con aprendizaje supervisado offline por corrección de error: un Perceptrón Multicapa con Back Propagation como modelo base, una Red Neuronal Convolucional de una capa convolucional y una de dos capas convolucionales. Las imágenes se reescalan y normalizan, y se dividen de forma estratificada en 60% para entrenamiento, 20% para validación y 20% para prueba. Los modelos se evaluarán con exactitud, precisión, recall, F1-score y matriz de confusión.</w:t>
      </w:r>
    </w:p>
    <w:p>
      <w:pPr>
        <w:spacing w:after="120" w:line="276"/>
        <w:jc w:val="both"/>
      </w:pPr>
      <w:r>
        <w:rPr>
          <w:rFonts w:ascii="Arial" w:cs="Arial" w:eastAsia="Arial" w:hAnsi="Arial"/>
          <w:b/>
          <w:bCs/>
          <w:sz w:val="22"/>
          <w:szCs w:val="22"/>
        </w:rPr>
        <w:t xml:space="preserve">Palabras clave: </w:t>
      </w:r>
      <w:r>
        <w:rPr>
          <w:rFonts w:ascii="Arial" w:cs="Arial" w:eastAsia="Arial" w:hAnsi="Arial"/>
          <w:sz w:val="22"/>
          <w:szCs w:val="22"/>
        </w:rPr>
        <w:t xml:space="preserve">sistemas inteligentes, redes neuronales artificiales, perceptrón multicapa, Back Propagation, redes neuronales convolucionales (CNN), clasificación de imágenes, aprendizaje supervisado, clasificación de hongos, Softmax, entropía cruzada.</w:t>
      </w:r>
    </w:p>
    <w:p>
      <w:pPr>
        <w:keepNext/>
        <w:spacing w:after="120" w:before="240"/>
      </w:pPr>
      <w:r>
        <w:rPr>
          <w:rFonts w:ascii="Arial" w:cs="Arial" w:eastAsia="Arial" w:hAnsi="Arial"/>
          <w:b/>
          <w:bCs/>
          <w:i/>
          <w:iCs/>
          <w:sz w:val="22"/>
          <w:szCs w:val="22"/>
        </w:rPr>
        <w:t xml:space="preserve">1. Descripción del problema que se desea resolver indicando su relevancia y características</w:t>
      </w:r>
    </w:p>
    <w:p>
      <w:pPr>
        <w:spacing w:after="120" w:line="276"/>
        <w:jc w:val="both"/>
      </w:pPr>
      <w:r>
        <w:rPr>
          <w:rFonts w:ascii="Arial" w:cs="Arial" w:eastAsia="Arial" w:hAnsi="Arial"/>
          <w:sz w:val="22"/>
          <w:szCs w:val="22"/>
        </w:rPr>
        <w:t xml:space="preserve">El problema consiste en procesar y clasificar imágenes de hongos para identificar de manera automática a qué especie o tipo pertenece el ejemplar fotografiado, entre las múltiples clases presentes en el dataset </w:t>
      </w:r>
      <w:r>
        <w:rPr>
          <w:rFonts w:ascii="Arial" w:cs="Arial" w:eastAsia="Arial" w:hAnsi="Arial"/>
          <w:i/>
          <w:iCs/>
          <w:sz w:val="22"/>
          <w:szCs w:val="22"/>
        </w:rPr>
        <w:t xml:space="preserve">Mushroom Classification</w:t>
      </w:r>
      <w:r>
        <w:rPr>
          <w:rFonts w:ascii="Arial" w:cs="Arial" w:eastAsia="Arial" w:hAnsi="Arial"/>
          <w:sz w:val="22"/>
          <w:szCs w:val="22"/>
        </w:rPr>
        <w:t xml:space="preserve"> de Kaggle (</w:t>
      </w:r>
      <w:hyperlink w:history="1" r:id="rIddx9b3ai04ggaarfcdmpdw">
        <w:r>
          <w:rPr>
            <w:rFonts w:ascii="Arial" w:cs="Arial" w:eastAsia="Arial" w:hAnsi="Arial"/>
            <w:color w:val="0563C1"/>
            <w:sz w:val="22"/>
            <w:szCs w:val="22"/>
            <w:u w:val="single"/>
          </w:rPr>
          <w:t xml:space="preserve">Dataset</w:t>
        </w:r>
      </w:hyperlink>
      <w:r>
        <w:rPr>
          <w:rFonts w:ascii="Arial" w:cs="Arial" w:eastAsia="Arial" w:hAnsi="Arial"/>
          <w:sz w:val="22"/>
          <w:szCs w:val="22"/>
        </w:rPr>
        <w:t xml:space="preserve">). Dado que existe una enorme diversidad de hongos, la red debe aprender a distinguir entre muchas categorías a partir de rasgos visuales como la forma y el color del sombrero, la textura, las láminas, el pie y el entorno donde crece.</w:t>
      </w:r>
    </w:p>
    <w:p>
      <w:pPr>
        <w:spacing w:after="60"/>
        <w:jc w:val="both"/>
      </w:pPr>
      <w:r>
        <w:rPr>
          <w:rFonts w:ascii="Arial" w:cs="Arial" w:eastAsia="Arial" w:hAnsi="Arial"/>
          <w:b/>
          <w:bCs/>
          <w:sz w:val="22"/>
          <w:szCs w:val="22"/>
        </w:rPr>
        <w:t xml:space="preserve">Relevancia:</w:t>
      </w:r>
    </w:p>
    <w:p>
      <w:pPr>
        <w:pStyle w:val="ListParagraph"/>
        <w:numPr>
          <w:ilvl w:val="0"/>
          <w:numId w:val="2"/>
        </w:numPr>
        <w:spacing w:after="80" w:line="276"/>
        <w:jc w:val="both"/>
      </w:pPr>
      <w:r>
        <w:rPr>
          <w:rFonts w:ascii="Arial" w:cs="Arial" w:eastAsia="Arial" w:hAnsi="Arial"/>
          <w:b/>
          <w:bCs/>
          <w:sz w:val="22"/>
          <w:szCs w:val="22"/>
        </w:rPr>
        <w:t xml:space="preserve">Seguridad alimentaria y salud pública: </w:t>
      </w:r>
      <w:r>
        <w:rPr>
          <w:rFonts w:ascii="Arial" w:cs="Arial" w:eastAsia="Arial" w:hAnsi="Arial"/>
          <w:sz w:val="22"/>
          <w:szCs w:val="22"/>
        </w:rPr>
        <w:t xml:space="preserve">la confusión entre especies comestibles y tóxicas es una causa frecuente de intoxicaciones graves, algunas mortales. Una herramienta de apoyo que oriente la identificación reduce el riesgo para recolectores aficionados.</w:t>
      </w:r>
    </w:p>
    <w:p>
      <w:pPr>
        <w:pStyle w:val="ListParagraph"/>
        <w:numPr>
          <w:ilvl w:val="0"/>
          <w:numId w:val="2"/>
        </w:numPr>
        <w:spacing w:after="80" w:line="276"/>
        <w:jc w:val="both"/>
      </w:pPr>
      <w:r>
        <w:rPr>
          <w:rFonts w:ascii="Arial" w:cs="Arial" w:eastAsia="Arial" w:hAnsi="Arial"/>
          <w:b/>
          <w:bCs/>
          <w:sz w:val="22"/>
          <w:szCs w:val="22"/>
        </w:rPr>
        <w:t xml:space="preserve">Micología y biodiversidad: </w:t>
      </w:r>
      <w:r>
        <w:rPr>
          <w:rFonts w:ascii="Arial" w:cs="Arial" w:eastAsia="Arial" w:hAnsi="Arial"/>
          <w:sz w:val="22"/>
          <w:szCs w:val="22"/>
        </w:rPr>
        <w:t xml:space="preserve">automatizar la identificación facilita el relevamiento de especies, el trabajo de campo de investigadores y los proyectos de ciencia ciudadana.</w:t>
      </w:r>
    </w:p>
    <w:p>
      <w:pPr>
        <w:pStyle w:val="ListParagraph"/>
        <w:numPr>
          <w:ilvl w:val="0"/>
          <w:numId w:val="2"/>
        </w:numPr>
        <w:spacing w:after="80" w:line="276"/>
        <w:jc w:val="both"/>
      </w:pPr>
      <w:r>
        <w:rPr>
          <w:rFonts w:ascii="Arial" w:cs="Arial" w:eastAsia="Arial" w:hAnsi="Arial"/>
          <w:b/>
          <w:bCs/>
          <w:sz w:val="22"/>
          <w:szCs w:val="22"/>
        </w:rPr>
        <w:t xml:space="preserve">Educación y turismo de naturaleza: </w:t>
      </w:r>
      <w:r>
        <w:rPr>
          <w:rFonts w:ascii="Arial" w:cs="Arial" w:eastAsia="Arial" w:hAnsi="Arial"/>
          <w:sz w:val="22"/>
          <w:szCs w:val="22"/>
        </w:rPr>
        <w:t xml:space="preserve">permite desarrollar aplicaciones móviles que identifiquen hongos a partir de una foto.</w:t>
      </w:r>
    </w:p>
    <w:p>
      <w:pPr>
        <w:pStyle w:val="ListParagraph"/>
        <w:numPr>
          <w:ilvl w:val="0"/>
          <w:numId w:val="2"/>
        </w:numPr>
        <w:spacing w:after="80" w:line="276"/>
        <w:jc w:val="both"/>
      </w:pPr>
      <w:r>
        <w:rPr>
          <w:rFonts w:ascii="Arial" w:cs="Arial" w:eastAsia="Arial" w:hAnsi="Arial"/>
          <w:b/>
          <w:bCs/>
          <w:sz w:val="22"/>
          <w:szCs w:val="22"/>
        </w:rPr>
        <w:t xml:space="preserve">Industria alimentaria y agrícola: </w:t>
      </w:r>
      <w:r>
        <w:rPr>
          <w:rFonts w:ascii="Arial" w:cs="Arial" w:eastAsia="Arial" w:hAnsi="Arial"/>
          <w:sz w:val="22"/>
          <w:szCs w:val="22"/>
        </w:rPr>
        <w:t xml:space="preserve">apoyo al control de calidad y a la clasificación de hongos cultivados.</w:t>
      </w:r>
    </w:p>
    <w:p>
      <w:pPr>
        <w:spacing w:after="120" w:line="276"/>
        <w:jc w:val="both"/>
      </w:pPr>
      <w:r>
        <w:rPr>
          <w:rFonts w:ascii="Arial" w:cs="Arial" w:eastAsia="Arial" w:hAnsi="Arial"/>
          <w:sz w:val="22"/>
          <w:szCs w:val="22"/>
        </w:rPr>
        <w:t xml:space="preserve">Aclaración: el sistema se plantea como una herramienta de apoyo a la identificación y no como un mecanismo para decidir si un hongo es apto para el consumo, ya que un error de clasificación puede tener consecuencias graves.</w:t>
      </w:r>
    </w:p>
    <w:p>
      <w:pPr>
        <w:spacing w:after="60"/>
        <w:jc w:val="both"/>
      </w:pPr>
      <w:r>
        <w:rPr>
          <w:rFonts w:ascii="Arial" w:cs="Arial" w:eastAsia="Arial" w:hAnsi="Arial"/>
          <w:b/>
          <w:bCs/>
          <w:sz w:val="22"/>
          <w:szCs w:val="22"/>
        </w:rPr>
        <w:t xml:space="preserve">Características:</w:t>
      </w:r>
    </w:p>
    <w:p>
      <w:pPr>
        <w:pStyle w:val="ListParagraph"/>
        <w:numPr>
          <w:ilvl w:val="0"/>
          <w:numId w:val="2"/>
        </w:numPr>
        <w:spacing w:after="80" w:line="276"/>
        <w:jc w:val="both"/>
      </w:pPr>
      <w:r>
        <w:rPr>
          <w:rFonts w:ascii="Arial" w:cs="Arial" w:eastAsia="Arial" w:hAnsi="Arial"/>
          <w:b/>
          <w:bCs/>
          <w:sz w:val="22"/>
          <w:szCs w:val="22"/>
        </w:rPr>
        <w:t xml:space="preserve">Alta variabilidad intraclase: </w:t>
      </w:r>
      <w:r>
        <w:rPr>
          <w:rFonts w:ascii="Arial" w:cs="Arial" w:eastAsia="Arial" w:hAnsi="Arial"/>
          <w:sz w:val="22"/>
          <w:szCs w:val="22"/>
        </w:rPr>
        <w:t xml:space="preserve">un mismo tipo de hongo cambia de forma, tamaño y color según su etapa de crecimiento, la humedad, la luz y el sustrato.</w:t>
      </w:r>
    </w:p>
    <w:p>
      <w:pPr>
        <w:pStyle w:val="ListParagraph"/>
        <w:numPr>
          <w:ilvl w:val="0"/>
          <w:numId w:val="2"/>
        </w:numPr>
        <w:spacing w:after="80" w:line="276"/>
        <w:jc w:val="both"/>
      </w:pPr>
      <w:r>
        <w:rPr>
          <w:rFonts w:ascii="Arial" w:cs="Arial" w:eastAsia="Arial" w:hAnsi="Arial"/>
          <w:b/>
          <w:bCs/>
          <w:sz w:val="22"/>
          <w:szCs w:val="22"/>
        </w:rPr>
        <w:t xml:space="preserve">Alta similitud interclase: </w:t>
      </w:r>
      <w:r>
        <w:rPr>
          <w:rFonts w:ascii="Arial" w:cs="Arial" w:eastAsia="Arial" w:hAnsi="Arial"/>
          <w:sz w:val="22"/>
          <w:szCs w:val="22"/>
        </w:rPr>
        <w:t xml:space="preserve">muchas especies son visualmente casi idénticas entre sí (incluyendo especies comestibles y sus "dobles" tóxicos), lo que lo convierte en un problema de clasificación fina.</w:t>
      </w:r>
    </w:p>
    <w:p>
      <w:pPr>
        <w:pStyle w:val="ListParagraph"/>
        <w:numPr>
          <w:ilvl w:val="0"/>
          <w:numId w:val="2"/>
        </w:numPr>
        <w:spacing w:after="80" w:line="276"/>
        <w:jc w:val="both"/>
      </w:pPr>
      <w:r>
        <w:rPr>
          <w:rFonts w:ascii="Arial" w:cs="Arial" w:eastAsia="Arial" w:hAnsi="Arial"/>
          <w:b/>
          <w:bCs/>
          <w:sz w:val="22"/>
          <w:szCs w:val="22"/>
        </w:rPr>
        <w:t xml:space="preserve">Condiciones de captura heterogéneas: </w:t>
      </w:r>
      <w:r>
        <w:rPr>
          <w:rFonts w:ascii="Arial" w:cs="Arial" w:eastAsia="Arial" w:hAnsi="Arial"/>
          <w:sz w:val="22"/>
          <w:szCs w:val="22"/>
        </w:rPr>
        <w:t xml:space="preserve">distintos fondos (bosque, pasto, hojarasca, madera), ángulos, iluminación, oclusiones y calidad de imagen.</w:t>
      </w:r>
    </w:p>
    <w:p>
      <w:pPr>
        <w:pStyle w:val="ListParagraph"/>
        <w:numPr>
          <w:ilvl w:val="0"/>
          <w:numId w:val="2"/>
        </w:numPr>
        <w:spacing w:after="80" w:line="276"/>
        <w:jc w:val="both"/>
      </w:pPr>
      <w:r>
        <w:rPr>
          <w:rFonts w:ascii="Arial" w:cs="Arial" w:eastAsia="Arial" w:hAnsi="Arial"/>
          <w:b/>
          <w:bCs/>
          <w:sz w:val="22"/>
          <w:szCs w:val="22"/>
        </w:rPr>
        <w:t xml:space="preserve">Gran cantidad de clases: </w:t>
      </w:r>
      <w:r>
        <w:rPr>
          <w:rFonts w:ascii="Arial" w:cs="Arial" w:eastAsia="Arial" w:hAnsi="Arial"/>
          <w:sz w:val="22"/>
          <w:szCs w:val="22"/>
        </w:rPr>
        <w:t xml:space="preserve">al haber muchos tipos de hongos, la tarea es más compleja que una clasificación binaria y es probable que existan clases desbalanceadas.</w:t>
      </w:r>
    </w:p>
    <w:p>
      <w:pPr>
        <w:spacing w:after="120" w:line="276"/>
        <w:jc w:val="both"/>
      </w:pPr>
      <w:r>
        <w:rPr>
          <w:rFonts w:ascii="Arial" w:cs="Arial" w:eastAsia="Arial" w:hAnsi="Arial"/>
          <w:sz w:val="22"/>
          <w:szCs w:val="22"/>
        </w:rPr>
        <w:t xml:space="preserve">Estas características espaciales y de textura complejas impiden resolver el problema con programación tradicional o reglas deterministas, por lo que resulta indispensable el uso de modelos de aprendizaje profundo basados en visión por computadora.</w:t>
      </w:r>
    </w:p>
    <w:p>
      <w:pPr>
        <w:keepNext/>
        <w:spacing w:after="120" w:before="240"/>
      </w:pPr>
      <w:r>
        <w:rPr>
          <w:rFonts w:ascii="Arial" w:cs="Arial" w:eastAsia="Arial" w:hAnsi="Arial"/>
          <w:b/>
          <w:bCs/>
          <w:i/>
          <w:iCs/>
          <w:sz w:val="22"/>
          <w:szCs w:val="22"/>
        </w:rPr>
        <w:t xml:space="preserve">2. Definición del tipo de Sistema Inteligente y justificación de su selección</w:t>
      </w:r>
    </w:p>
    <w:p>
      <w:pPr>
        <w:spacing w:after="120" w:line="276"/>
        <w:jc w:val="both"/>
      </w:pPr>
      <w:r>
        <w:rPr>
          <w:rFonts w:ascii="Arial" w:cs="Arial" w:eastAsia="Arial" w:hAnsi="Arial"/>
          <w:sz w:val="22"/>
          <w:szCs w:val="22"/>
        </w:rPr>
        <w:t xml:space="preserve">Para resolver este problema se seleccionará la implementación de Redes Neuronales Artificiales (RNA): como punto de partida un Perceptrón Multicapa con Back Propagation y, como solución principal, Redes Neuronales Convolucionales (ConvNet / CNN).</w:t>
      </w:r>
    </w:p>
    <w:p>
      <w:pPr>
        <w:spacing w:after="120" w:line="276"/>
        <w:jc w:val="both"/>
      </w:pPr>
      <w:r>
        <w:rPr>
          <w:rFonts w:ascii="Arial" w:cs="Arial" w:eastAsia="Arial" w:hAnsi="Arial"/>
          <w:b/>
          <w:bCs/>
          <w:sz w:val="22"/>
          <w:szCs w:val="22"/>
        </w:rPr>
        <w:t xml:space="preserve">Justificación de la selección: </w:t>
      </w:r>
      <w:r>
        <w:rPr>
          <w:rFonts w:ascii="Arial" w:cs="Arial" w:eastAsia="Arial" w:hAnsi="Arial"/>
          <w:sz w:val="22"/>
          <w:szCs w:val="22"/>
        </w:rPr>
        <w:t xml:space="preserve">las Redes Neuronales Convolucionales están diseñadas específicamente para el procesamiento de datos espaciales en grilla, como las imágenes digitales. A través de capas de convolución, detector y pooling, las CNN extraen de forma automática jerarquías de características visuales: en las primeras capas bordes y colores, y en las más profundas texturas y formas más complejas (por ejemplo, el patrón de las láminas bajo el sombrero, la forma del pie o las escamas de la superficie), sin necesidad de extracción manual de características. Además, al compartir pesos entre filtros, tienen muchos menos parámetros que una red totalmente conectada, lo que las hace más eficientes y menos propensas al sobreajuste con imágenes. El perceptrón multicapa se incluye como modelo base porque es la RNA clásica para clasificación y permite comprobar cuánto mejora el resultado al incorporar convolución: al recibir la imagen como un vector pierde la estructura espacial y requiere una cantidad muy grande de conexiones.</w:t>
      </w:r>
    </w:p>
    <w:p>
      <w:pPr>
        <w:spacing w:after="120" w:line="276"/>
        <w:jc w:val="both"/>
      </w:pPr>
      <w:r>
        <w:rPr>
          <w:rFonts w:ascii="Arial" w:cs="Arial" w:eastAsia="Arial" w:hAnsi="Arial"/>
          <w:b/>
          <w:bCs/>
          <w:sz w:val="22"/>
          <w:szCs w:val="22"/>
        </w:rPr>
        <w:t xml:space="preserve">Características del sistema: </w:t>
      </w:r>
      <w:r>
        <w:rPr>
          <w:rFonts w:ascii="Arial" w:cs="Arial" w:eastAsia="Arial" w:hAnsi="Arial"/>
          <w:sz w:val="22"/>
          <w:szCs w:val="22"/>
        </w:rPr>
        <w:t xml:space="preserve">tanto el perceptrón multicapa como la CNN son redes </w:t>
      </w:r>
      <w:r>
        <w:rPr>
          <w:rFonts w:ascii="Arial" w:cs="Arial" w:eastAsia="Arial" w:hAnsi="Arial"/>
          <w:i/>
          <w:iCs/>
          <w:sz w:val="22"/>
          <w:szCs w:val="22"/>
        </w:rPr>
        <w:t xml:space="preserve">heteroasociativa</w:t>
      </w:r>
      <w:r>
        <w:rPr>
          <w:rFonts w:ascii="Arial" w:cs="Arial" w:eastAsia="Arial" w:hAnsi="Arial"/>
          <w:sz w:val="22"/>
          <w:szCs w:val="22"/>
        </w:rPr>
        <w:t xml:space="preserve"> (se le suministran los patrones de entrada junto con la salida deseada), con </w:t>
      </w:r>
      <w:r>
        <w:rPr>
          <w:rFonts w:ascii="Arial" w:cs="Arial" w:eastAsia="Arial" w:hAnsi="Arial"/>
          <w:i/>
          <w:iCs/>
          <w:sz w:val="22"/>
          <w:szCs w:val="22"/>
        </w:rPr>
        <w:t xml:space="preserve">aprendizaje supervisado offline</w:t>
      </w:r>
      <w:r>
        <w:rPr>
          <w:rFonts w:ascii="Arial" w:cs="Arial" w:eastAsia="Arial" w:hAnsi="Arial"/>
          <w:sz w:val="22"/>
          <w:szCs w:val="22"/>
        </w:rPr>
        <w:t xml:space="preserve"> por </w:t>
      </w:r>
      <w:r>
        <w:rPr>
          <w:rFonts w:ascii="Arial" w:cs="Arial" w:eastAsia="Arial" w:hAnsi="Arial"/>
          <w:i/>
          <w:iCs/>
          <w:sz w:val="22"/>
          <w:szCs w:val="22"/>
        </w:rPr>
        <w:t xml:space="preserve">corrección de error</w:t>
      </w:r>
      <w:r>
        <w:rPr>
          <w:rFonts w:ascii="Arial" w:cs="Arial" w:eastAsia="Arial" w:hAnsi="Arial"/>
          <w:sz w:val="22"/>
          <w:szCs w:val="22"/>
        </w:rPr>
        <w:t xml:space="preserve"> (una vez en producción deja de aprender) y de tipo </w:t>
      </w:r>
      <w:r>
        <w:rPr>
          <w:rFonts w:ascii="Arial" w:cs="Arial" w:eastAsia="Arial" w:hAnsi="Arial"/>
          <w:i/>
          <w:iCs/>
          <w:sz w:val="22"/>
          <w:szCs w:val="22"/>
        </w:rPr>
        <w:t xml:space="preserve">multicapa</w:t>
      </w:r>
      <w:r>
        <w:rPr>
          <w:rFonts w:ascii="Arial" w:cs="Arial" w:eastAsia="Arial" w:hAnsi="Arial"/>
          <w:sz w:val="22"/>
          <w:szCs w:val="22"/>
        </w:rPr>
        <w:t xml:space="preserve">. Cada capa convolucional tiene tres etapas: </w:t>
      </w:r>
      <w:r>
        <w:rPr>
          <w:rFonts w:ascii="Arial" w:cs="Arial" w:eastAsia="Arial" w:hAnsi="Arial"/>
          <w:i/>
          <w:iCs/>
          <w:sz w:val="22"/>
          <w:szCs w:val="22"/>
        </w:rPr>
        <w:t xml:space="preserve">convolución</w:t>
      </w:r>
      <w:r>
        <w:rPr>
          <w:rFonts w:ascii="Arial" w:cs="Arial" w:eastAsia="Arial" w:hAnsi="Arial"/>
          <w:sz w:val="22"/>
          <w:szCs w:val="22"/>
        </w:rPr>
        <w:t xml:space="preserve"> (filtros que recorren la imagen según el stride y generan un feature map), </w:t>
      </w:r>
      <w:r>
        <w:rPr>
          <w:rFonts w:ascii="Arial" w:cs="Arial" w:eastAsia="Arial" w:hAnsi="Arial"/>
          <w:i/>
          <w:iCs/>
          <w:sz w:val="22"/>
          <w:szCs w:val="22"/>
        </w:rPr>
        <w:t xml:space="preserve">detector</w:t>
      </w:r>
      <w:r>
        <w:rPr>
          <w:rFonts w:ascii="Arial" w:cs="Arial" w:eastAsia="Arial" w:hAnsi="Arial"/>
          <w:sz w:val="22"/>
          <w:szCs w:val="22"/>
        </w:rPr>
        <w:t xml:space="preserve"> (ReLU, que agrega no linealidad) y </w:t>
      </w:r>
      <w:r>
        <w:rPr>
          <w:rFonts w:ascii="Arial" w:cs="Arial" w:eastAsia="Arial" w:hAnsi="Arial"/>
          <w:i/>
          <w:iCs/>
          <w:sz w:val="22"/>
          <w:szCs w:val="22"/>
        </w:rPr>
        <w:t xml:space="preserve">pooling</w:t>
      </w:r>
      <w:r>
        <w:rPr>
          <w:rFonts w:ascii="Arial" w:cs="Arial" w:eastAsia="Arial" w:hAnsi="Arial"/>
          <w:sz w:val="22"/>
          <w:szCs w:val="22"/>
        </w:rPr>
        <w:t xml:space="preserve"> (Max Pooling, que reduce las dimensiones y la sensibilidad a la posición de los elementos). Luego de las capas convolucionales se incorpora una capa Reshape (de matriz a vector), una o más capas lineales (multiperceptrón) y una capa de salida con C neuronas y función Softmax, donde C es la cantidad de tipos de hongos; cada salida indica la probabilidad de pertenecer a esa clase.</w:t>
      </w:r>
    </w:p>
    <w:p>
      <w:pPr>
        <w:keepNext/>
        <w:spacing w:after="120" w:before="240"/>
      </w:pPr>
      <w:r>
        <w:rPr>
          <w:rFonts w:ascii="Arial" w:cs="Arial" w:eastAsia="Arial" w:hAnsi="Arial"/>
          <w:b/>
          <w:bCs/>
          <w:i/>
          <w:iCs/>
          <w:sz w:val="22"/>
          <w:szCs w:val="22"/>
        </w:rPr>
        <w:t xml:space="preserve">3. Especificación de los elementos a ser considerados para la implementación (RNA)</w:t>
      </w:r>
    </w:p>
    <w:p>
      <w:pPr>
        <w:spacing w:after="60"/>
        <w:jc w:val="both"/>
      </w:pPr>
      <w:r>
        <w:rPr>
          <w:rFonts w:ascii="Arial" w:cs="Arial" w:eastAsia="Arial" w:hAnsi="Arial"/>
          <w:b/>
          <w:bCs/>
          <w:sz w:val="22"/>
          <w:szCs w:val="22"/>
        </w:rPr>
        <w:t xml:space="preserve">A. Posibles modelos de RNA a ser construidos</w:t>
      </w:r>
    </w:p>
    <w:p>
      <w:pPr>
        <w:spacing w:after="120" w:line="276"/>
        <w:jc w:val="both"/>
      </w:pPr>
      <w:r>
        <w:rPr>
          <w:rFonts w:ascii="Arial" w:cs="Arial" w:eastAsia="Arial" w:hAnsi="Arial"/>
          <w:sz w:val="22"/>
          <w:szCs w:val="22"/>
        </w:rPr>
        <w:t xml:space="preserve">Se van a probar tres modelos, de menor a mayor complejidad, para ver cuánto aporta cada mejora y determinar cuál es el mejor modelo, ya que, según el teorema de No Free Lunch, no existe un algoritmo que sea el mejor para todos los problemas:</w:t>
      </w:r>
    </w:p>
    <w:p>
      <w:pPr>
        <w:pStyle w:val="ListParagraph"/>
        <w:numPr>
          <w:ilvl w:val="0"/>
          <w:numId w:val="3"/>
        </w:numPr>
        <w:spacing w:after="80" w:line="276"/>
        <w:jc w:val="both"/>
      </w:pPr>
      <w:r>
        <w:rPr>
          <w:rFonts w:ascii="Arial" w:cs="Arial" w:eastAsia="Arial" w:hAnsi="Arial"/>
          <w:b/>
          <w:bCs/>
          <w:sz w:val="22"/>
          <w:szCs w:val="22"/>
        </w:rPr>
        <w:t xml:space="preserve">Modelo 1 (Perceptrón Multicapa con Back Propagation): </w:t>
      </w:r>
      <w:r>
        <w:rPr>
          <w:rFonts w:ascii="Arial" w:cs="Arial" w:eastAsia="Arial" w:hAnsi="Arial"/>
          <w:sz w:val="22"/>
          <w:szCs w:val="22"/>
        </w:rPr>
        <w:t xml:space="preserve">una red totalmente conectada que recibe la imagen aplanada como vector, con una neurona de entrada por cada valor de píxel (función identidad), una o más capas ocultas con función ReLU y una capa de salida con C neuronas y función Softmax. Se entrena por corrección de error mediante el gradiente negativo del error, que se propaga hacia atrás, con pesos iniciales aleatorios en un rango pequeño. Sirve como modelo base para comparar.</w:t>
      </w:r>
    </w:p>
    <w:p>
      <w:pPr>
        <w:pStyle w:val="ListParagraph"/>
        <w:numPr>
          <w:ilvl w:val="0"/>
          <w:numId w:val="3"/>
        </w:numPr>
        <w:spacing w:after="80" w:line="276"/>
        <w:jc w:val="both"/>
      </w:pPr>
      <w:r>
        <w:rPr>
          <w:rFonts w:ascii="Arial" w:cs="Arial" w:eastAsia="Arial" w:hAnsi="Arial"/>
          <w:b/>
          <w:bCs/>
          <w:sz w:val="22"/>
          <w:szCs w:val="22"/>
        </w:rPr>
        <w:t xml:space="preserve">Modelo 2 (Arquitectura base de una capa convolucional): </w:t>
      </w:r>
      <w:r>
        <w:rPr>
          <w:rFonts w:ascii="Arial" w:cs="Arial" w:eastAsia="Arial" w:hAnsi="Arial"/>
          <w:sz w:val="22"/>
          <w:szCs w:val="22"/>
        </w:rPr>
        <w:t xml:space="preserve">una ConvNet con una única capa Conv, etapa detector (ReLU), etapa de pooling, capa Reshape (aplanado) y capas lineales de salida con función Softmax, para evaluar cuánto aporta la convolución respecto del modelo anterior.</w:t>
      </w:r>
    </w:p>
    <w:p>
      <w:pPr>
        <w:pStyle w:val="ListParagraph"/>
        <w:numPr>
          <w:ilvl w:val="0"/>
          <w:numId w:val="3"/>
        </w:numPr>
        <w:spacing w:after="80" w:line="276"/>
        <w:jc w:val="both"/>
      </w:pPr>
      <w:r>
        <w:rPr>
          <w:rFonts w:ascii="Arial" w:cs="Arial" w:eastAsia="Arial" w:hAnsi="Arial"/>
          <w:b/>
          <w:bCs/>
          <w:sz w:val="22"/>
          <w:szCs w:val="22"/>
        </w:rPr>
        <w:t xml:space="preserve">Modelo 3 (Arquitectura profunda de dos capas convolucionales): </w:t>
      </w:r>
      <w:r>
        <w:rPr>
          <w:rFonts w:ascii="Arial" w:cs="Arial" w:eastAsia="Arial" w:hAnsi="Arial"/>
          <w:sz w:val="22"/>
          <w:szCs w:val="22"/>
        </w:rPr>
        <w:t xml:space="preserve">una ConvNet con dos capas convolucionales sucesivas (Conv1 y Conv2), cada una con su detector y pooling, y capas lineales intermedias, para incrementar la capacidad de aprendizaje ante la variedad de formas y texturas de los hongos, reduciendo suavemente la cantidad de filtros a medida que aumenta la profundidad (en potencias de 2) para evitar cuellos de botella.</w:t>
      </w:r>
    </w:p>
    <w:p>
      <w:pPr>
        <w:spacing w:after="120" w:before="120"/>
        <w:jc w:val="both"/>
      </w:pPr>
      <w:r>
        <w:rPr>
          <w:rFonts w:ascii="Arial" w:cs="Arial" w:eastAsia="Arial" w:hAnsi="Arial"/>
          <w:b/>
          <w:bCs/>
          <w:sz w:val="22"/>
          <w:szCs w:val="22"/>
        </w:rPr>
        <w:t xml:space="preserve">Métricas de evaluación previstas: </w:t>
      </w:r>
      <w:r>
        <w:rPr>
          <w:rFonts w:ascii="Arial" w:cs="Arial" w:eastAsia="Arial" w:hAnsi="Arial"/>
          <w:sz w:val="22"/>
          <w:szCs w:val="22"/>
        </w:rPr>
        <w:t xml:space="preserve">exactitud (accuracy), precisión, recall y F1-score por clase, y matriz de confusión. Como función de error se utilizará la entropía cruzada (por la salida Softmax). Se compararán las curvas de loss de entrenamiento y validación para detectar sobreajuste.</w:t>
      </w:r>
    </w:p>
    <w:p>
      <w:pPr>
        <w:spacing w:after="60"/>
        <w:jc w:val="both"/>
      </w:pPr>
      <w:r>
        <w:rPr>
          <w:rFonts w:ascii="Arial" w:cs="Arial" w:eastAsia="Arial" w:hAnsi="Arial"/>
          <w:b/>
          <w:bCs/>
          <w:sz w:val="22"/>
          <w:szCs w:val="22"/>
        </w:rPr>
        <w:t xml:space="preserve">B. Características y ejemplos de los datos disponibles que se van a utilizar</w:t>
      </w:r>
    </w:p>
    <w:p>
      <w:pPr>
        <w:pStyle w:val="ListParagraph"/>
        <w:numPr>
          <w:ilvl w:val="0"/>
          <w:numId w:val="2"/>
        </w:numPr>
        <w:spacing w:after="80" w:line="276"/>
        <w:jc w:val="both"/>
      </w:pPr>
      <w:r>
        <w:rPr>
          <w:rFonts w:ascii="Arial" w:cs="Arial" w:eastAsia="Arial" w:hAnsi="Arial"/>
          <w:b/>
          <w:bCs/>
          <w:sz w:val="22"/>
          <w:szCs w:val="22"/>
        </w:rPr>
        <w:t xml:space="preserve">Fuente de datos: </w:t>
      </w:r>
      <w:r>
        <w:rPr>
          <w:rFonts w:ascii="Arial" w:cs="Arial" w:eastAsia="Arial" w:hAnsi="Arial"/>
          <w:sz w:val="22"/>
          <w:szCs w:val="22"/>
        </w:rPr>
        <w:t xml:space="preserve">dataset público de Kaggle </w:t>
      </w:r>
      <w:r>
        <w:rPr>
          <w:rFonts w:ascii="Arial" w:cs="Arial" w:eastAsia="Arial" w:hAnsi="Arial"/>
          <w:i/>
          <w:iCs/>
          <w:sz w:val="22"/>
          <w:szCs w:val="22"/>
        </w:rPr>
        <w:t xml:space="preserve">Mushroom Classification</w:t>
      </w:r>
      <w:r>
        <w:rPr>
          <w:rFonts w:ascii="Arial" w:cs="Arial" w:eastAsia="Arial" w:hAnsi="Arial"/>
          <w:sz w:val="22"/>
          <w:szCs w:val="22"/>
        </w:rPr>
        <w:t xml:space="preserve"> (autor: tinkhoav), orientado a visión por computadora. Cantidad total de imágenes: </w:t>
      </w:r>
      <w:r>
        <w:rPr>
          <w:rFonts w:ascii="Arial" w:cs="Arial" w:eastAsia="Arial" w:hAnsi="Arial"/>
          <w:b/>
          <w:bCs/>
          <w:sz w:val="22"/>
          <w:szCs w:val="22"/>
        </w:rPr>
        <w:t xml:space="preserve">[completar tras descargar el dataset]</w:t>
      </w:r>
      <w:r>
        <w:rPr>
          <w:rFonts w:ascii="Arial" w:cs="Arial" w:eastAsia="Arial" w:hAnsi="Arial"/>
          <w:sz w:val="22"/>
          <w:szCs w:val="22"/>
        </w:rPr>
        <w:t xml:space="preserve">. Cantidad de clases (tipos de hongos): </w:t>
      </w:r>
      <w:r>
        <w:rPr>
          <w:rFonts w:ascii="Arial" w:cs="Arial" w:eastAsia="Arial" w:hAnsi="Arial"/>
          <w:b/>
          <w:bCs/>
          <w:sz w:val="22"/>
          <w:szCs w:val="22"/>
        </w:rPr>
        <w:t xml:space="preserve">[completar]</w:t>
      </w:r>
      <w:r>
        <w:rPr>
          <w:rFonts w:ascii="Arial" w:cs="Arial" w:eastAsia="Arial" w:hAnsi="Arial"/>
          <w:sz w:val="22"/>
          <w:szCs w:val="22"/>
        </w:rPr>
        <w:t xml:space="preserve">.</w:t>
      </w:r>
    </w:p>
    <w:p>
      <w:pPr>
        <w:pStyle w:val="ListParagraph"/>
        <w:numPr>
          <w:ilvl w:val="0"/>
          <w:numId w:val="2"/>
        </w:numPr>
        <w:spacing w:after="80" w:line="276"/>
        <w:jc w:val="both"/>
      </w:pPr>
      <w:r>
        <w:rPr>
          <w:rFonts w:ascii="Arial" w:cs="Arial" w:eastAsia="Arial" w:hAnsi="Arial"/>
          <w:b/>
          <w:bCs/>
          <w:sz w:val="22"/>
          <w:szCs w:val="22"/>
        </w:rPr>
        <w:t xml:space="preserve">Atributos de entrada: </w:t>
      </w:r>
      <w:r>
        <w:rPr>
          <w:rFonts w:ascii="Arial" w:cs="Arial" w:eastAsia="Arial" w:hAnsi="Arial"/>
          <w:sz w:val="22"/>
          <w:szCs w:val="22"/>
        </w:rPr>
        <w:t xml:space="preserve">imágenes digitales en formato RGB (archivos JPG o PNG), que serán reescaladas a una dimensión estándar (por ejemplo, 128 x 128 píxeles) y cuyos valores de píxeles serán normalizados en el rango [0, 1] (Min-Max Scaler). Todas las imágenes deberán tener el mismo tamaño y la misma cantidad de canales (RGB), y se organizarán en carpetas según la clase que se desea que la red aprenda.</w:t>
      </w:r>
    </w:p>
    <w:p>
      <w:pPr>
        <w:pStyle w:val="ListParagraph"/>
        <w:numPr>
          <w:ilvl w:val="0"/>
          <w:numId w:val="2"/>
        </w:numPr>
        <w:spacing w:after="80" w:line="276"/>
        <w:jc w:val="both"/>
      </w:pPr>
      <w:r>
        <w:rPr>
          <w:rFonts w:ascii="Arial" w:cs="Arial" w:eastAsia="Arial" w:hAnsi="Arial"/>
          <w:b/>
          <w:bCs/>
          <w:sz w:val="22"/>
          <w:szCs w:val="22"/>
        </w:rPr>
        <w:t xml:space="preserve">Atributo objetivo (Label): </w:t>
      </w:r>
      <w:r>
        <w:rPr>
          <w:rFonts w:ascii="Arial" w:cs="Arial" w:eastAsia="Arial" w:hAnsi="Arial"/>
          <w:sz w:val="22"/>
          <w:szCs w:val="22"/>
        </w:rPr>
        <w:t xml:space="preserve">el tipo de hongo de cada fotografía, que es lo que la red tiene que predecir.</w:t>
      </w:r>
    </w:p>
    <w:p>
      <w:pPr>
        <w:pStyle w:val="ListParagraph"/>
        <w:numPr>
          <w:ilvl w:val="0"/>
          <w:numId w:val="2"/>
        </w:numPr>
        <w:spacing w:after="80" w:line="276"/>
        <w:jc w:val="both"/>
      </w:pPr>
      <w:r>
        <w:rPr>
          <w:rFonts w:ascii="Arial" w:cs="Arial" w:eastAsia="Arial" w:hAnsi="Arial"/>
          <w:b/>
          <w:bCs/>
          <w:sz w:val="22"/>
          <w:szCs w:val="22"/>
        </w:rPr>
        <w:t xml:space="preserve">Preprocesamiento y aumento de datos: </w:t>
      </w:r>
      <w:r>
        <w:rPr>
          <w:rFonts w:ascii="Arial" w:cs="Arial" w:eastAsia="Arial" w:hAnsi="Arial"/>
          <w:sz w:val="22"/>
          <w:szCs w:val="22"/>
        </w:rPr>
        <w:t xml:space="preserve">si la cantidad de imágenes no resulta suficiente, se aplicará data augmentation (giros horizontales, rotaciones leves, cambios de brillo y zoom) únicamente sobre el conjunto de entrenamiento, para mejorar la generalización ante la variabilidad de fondos e iluminación.</w:t>
      </w:r>
    </w:p>
    <w:p>
      <w:pPr>
        <w:pStyle w:val="ListParagraph"/>
        <w:numPr>
          <w:ilvl w:val="0"/>
          <w:numId w:val="2"/>
        </w:numPr>
        <w:spacing w:after="80" w:line="276"/>
        <w:jc w:val="both"/>
      </w:pPr>
      <w:r>
        <w:rPr>
          <w:rFonts w:ascii="Arial" w:cs="Arial" w:eastAsia="Arial" w:hAnsi="Arial"/>
          <w:b/>
          <w:bCs/>
          <w:sz w:val="22"/>
          <w:szCs w:val="22"/>
        </w:rPr>
        <w:t xml:space="preserve">Distribución estimada de los datos: </w:t>
      </w:r>
      <w:r>
        <w:rPr>
          <w:rFonts w:ascii="Arial" w:cs="Arial" w:eastAsia="Arial" w:hAnsi="Arial"/>
          <w:sz w:val="22"/>
          <w:szCs w:val="22"/>
        </w:rPr>
        <w:t xml:space="preserve">el conjunto total de imágenes se dividirá de forma estratificada (manteniendo la proporción de cada clase en cada conjunto):</w:t>
      </w:r>
    </w:p>
    <w:p>
      <w:pPr>
        <w:pStyle w:val="ListParagraph"/>
        <w:numPr>
          <w:ilvl w:val="1"/>
          <w:numId w:val="2"/>
        </w:numPr>
        <w:spacing w:after="80" w:line="276"/>
        <w:jc w:val="both"/>
      </w:pPr>
      <w:r>
        <w:rPr>
          <w:rFonts w:ascii="Arial" w:cs="Arial" w:eastAsia="Arial" w:hAnsi="Arial"/>
          <w:sz w:val="22"/>
          <w:szCs w:val="22"/>
        </w:rPr>
        <w:t xml:space="preserve">Entrenamiento: 60% de las imágenes.</w:t>
      </w:r>
    </w:p>
    <w:p>
      <w:pPr>
        <w:pStyle w:val="ListParagraph"/>
        <w:numPr>
          <w:ilvl w:val="1"/>
          <w:numId w:val="2"/>
        </w:numPr>
        <w:spacing w:after="80" w:line="276"/>
        <w:jc w:val="both"/>
      </w:pPr>
      <w:r>
        <w:rPr>
          <w:rFonts w:ascii="Arial" w:cs="Arial" w:eastAsia="Arial" w:hAnsi="Arial"/>
          <w:sz w:val="22"/>
          <w:szCs w:val="22"/>
        </w:rPr>
        <w:t xml:space="preserve">Validación: 20% de las imágenes.</w:t>
      </w:r>
    </w:p>
    <w:p>
      <w:pPr>
        <w:pStyle w:val="ListParagraph"/>
        <w:numPr>
          <w:ilvl w:val="1"/>
          <w:numId w:val="2"/>
        </w:numPr>
        <w:spacing w:after="80" w:line="276"/>
        <w:jc w:val="both"/>
      </w:pPr>
      <w:r>
        <w:rPr>
          <w:rFonts w:ascii="Arial" w:cs="Arial" w:eastAsia="Arial" w:hAnsi="Arial"/>
          <w:sz w:val="22"/>
          <w:szCs w:val="22"/>
        </w:rPr>
        <w:t xml:space="preserve">Prueba (Test): 20% de las imágenes.</w:t>
      </w:r>
    </w:p>
    <w:p>
      <w:pPr>
        <w:spacing w:before="120"/>
        <w:jc w:val="both"/>
      </w:pPr>
      <w:r>
        <w:rPr>
          <w:rFonts w:ascii="Arial" w:cs="Arial" w:eastAsia="Arial" w:hAnsi="Arial"/>
          <w:i/>
          <w:iCs/>
          <w:sz w:val="22"/>
          <w:szCs w:val="22"/>
        </w:rPr>
        <w:t xml:space="preserve">Ejemplos de imágenes por clase: [agregar 2 o 3 fotos representativas del dataset].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x9b3ai04ggaarfcdmpdw" Type="http://schemas.openxmlformats.org/officeDocument/2006/relationships/hyperlink" Target="https://www.kaggle.com/datasets/tinkhoav/mushroom-classification"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2026-10-20T23:53:09.730Z</dcterms:created>
  <dcterms:modified xsi:type="dcterms:W3CDTF">2026-10-20T23:53:09.735Z</dcterms:modified>
</cp:coreProperties>
</file>

<file path=docProps/custom.xml><?xml version="1.0" encoding="utf-8"?>
<Properties xmlns="http://schemas.openxmlformats.org/officeDocument/2006/custom-properties" xmlns:vt="http://schemas.openxmlformats.org/officeDocument/2006/docPropsVTypes"/>
</file>