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空中课堂-</w:t>
      </w:r>
      <w:r>
        <w:rPr>
          <w:rFonts w:hint="eastAsia"/>
          <w:lang w:val="en-US" w:eastAsia="zh-CN"/>
        </w:rPr>
        <w:t>写画</w:t>
      </w:r>
      <w:r>
        <w:rPr>
          <w:rFonts w:hint="eastAsia"/>
        </w:rPr>
        <w:t>系统技术分享</w:t>
      </w:r>
    </w:p>
    <w:p>
      <w:pPr>
        <w:ind w:left="546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作者：胡韦生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系统介绍：</w:t>
      </w:r>
    </w:p>
    <w:p>
      <w:r>
        <w:drawing>
          <wp:inline distT="0" distB="0" distL="114300" distR="114300">
            <wp:extent cx="5266055" cy="28555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 1、选择、画笔、橡皮擦功能键选择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2、canvas 画板区域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3、放大、还原、缩小功能键选择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4、预览地图模块（模拟屏幕在地图中的位置，可类比于游戏地图）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空中课堂写画系统，主要用的技术为html5 canvas、css translate3d 矩阵变换。实现了整个课堂中替代粉笔的作用。同时右上角预览地图，明确老师课件当前所在位置。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代码简要分析: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创建canvas及初始化大小 为屏幕大小的1.5倍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1930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7531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建立坐标系统概念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高铺满：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Pic的宽高比小于screen的宽高比</w:t>
      </w:r>
    </w:p>
    <w:p>
      <w:r>
        <w:drawing>
          <wp:inline distT="0" distB="0" distL="114300" distR="114300">
            <wp:extent cx="5266055" cy="3285490"/>
            <wp:effectExtent l="0" t="0" r="1079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宽铺满：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Pic的宽高比小于screen的宽高比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148965"/>
            <wp:effectExtent l="0" t="0" r="635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响应鼠标 写画、擦除</w:t>
      </w:r>
    </w:p>
    <w:p>
      <w:pPr>
        <w:numPr>
          <w:numId w:val="0"/>
        </w:numPr>
      </w:pPr>
      <w:r>
        <w:drawing>
          <wp:inline distT="0" distB="0" distL="114300" distR="114300">
            <wp:extent cx="4095115" cy="10668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以moudown为例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3147695"/>
            <wp:effectExtent l="0" t="0" r="635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创建两个数组用以记录 所有写画笔迹和信息并进行坐标变换，适应android系统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鼠标抬起发送数据：</w:t>
      </w:r>
    </w:p>
    <w:p>
      <w:pPr>
        <w:numPr>
          <w:numId w:val="0"/>
        </w:numPr>
      </w:pPr>
      <w:r>
        <w:drawing>
          <wp:inline distT="0" distB="0" distL="114300" distR="114300">
            <wp:extent cx="5209540" cy="6390640"/>
            <wp:effectExtent l="0" t="0" r="1016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39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发送数据、同时保存此笔记在页面信息 pageInfo 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写画其他机器发来的数据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{"sortid":"pen","type":"wb","page":"10001","animation":0,"x":"547,556,564,570,579,587,593,598,609,616,623,641,652,654,654","y":"183,192,199,204,213,224,234,241,253,257,259,262,262,262,262","w":1278,"h":735,"penindex":"9","pencolor":"-65536","thickness":"9","penStatus":true}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Sortid：为此次写画类型，分为写画、橡皮擦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Page：页面信息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X、y：坐标信息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W：发送者屏幕宽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H：发送者屏幕高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其他：画笔粗细、颜色信息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4315460"/>
            <wp:effectExtent l="0" t="0" r="3175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当其他机器传来的坐标，受到各屏幕大小不同意，如何显示在自己机器上用户想表达的位置，则需要进行 适当的坐标缩放移位变换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630930"/>
            <wp:effectExtent l="0" t="0" r="1079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CCD9"/>
    <w:multiLevelType w:val="multilevel"/>
    <w:tmpl w:val="5983CCD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05E32"/>
    <w:rsid w:val="08C818CA"/>
    <w:rsid w:val="0F755846"/>
    <w:rsid w:val="14E42B8D"/>
    <w:rsid w:val="1A2D5522"/>
    <w:rsid w:val="1C9D3F38"/>
    <w:rsid w:val="1E7A2D29"/>
    <w:rsid w:val="20064983"/>
    <w:rsid w:val="20C35AFE"/>
    <w:rsid w:val="20F631C6"/>
    <w:rsid w:val="218B67F8"/>
    <w:rsid w:val="2AF25178"/>
    <w:rsid w:val="2DA06EE3"/>
    <w:rsid w:val="37022919"/>
    <w:rsid w:val="42E23B52"/>
    <w:rsid w:val="460B001C"/>
    <w:rsid w:val="49F43951"/>
    <w:rsid w:val="51D812E9"/>
    <w:rsid w:val="527D6BE6"/>
    <w:rsid w:val="52A819B1"/>
    <w:rsid w:val="580229A2"/>
    <w:rsid w:val="596B3B43"/>
    <w:rsid w:val="62E309B7"/>
    <w:rsid w:val="64511E97"/>
    <w:rsid w:val="6A274AA5"/>
    <w:rsid w:val="6A375D7A"/>
    <w:rsid w:val="6A3D2D43"/>
    <w:rsid w:val="734942B9"/>
    <w:rsid w:val="73A66D49"/>
    <w:rsid w:val="758C0558"/>
    <w:rsid w:val="7BC25BFA"/>
    <w:rsid w:val="7E720B7A"/>
    <w:rsid w:val="7FDE6F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2017-08-04T01:38:21Z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