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860" w:lineRule="exact" w:before="420" w:after="420"/>
        <w:jc w:val="left"/>
      </w:pPr>
      <w:r>
        <w:rPr>
          <w:rFonts w:ascii="宋体" w:hAnsi="宋体"/>
          <w:sz w:val="24"/>
        </w:rPr>
        <w:t>县常务副县长政治自画像报告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按照组织要求，现将个人在思想、工作、生活等方面的现实表现和深刻反思，进行客观剖析与真实描绘，形成政治自画像如下：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一、工作情况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作为县政府领导班子的一员，我始终将组织的信任与人民的期盼作为履职尽责的根本动力，恪尽职守，勤勉不怠，致力于将分管领域的工作推向新的高度。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（一）工作习惯。在长期的工作实践中，我逐步养成并坚定秉持几项核心工作习惯。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首先是“一线工作法”与“闭环管理”相结合。我深知“纸上得来终觉浅，绝知此事要躬行”的道理，坚持每周至少安排两天时间深入基层、深入项目现场、深入企业车间。无论是安全生产的隐患排查，还是经济运行的监测调度，抑或是招商项目的落地攻坚，我都力求亲眼所见、亲耳所闻、亲手所触。对于重点工作，我习惯于运用“台账式管理”与“清单化推进”的模式。从任务的部署、责任的划分，到进度的跟踪、问题的协调，再到结果的评估、经验的总结，都形成一个完整的管理闭环，确保每一项工作都能有始有终、落地见效。譬如，在推动XX新材料产业园项目落地过程中，我牵头建立了包含土地征拆、能评环评、要素保障等4大类36个子项的推进清单，每周调度，动态销号，有效保障了项目提前两个月完成前期工作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其次是“底线思维”与“系统观念”相统一。我分管安全生产、经济运行等关键领域，深感责任重于泰山。因此，“安全第一”的理念贯穿于所有决策过程之中，时常以“归零心态”审视工作，对潜在的风险隐患保持高度警惕。在日常工作中，我要求分管部门定期开展压力测试和应急演练，做到防患于未然。同时，我注重运用系统观念谋划工作，将经济发展、安全生产与招商引资视为一个有机整体。在招商引资时，不仅看重投资额度，更将项目的安全标准、环保要求、产业链契合度作为前置审查条件，坚决杜绝“带病”项目落地，确保发展的高质量与可持续性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最后是“勤于学习”与“善于复盘”相促进。面对新形势、新任务，我始终抱有“本领恐慌”的危机感。坚持每日通过网络、报刊学习最新的政策法规与经济动态，定期研读宏观经济、应急管理、产业经济学等领域的专业书籍。此外，我坚持对每一次重要会议、每一次重大决策、每一次突发事件处置进行复盘总结，思考得失，探究规律，力求在下一次工作中做得更好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（二）自我评价。在组织的培养和同志们的支持下，我在政治素养、履职能力、工作作风等方面取得了一定进步，但对照更高的标准和要求，仍存在诸多不足。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从政治层面看，我始终将对党忠诚作为第一位的政治要求。坚持不懈地学习贯彻习近平新时代中国特色社会主义思想，努力在学懂弄通做实上下功夫，不断增强“四个意识”、坚定“四个自信”、做到“两个维护”。在实际工作中，能够坚决贯彻执行中央、省、市和县委的各项决策部署，确保政令畅通。然而，深刻反思，理论学习的系统性和深度仍有欠缺。有时存在“急用先学”的实用主义倾向，对与分管工作关联不大的理论内容，钻研不够深入。学用结合的“最后一公里”尚未完全打通，运用党的创新理论指导实践、破解复杂难题的能力，尤其是在推动党建与业务深度融合方面，还有待进一步提升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从履职层面看，我自认为是一个敢于担当、勇于负责的干部。面对分管领域的繁重任务，能够迎难而上，主动作为。在安全生产领域，通过持续的高压严管和隐患整治，2024年全县生产安全事故起数和死亡人数实现“双下降”，同比分别下降15％和12.5％，全年排查并整改重大安全隐患754条，牢牢守住了安全发展的底线。在经济运行方面，面对复杂多变的宏观环境，加强监测预警和调度帮扶，确保了全县经济平稳健康发展。在招商引资方面，2024年全年成功引进产业类项目68个，实现产业到位资金21.66亿元，其中工业项目到位资金11.25亿元，为县域经济发展注入了强劲动力。尽管如此，我也清醒地认识到，随着工作年限的增加，攻坚克难的锐气和开拓创新的激情偶有消退。有时习惯于凭经验办事，对工作中出现的新情况、新问题，深层次的思考和系统性的谋划不足。在推动改革创新、打造工作亮点方面，自我加压不够，满足于“过得去”，缺乏追求“卓越”的更高标准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从作风层面看，我始终以一名合格共产党员的标准严格要求自己，坚持民主集中制，注重团结协作。在工作中能够做到公道正派，在生活中能够坚守廉洁自律的底线。但反躬自省，深入基层“解剖麻雀”式的调研还不够。与基层干部和企业负责人交流多，但与一线工人、普通群众面对面倾听心声的时间较少。有时还存在以会议落实会议、以文件落实文件的情况，形式主义、官僚主义的顽疾未能彻底根除。在批评和自我批评方面，有时碍于情面，不够“较真”，动真碰硬的力度有待加强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（三）他人评价。在工作中，我努力以实际行动赢得同志们和人民群众的认可。综合各方反馈，对我的评价主要集中在以下几个方面。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领导和同事普遍认为我政治坚定、大局观念强，工作思路清晰，作风果断务实。评价我能够迅速进入角色，在班子中是善于团结协作的“黏合剂”，也是能够独当一面的“主攻手”。尤其在处理急难险重任务时，能够沉着应对，靠前指挥，展现出较强的组织协调和决策能力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分管部门和基层单位的同志则认为我要求严格、标准高，但同时也关心干部成长，乐于传授方法。他们反映，跟着我干工作虽然压力大，但方向明确、心里踏实，个人能力也能得到快速提升。有同志私下表示：“X县长抓工作一竿子插到底，不解决问题不罢休，这种务实的劲头让我们不敢有丝毫懈怠。”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来自企业界和人民群众的评价，则更多体现在具体的获得感上。有企业家在一次座谈会上说：“我们那个项目能评上省级重点，多亏了X县长带着我们跑了五趟省城，协调解决了环评指标的关键问题。”人民群众的评价则更为朴素直接。根据省里的统一测评，2024年上半年，我县的“人民群众安全感”指数在全省排名第18位，在全市排名第3位，这从一个侧面反映出，我们在安全生产监管方面付出的努力，得到了群众的认可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二、生活习惯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良好的生活习惯是保持旺盛精力、涵养高尚品德的重要基础。我始终注意纯洁社交圈、规律生活圈、净化朋友圈。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（一）社交范围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1.交往对象：我的社交圈子相对简单，主要由三部分构成。一是工作中的同事，包括县里的领导同事、分管部门和乡镇的干部；二是工作联系对象，主要是辖区内的企业家、项目负责人以及部分基层群众代表；三是少量的亲属和老同学。我始终坚持君子之交淡如水，交往中严守纪律红线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2.社交方式：我的社交活动基本围绕工作展开。除必要的会议、调研、公务接待外，几乎不参加与工作无关的宴请和应酬。坚持“公私分明”的原则，从不将私人感情带入工作，也从不利用职权为亲友谋取不当利益。八小时之外的社交，多以家庭聚会或与三五好友品茶读书为主，崇尚健康、文明的交往方式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3.家庭关系：我拥有一个和睦的家庭。妻子是一名普通教师，对我工作给予了极大的理解和支持，是我们家的“廉内助”和“稳定器”。我时常与她交流工作感悟，也听取她从不同角度提出的意见。对于子女，我注重言传身教，教育他们要正直做人、踏实做事，树立自立自强的品格。在家庭内部，我们共同营造了孝老爱亲、勤俭持家、廉洁自律的良好家风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4.不足反思：在社交和家庭方面，最大的不足是因工作繁忙，对家庭的投入和关心有所欠缺。与家人共同用餐、散步的时间不多，对孩子的学业辅导和成长陪伴也不够充分。有时会把工作中的紧张情绪带回家中，影响了家庭氛围。这是我内心深感愧疚之处，也是今后需要努力改进的地方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（二）习惯爱好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1.健康管理：我深知身体是革命的本钱，因此比较注重健康管理。多年来，坚持每天清晨健步走一小时，风雨无阻。饮食上力求清淡、均衡，戒烟限酒。每年坚持进行一次全面体检，对自己的健康状况做到心中有数。通过这些措施，保持了较为充沛的体力和精力，以适应高强度的工作节奏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2.精神生活：精神世界的丰盈是我力量的源泉。除了持续的政治理论学习外，我热爱阅读，尤其偏爱历史和经济类书籍。通过阅读历史，能够以古鉴今，提升自己的战略思维和历史纵深感。通过钻研经济学，能够更好地把握经济规律，提升指导经济工作的专业化水平。此外，我还喜欢收听一些高水平的线上讲座，不断汲取新知识、开拓新视野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3.兴趣爱好：工作之余，我的兴趣爱好较为朴素。一是练习书法，在挥毫泼墨之间，既能陶冶情操，也能锻炼自己的专注力和定力。二是偶尔会约上好友下下象棋，在楚河汉界“运筹帷幄”，既是放松，也是对思维能力的训练。这些爱好帮助我有效调节工作压力，保持平和的心态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4.不足反思：在习惯爱好方面，主要不足是“动静结合”做得不够。平时的锻炼方式较为单一，偏重于健步走等有氧运动，力量和柔韧性训练较少。兴趣爱好也偏于安静，缺乏更具挑战性和团队协作性的体育活动。今后应适当增加一些球类运动等，使身心得到更全面的发展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（三）个人特质补充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1.性格特点：综合来看，我的性格属于刚柔并济型。在原则问题和工作执行上，态度坚决，雷厉风行，不打折扣。但在与人沟通、听取意见时，能够保持耐心和谦逊，尊重他人，善于倾听不同声音。性格中务实的一面比较突出，不尚空谈，注重实效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2.价值取向：我的人生观和价值观，是在党的长期教育和培养下形成的。我坚信，人生的价值在于奉献，作为一名党的干部，最大的价值就是为人民服务。因此，我始终牢固树立正确的权力观、地位观、利益观，把为官一任、造福一方作为自己的人生追求。坚持“堂堂正正做人，清清白白为官，踏踏实实干事”，将个人得失置之度外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3.不足反思：在个人特质方面，仍有一些需要着力克服的弱点。一是斗争精神仍需加强。面对社会上一些错误思潮，特别是网络上的负面言论，有时虽能明辨是非，但缺乏挺身而出、公开亮剑的勇气。二是自我批评的“辣味”不足。在民主生活会等场合，对自己的剖析有时还不够深刻，习惯于谈工作多、谈思想少，没有真正做到“刀刃向内、刮骨疗毒”。三是在参与集体决策时，对于不属于自己分管领域的工作，有时会产生“不求有功、但求无过”的想法，发表意见不够充分，存在一定的“看风向”心态。这些都是党性修养不足的表现，必须在今后的工作中加以砥砺和改进。</w:t>
      </w:r>
    </w:p>
    <w:p>
      <w:pPr>
        <w:spacing w:line="740" w:lineRule="exact"/>
        <w:ind w:firstLine="860"/>
        <w:jc w:val="left"/>
      </w:pPr>
      <w:r>
        <w:rPr>
          <w:rFonts w:ascii="宋体" w:hAnsi="宋体"/>
          <w:sz w:val="24"/>
        </w:rPr>
        <w:t>以上是我的政治自画像。我将以此为镜，时刻检视自己，不断完善自我，以更加饱满的热情、更加务实的作风、更加优异的成绩，回报组织的培养和人民的信任。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