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860" w:lineRule="exact" w:before="420" w:after="420"/>
        <w:jc w:val="left"/>
      </w:pPr>
      <w:r>
        <w:rPr>
          <w:rFonts w:ascii="宋体" w:hAnsi="宋体"/>
          <w:sz w:val="24"/>
        </w:rPr>
        <w:t>经验交流材料：以小切口深化作风建设激发干事创业新动能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自中央八项规定精神学习教育深入开展以来，我院党委高度重视，将之作为加强党的政治建设、提升干部队伍能力、推动事业高质量发展的核心抓手。我们坚持问题导向，从小处着眼、实处发力，以一系列“小切口”改革，有效推动了工作作风的“大转变”和履职效能的“大提升”，为我省教育科研事业注入了强劲动力。现将有关经验做法报告如下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一、以“思想铸魂”为切口，筑牢纪律规矩“防火墙”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作风问题的根源在于思想认识。我院始终坚持将思想政治建设摆在首位，以理论上的清醒保证政治上的坚定，从源头上拧紧纪律规矩的“总开关”。我们摒弃了以往“为学习而学习”的形式化倾向，转而建立起一套常态化、制度化、全覆盖的理论武装体系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一是深化理论学习，实现从“关键少数”到“全员覆盖”的延伸。我们坚持党委理论学习中心组的领学促学作用，2025年上半年，共组织召开党委会议14次，中心组专题学习4次，集中研讨中央八项规定精神的时代内涵与实践要求。同时，我们创新学习形式，面向全院干部职工，特别是青年骨干，组织青年理论学习小组学习6次、全院职工大会集中学习7次，确保学习教育不留死角、不漏一人。通过学习，广大党员干部的政治判断力、政治领悟力、政治执行力显著增强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二是坚持刀刃向内，推动从“被动整改”到“主动查摆”的转变。在学习教育中，我们引导干部职工对照党章党规党纪，对照初心使命，深入开展自我剖析。院党委带头，聚焦“文山会海”、服务基层、担当作为、廉洁自律等8个方面，系统梳理并查摆出14个突出问题，制定了详尽的整改清单和责任台账，明确了整改时限。这种“刀刃向内”的自我革命精神，在全院形成了强大的示范效应，各部门、各教研室均主动查摆问题，形成了以查促学、以改促进的良好氛围。截至目前，首批查摆的14个问题已全部整改到位，相关的制度机制得到进一步完善，为全院干事创业营造了风清气正的政治生态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二、以“精文减会”为切口，释放基层教研“新活力”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“文山会海”是长期困扰基层、影响效能的顽瘴痼疾。我院以“精文减会”为突破口，下大力气为教研人员松绑减负，将宝贵的时间和精力解放出来，投入到更有价值的教育科研与基层服务中去。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首先，在“精文”上下功夫。我们建立了严格的发文前置审核与统筹机制。自2025年4月以来，院内文件制发数量同比减少近30％。对于业务相近、内容关联的活动，坚决予以整合。在全省中小学（幼儿园）优质课评选观摩交流活动中，我院打破以往各学科单独发文的惯例，以季度为单位，将同期开展的多个学科活动整合研制一份通知文件，合并同类事项，删减冗余信息，文件篇幅压缩了一半以上。在文风上，我们大力倡导“短、实、新”，对院官网和微信公众号发布的信息严格控制篇幅，力求言简意赅、直奔主题。同时，优化了《XX教育科研》期刊的编审流程，改版栏目设计，使其更加聚焦学术前沿与实践难题，提升了学术平台的引领作用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其次，在“减会”上动真格。我们严控会议数量、规模和时长，能不开的会坚决不开，能合并的会坚决合并，能以视频形式召开的绝不组织线下聚集。院级会议数量较去年同期减少了25％。通过精简会议，不仅节约了大量行政成本，更重要的是为教研人员释放了大量有效工作时间。据初步测算，会议精简后，我院教研人员平均每周增加的有效教研时长超过2.5小时。节约的行政经费用以反哺一线，我们重新配置了近10万元资金，用于支持教研员深入基层学校开展视导、购置一线教学研究所需的实验设备，将减负的成效实实在在转化为了提升教研质量的动力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三、以“一线服务”为切口，打造精准帮扶“练兵场”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教育科研的生命力在于服务实践、指导一线。我院彻底改变了以往“坐在办公室搞研究”的传统模式，大力推动教研工作重心下移，要求教研员将田间地头、学校课堂作为研究的主阵地。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一是建立健全“教研员联系校”机制。我们为每一位教研员划定责任区，明确联系帮扶的薄弱学校或实验学校，并将服务成效作为年度考核的核心指标。该机制明确规定，教研员每学期到联系点校开展具体工作不少于1次；每季度举办公益性专题讲座不少于1次；每年必须形成一份高质量的专题调研报告或学术论文。2025年上半年，我院累计组织骨干教研员150余人次，分赴XX、XX、XX等县市，针对区域教育“优质均衡”发展的瓶颈问题，开展了8次“组团式”教研提质活动。组织专家团队32人次，深入XX州XX县、XX县等地，对当地普通高中的课程建设、课堂教学和教师发展进行“点对点”的靶向帮扶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二是将服务成果转化为育人实效。在XX中学、XX小学等实验示范校，我院教研员团队上半年已开展深度服务6次，组织跨区域“同课异构”示范课100余节，举办各类专题讲座50余场，内容涵盖新课程标准解读、高效课堂构建、学生心理疏导等多个方面。通过这种沉浸式、陪伴式的服务，不仅有效提升了基层学校的教学质量，也使我院教研员对一线教学的理解更加深刻。得益于该机制的有效运行，我院“教研员联系校”工作的考核优秀率也实现了显著提升，从2023年的65％攀升至2025年上半年的92％，真正实现了精准帮扶与自我提升的“双赢”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四、以“五育融合”为切口，开拓立德树人“新路径”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为基层减负、转变作风，最终目的是提高工作实效，更好地履行立德树人的根本任务。我院主动作为，聚焦教育改革的前沿与热点，以“五育融合”为抓手，创新工作模式，产出了一批高质量、有影响的教研成果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一是强化顶层设计与标准引领。针对当前教育实践中存在的重智育、轻德体美劳的现象，我院组织专家团队，深入调研论证，牵头制定了《省XX科学院“五育融合·XX同行”实施方案》和《XX省中小学心理健康教育学科教学实施基本要求（试行）》等一系列具有前瞻性和指导性的文件。这些文件为全省各地开展相关工作提供了清晰的路线图和操作指南。特别是在2025年的全省优质课评选中，我院首次将德育、劳动教育两个专项独立纳入评选范畴，极大提升了基层学校对这两个领域的重视程度，发挥了评价“指挥棒”的关键作用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二是推动创新实践与成果落地。我们积极组织开展“美育浸润行动”“戏曲进校园”等专题活动6次，让高雅艺术走进乡村校园。同时，组织专家开发了覆盖小学、初中、高中各学段的学生及家长心理健康巡回宣讲课程资源包32份，以通俗易懂的方式普及心理健康知识。在我院指导下，XX市第X小学打造的“小农夫”劳动实践基地，让学生在耕种中体验劳动价值，成功入选全国中小学劳动教育典型案例。在对50所“五育融合”试点学校的追踪调研中，师生满意度高达96％以上，学生综合素养评价数据显示，学生的团队协作能力和问题解决能力平均提升了近20％。这些鲜活的案例，充分证明了作风转变带来的工作实效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作风建设永远在路上。下一步，我院党委将继续以中央八项规定精神为根本遵循，持续深化“小切口”改革，发扬刀刃向内的自我革命精神，聚焦师生关切，在转作风、强纪律、提质量上久久为功，以更加务实的举措和更加优异的成绩，为奋力谱写我省教育高质量发展新篇章贡献更多智慧和力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