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b/>
          <w:bCs/>
        </w:rPr>
        <w:t>Speak to Lead: Boost Your Oral Skills</w:t>
      </w:r>
    </w:p>
    <w:p>
      <w:pPr>
        <w:pStyle w:val="style0"/>
        <w:rPr/>
      </w:pPr>
      <w:r>
        <w:t xml:space="preserve"> </w:t>
      </w:r>
      <w:r>
        <w:rPr>
          <w:b/>
          <w:bCs/>
        </w:rPr>
        <w:t>Objectifs du programme :</w:t>
      </w:r>
    </w:p>
    <w:p>
      <w:pPr>
        <w:pStyle w:val="style0"/>
        <w:rPr/>
      </w:pPr>
      <w:r>
        <w:t>1. Améliorer la fluidité et la confiance en soi lors des prises de parole en anglais.</w:t>
      </w:r>
    </w:p>
    <w:p>
      <w:pPr>
        <w:pStyle w:val="style0"/>
        <w:rPr/>
      </w:pPr>
      <w:r>
        <w:t>2. Développer des compétences en communication efficace, incluant la persuasion et la présentation d'idées.</w:t>
      </w:r>
    </w:p>
    <w:p>
      <w:pPr>
        <w:pStyle w:val="style0"/>
        <w:rPr/>
      </w:pPr>
      <w:r>
        <w:t>3. Encourager l'interaction sociale et le travail en équipe dans un environnement multilingue.</w:t>
      </w:r>
    </w:p>
    <w:p>
      <w:pPr>
        <w:pStyle w:val="style0"/>
        <w:rPr/>
      </w:pPr>
    </w:p>
    <w:p>
      <w:pPr>
        <w:pStyle w:val="style0"/>
        <w:rPr>
          <w:b/>
          <w:bCs/>
        </w:rPr>
      </w:pPr>
      <w:r>
        <w:rPr>
          <w:b/>
          <w:bCs/>
          <w:lang w:val="en-US"/>
        </w:rPr>
        <w:t>S</w:t>
      </w:r>
      <w:r>
        <w:rPr>
          <w:b/>
          <w:bCs/>
        </w:rPr>
        <w:t>tructure du programme :</w:t>
      </w:r>
    </w:p>
    <w:p>
      <w:pPr>
        <w:pStyle w:val="style0"/>
        <w:rPr/>
      </w:pPr>
      <w:r>
        <w:rPr>
          <w:b/>
          <w:bCs/>
        </w:rPr>
        <w:t>Durée :</w:t>
      </w:r>
      <w:r>
        <w:t xml:space="preserve"> 8 semaines  </w:t>
      </w:r>
    </w:p>
    <w:p>
      <w:pPr>
        <w:pStyle w:val="style0"/>
        <w:rPr/>
      </w:pPr>
      <w:r>
        <w:rPr>
          <w:b/>
          <w:bCs/>
        </w:rPr>
        <w:t>Fréquence :</w:t>
      </w:r>
      <w:r>
        <w:rPr>
          <w:b/>
          <w:bCs/>
          <w:lang w:val="en-US"/>
        </w:rPr>
        <w:t xml:space="preserve"> </w:t>
      </w:r>
      <w:r>
        <w:t xml:space="preserve">1 session par semaine (2 heures par session)  </w:t>
      </w:r>
    </w:p>
    <w:p>
      <w:pPr>
        <w:pStyle w:val="style0"/>
        <w:rPr/>
      </w:pPr>
      <w:r>
        <w:rPr>
          <w:b/>
          <w:bCs/>
        </w:rPr>
        <w:t>Participants :</w:t>
      </w:r>
      <w:r>
        <w:rPr>
          <w:b/>
          <w:bCs/>
          <w:lang w:val="en-US"/>
        </w:rPr>
        <w:t xml:space="preserve"> </w:t>
      </w:r>
      <w:r>
        <w:t>10-15 personnes</w:t>
      </w:r>
    </w:p>
    <w:p>
      <w:pPr>
        <w:pStyle w:val="style0"/>
        <w:rPr>
          <w:b/>
          <w:bCs/>
        </w:rPr>
      </w:pPr>
    </w:p>
    <w:p>
      <w:pPr>
        <w:pStyle w:val="style0"/>
        <w:rPr>
          <w:b/>
          <w:bCs/>
        </w:rPr>
      </w:pPr>
      <w:r>
        <w:rPr>
          <w:b/>
          <w:bCs/>
        </w:rPr>
        <w:t>1. Introduction et Évaluation Initiale</w:t>
      </w:r>
    </w:p>
    <w:p>
      <w:pPr>
        <w:pStyle w:val="style0"/>
        <w:rPr/>
      </w:pPr>
      <w:r>
        <w:rPr>
          <w:b/>
          <w:bCs/>
        </w:rPr>
        <w:t>Semaine 1 :</w:t>
      </w:r>
      <w:r>
        <w:rPr>
          <w:b/>
          <w:bCs/>
          <w:lang w:val="en-US"/>
        </w:rPr>
        <w:t xml:space="preserve"> </w:t>
      </w:r>
      <w:r>
        <w:rPr>
          <w:b/>
          <w:bCs/>
        </w:rPr>
        <w:t>Présentation des objectifs du programme et évaluation des niveaux de compétence en anglais des participants via une discussion informelle.</w:t>
      </w:r>
    </w:p>
    <w:p>
      <w:pPr>
        <w:pStyle w:val="style0"/>
        <w:rPr/>
      </w:pPr>
      <w:r>
        <w:t>- Activité : Icebreaker en petits groupes pour favoriser la prise de parole.</w:t>
      </w:r>
    </w:p>
    <w:p>
      <w:pPr>
        <w:pStyle w:val="style0"/>
        <w:rPr/>
      </w:pPr>
    </w:p>
    <w:p>
      <w:pPr>
        <w:pStyle w:val="style0"/>
        <w:rPr>
          <w:b/>
          <w:bCs/>
        </w:rPr>
      </w:pPr>
      <w:r>
        <w:rPr>
          <w:b/>
          <w:bCs/>
          <w:lang w:val="en-US"/>
        </w:rPr>
        <w:t>2</w:t>
      </w:r>
      <w:r>
        <w:rPr>
          <w:b/>
          <w:bCs/>
        </w:rPr>
        <w:t>. Thèmes Hebdomadaires</w:t>
      </w:r>
    </w:p>
    <w:p>
      <w:pPr>
        <w:pStyle w:val="style0"/>
        <w:rPr/>
      </w:pPr>
      <w:r>
        <w:t xml:space="preserve">Chaque semaine, un thème spécifique sera abordé, et les participants seront encouragés à préparer des interventions. </w:t>
      </w:r>
    </w:p>
    <w:p>
      <w:pPr>
        <w:pStyle w:val="style0"/>
        <w:rPr/>
      </w:pPr>
    </w:p>
    <w:p>
      <w:pPr>
        <w:pStyle w:val="style0"/>
        <w:rPr/>
      </w:pPr>
      <w:r>
        <w:rPr>
          <w:b/>
          <w:bCs/>
          <w:lang w:val="en-US"/>
        </w:rPr>
        <w:t>S</w:t>
      </w:r>
      <w:r>
        <w:rPr>
          <w:b/>
          <w:bCs/>
        </w:rPr>
        <w:t>emaine 2 :</w:t>
      </w:r>
      <w:r>
        <w:rPr>
          <w:b/>
          <w:bCs/>
          <w:lang w:val="en-US"/>
        </w:rPr>
        <w:t xml:space="preserve"> </w:t>
      </w:r>
      <w:r>
        <w:rPr>
          <w:b/>
          <w:bCs/>
        </w:rPr>
        <w:t>La Prise de Parole en Public</w:t>
      </w:r>
    </w:p>
    <w:p>
      <w:pPr>
        <w:pStyle w:val="style0"/>
        <w:rPr/>
      </w:pPr>
      <w:r>
        <w:t xml:space="preserve">  - Exposés sur des techniques de prononciation et de gestuelle.</w:t>
      </w:r>
    </w:p>
    <w:p>
      <w:pPr>
        <w:pStyle w:val="style0"/>
        <w:rPr>
          <w:b/>
          <w:bCs/>
        </w:rPr>
      </w:pPr>
      <w:r>
        <w:rPr>
          <w:b/>
          <w:bCs/>
        </w:rPr>
        <w:t>Semaine 3 :</w:t>
      </w:r>
      <w:r>
        <w:rPr>
          <w:b/>
          <w:bCs/>
          <w:lang w:val="en-US"/>
        </w:rPr>
        <w:t xml:space="preserve"> </w:t>
      </w:r>
      <w:r>
        <w:rPr>
          <w:b/>
          <w:bCs/>
        </w:rPr>
        <w:t>Communication Interculturelle</w:t>
      </w:r>
    </w:p>
    <w:p>
      <w:pPr>
        <w:pStyle w:val="style0"/>
        <w:rPr/>
      </w:pPr>
      <w:r>
        <w:t xml:space="preserve">  - Discussions sur les différences culturelles et comment les surmonter.</w:t>
      </w:r>
    </w:p>
    <w:p>
      <w:pPr>
        <w:pStyle w:val="style0"/>
        <w:rPr>
          <w:b/>
          <w:bCs/>
        </w:rPr>
      </w:pPr>
      <w:r>
        <w:rPr>
          <w:b/>
          <w:bCs/>
          <w:lang w:val="en-US"/>
        </w:rPr>
        <w:t>S</w:t>
      </w:r>
      <w:r>
        <w:rPr>
          <w:b/>
          <w:bCs/>
        </w:rPr>
        <w:t>emaine 4 :</w:t>
      </w:r>
      <w:r>
        <w:rPr>
          <w:b/>
          <w:bCs/>
          <w:lang w:val="en-US"/>
        </w:rPr>
        <w:t xml:space="preserve"> </w:t>
      </w:r>
      <w:r>
        <w:rPr>
          <w:b/>
          <w:bCs/>
        </w:rPr>
        <w:t>Le Leadership et l'Écoute Active</w:t>
      </w:r>
    </w:p>
    <w:p>
      <w:pPr>
        <w:pStyle w:val="style0"/>
        <w:rPr/>
      </w:pPr>
      <w:r>
        <w:t xml:space="preserve">  - Exercices sur l'écoute et la reformulation des idées des autres.</w:t>
      </w:r>
    </w:p>
    <w:p>
      <w:pPr>
        <w:pStyle w:val="style0"/>
        <w:rPr>
          <w:b/>
          <w:bCs/>
        </w:rPr>
      </w:pPr>
    </w:p>
    <w:p>
      <w:pPr>
        <w:pStyle w:val="style0"/>
        <w:rPr>
          <w:b/>
          <w:bCs/>
        </w:rPr>
      </w:pPr>
      <w:r>
        <w:rPr>
          <w:b/>
          <w:bCs/>
        </w:rPr>
        <w:t>Semaine 5 :</w:t>
      </w:r>
      <w:r>
        <w:rPr>
          <w:b/>
          <w:bCs/>
          <w:lang w:val="en-US"/>
        </w:rPr>
        <w:t xml:space="preserve"> </w:t>
      </w:r>
      <w:r>
        <w:rPr>
          <w:b/>
          <w:bCs/>
        </w:rPr>
        <w:t>Persuasion et Argumentation</w:t>
      </w:r>
    </w:p>
    <w:p>
      <w:pPr>
        <w:pStyle w:val="style0"/>
        <w:rPr>
          <w:b/>
          <w:bCs/>
        </w:rPr>
      </w:pPr>
      <w:r>
        <w:t xml:space="preserve">  - Simulations de débats sur des sujets d'actualité.</w:t>
      </w:r>
    </w:p>
    <w:p>
      <w:pPr>
        <w:pStyle w:val="style0"/>
        <w:rPr>
          <w:b/>
          <w:bCs/>
        </w:rPr>
      </w:pPr>
      <w:r>
        <w:rPr>
          <w:b/>
          <w:bCs/>
          <w:lang w:val="en-US"/>
        </w:rPr>
        <w:t>S</w:t>
      </w:r>
      <w:r>
        <w:rPr>
          <w:b/>
          <w:bCs/>
        </w:rPr>
        <w:t>emaine 6 :</w:t>
      </w:r>
      <w:r>
        <w:rPr>
          <w:b/>
          <w:bCs/>
          <w:lang w:val="en-US"/>
        </w:rPr>
        <w:t xml:space="preserve"> </w:t>
      </w:r>
      <w:r>
        <w:rPr>
          <w:b/>
          <w:bCs/>
        </w:rPr>
        <w:t>Résolution de Conflits</w:t>
      </w:r>
    </w:p>
    <w:p>
      <w:pPr>
        <w:pStyle w:val="style0"/>
        <w:rPr/>
      </w:pPr>
      <w:r>
        <w:t xml:space="preserve">  - Rôle-play pour gérer des situations difficiles en milieu professionnel</w:t>
      </w:r>
      <w:r>
        <w:rPr>
          <w:lang w:val="en-US"/>
        </w:rPr>
        <w:t>.</w:t>
      </w:r>
    </w:p>
    <w:p>
      <w:pPr>
        <w:pStyle w:val="style0"/>
        <w:rPr>
          <w:b/>
          <w:bCs/>
        </w:rPr>
      </w:pPr>
      <w:r>
        <w:rPr>
          <w:b/>
          <w:bCs/>
        </w:rPr>
        <w:t>Semaine 7 :</w:t>
      </w:r>
      <w:r>
        <w:rPr>
          <w:b/>
          <w:bCs/>
          <w:lang w:val="en-US"/>
        </w:rPr>
        <w:t xml:space="preserve"> </w:t>
      </w:r>
      <w:r>
        <w:rPr>
          <w:b/>
          <w:bCs/>
        </w:rPr>
        <w:t>Présentation de Projets</w:t>
      </w:r>
    </w:p>
    <w:p>
      <w:pPr>
        <w:pStyle w:val="style0"/>
        <w:rPr>
          <w:b/>
          <w:bCs/>
        </w:rPr>
      </w:pPr>
      <w:r>
        <w:t xml:space="preserve">  - Chaque participant présente un projet en anglais, suivi d’une session de questions/réponses.</w:t>
      </w:r>
    </w:p>
    <w:p>
      <w:pPr>
        <w:pStyle w:val="style0"/>
        <w:rPr>
          <w:b/>
          <w:bCs/>
        </w:rPr>
      </w:pPr>
      <w:r>
        <w:rPr>
          <w:b/>
          <w:bCs/>
        </w:rPr>
        <w:t>- Semaine 8 :</w:t>
      </w:r>
      <w:r>
        <w:rPr>
          <w:b/>
          <w:bCs/>
          <w:lang w:val="en-US"/>
        </w:rPr>
        <w:t xml:space="preserve"> </w:t>
      </w:r>
      <w:r>
        <w:rPr>
          <w:b/>
          <w:bCs/>
        </w:rPr>
        <w:t>Feedback et Évaluation Final</w:t>
      </w:r>
      <w:r>
        <w:rPr>
          <w:b/>
          <w:bCs/>
          <w:lang w:val="en-US"/>
        </w:rPr>
        <w:t>e</w:t>
      </w:r>
    </w:p>
    <w:p>
      <w:pPr>
        <w:pStyle w:val="style0"/>
        <w:rPr/>
      </w:pPr>
      <w:r>
        <w:t xml:space="preserve">  - Retour d'expérience et évaluation des progrès réalisés.</w:t>
      </w:r>
    </w:p>
    <w:p>
      <w:pPr>
        <w:pStyle w:val="style0"/>
        <w:rPr>
          <w:b/>
          <w:bCs/>
        </w:rPr>
      </w:pPr>
    </w:p>
    <w:p>
      <w:pPr>
        <w:pStyle w:val="style0"/>
        <w:rPr>
          <w:b/>
          <w:bCs/>
        </w:rPr>
      </w:pPr>
      <w:r>
        <w:rPr>
          <w:b/>
          <w:bCs/>
        </w:rPr>
        <w:t>3. Méthodes d’Apprentissage</w:t>
      </w:r>
    </w:p>
    <w:p>
      <w:pPr>
        <w:pStyle w:val="style0"/>
        <w:rPr/>
      </w:pPr>
      <w:r>
        <w:rPr>
          <w:b/>
          <w:bCs/>
          <w:lang w:val="en-US"/>
        </w:rPr>
        <w:t xml:space="preserve">- </w:t>
      </w:r>
      <w:r>
        <w:rPr>
          <w:b/>
          <w:bCs/>
        </w:rPr>
        <w:t xml:space="preserve">Mises en Situation : </w:t>
      </w:r>
      <w:r>
        <w:t>Simulation de situations réelles pour encourager l'interaction.</w:t>
      </w:r>
    </w:p>
    <w:p>
      <w:pPr>
        <w:pStyle w:val="style0"/>
        <w:rPr/>
      </w:pPr>
      <w:r>
        <w:rPr>
          <w:b/>
          <w:bCs/>
        </w:rPr>
        <w:t>- Groupes de Discussion :</w:t>
      </w:r>
      <w:r>
        <w:rPr>
          <w:b/>
          <w:bCs/>
          <w:lang w:val="en-US"/>
        </w:rPr>
        <w:t xml:space="preserve"> </w:t>
      </w:r>
      <w:r>
        <w:t>Travaux en sous-groupes pour aborder des sujets variés.</w:t>
      </w:r>
    </w:p>
    <w:p>
      <w:pPr>
        <w:pStyle w:val="style0"/>
        <w:rPr/>
      </w:pPr>
      <w:r>
        <w:rPr>
          <w:b/>
          <w:bCs/>
        </w:rPr>
        <w:t xml:space="preserve">- Feedback Constructif </w:t>
      </w:r>
      <w:r>
        <w:t>: Évaluation par des pairs et formateurs après chaque activité.</w:t>
      </w:r>
    </w:p>
    <w:p>
      <w:pPr>
        <w:pStyle w:val="style0"/>
        <w:rPr/>
      </w:pPr>
      <w:r>
        <w:rPr>
          <w:b/>
          <w:bCs/>
        </w:rPr>
        <w:t>- Supports Visuels :</w:t>
      </w:r>
      <w:r>
        <w:t xml:space="preserve"> Utilisation de présentations, vidéos et autres supports pour enrichir les discussions.</w:t>
      </w:r>
    </w:p>
    <w:p>
      <w:pPr>
        <w:pStyle w:val="style0"/>
        <w:rPr/>
      </w:pPr>
    </w:p>
    <w:p>
      <w:pPr>
        <w:pStyle w:val="style0"/>
        <w:rPr>
          <w:b/>
          <w:bCs/>
        </w:rPr>
      </w:pPr>
      <w:r>
        <w:rPr>
          <w:b/>
          <w:bCs/>
        </w:rPr>
        <w:t>Évaluation et Suivi</w:t>
      </w:r>
      <w:r>
        <w:rPr>
          <w:b/>
          <w:bCs/>
          <w:lang w:val="en-US"/>
        </w:rPr>
        <w:t>(Facultatif)</w:t>
      </w:r>
    </w:p>
    <w:p>
      <w:pPr>
        <w:pStyle w:val="style0"/>
        <w:rPr/>
      </w:pPr>
      <w:r>
        <w:t>À la fin du programme, une évaluation des compétences orales sera réalisée, suivie d'une montée en compétences sur des aspects spécifiques s'ils sont nécessaires. Les participants pourront également recevoir des recommandations de ressources pour poursuivre leur apprentissage.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349</Words>
  <Characters>2009</Characters>
  <Application>WPS Office</Application>
  <Paragraphs>42</Paragraphs>
  <CharactersWithSpaces>2343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2025-03-12T16:05:03Z</dcterms:created>
  <dc:creator>Pixel 3 XL</dc:creator>
  <lastModifiedBy>Pixel 3 XL</lastModifiedBy>
  <dcterms:modified xsi:type="dcterms:W3CDTF">2025-03-12T16:22:18Z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5ce1a62997064d55a085eee913bd0deb</vt:lpwstr>
  </property>
</Properties>
</file>