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исправлением ошибки в местоположении земельного участка с кадастровым номером 36:10:2800009:36, расположенного по адресу: установлено относительно ориентира, расположенного за пределами участка. Ориентир жилой дом. Участок находится примерно в 70 м от ориентира по направлению на запад. Почтовый адрес ориентира: Воронежская область, Калачеевский р-н, с Ильинка, ул Сосновая, сооружение 1; с одновременным исправлением ошибки в местоположении смежного земельного участка с кадастровым номером 36:10:2800009:32, расположенного по адресу: установлено относительно ориентира, расположенного в границах участка. Ориентир жилой дом. Почтовый адрес ориентира: Воронежская область, Калачеевский р-н, с Ильинка, ул Сосновая, сооружение 3/1.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Департамент имущественных и земельных отношений Воронежской области 3666057069 1023601570904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Котлярова Анна Юрьевна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36-13-509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89066704868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г. Воронеж, пр-т Революции, д.1В kotl-anna@yandex.ru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"Землемер" 394000, г.Воронеж, пр-т Революции, дом 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23.08.2017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