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исправлением ошибки в местоположении границ земельного участка с кадастровым номером 36:20:0000000:208 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