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B154D3">
        <w:trPr>
          <w:trHeight w:val="276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B154D3">
        <w:trPr>
          <w:trHeight w:val="228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E69BF" w:rsidRPr="00484B53" w:rsidRDefault="00484B53" w:rsidP="00484B53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ab/>
            </w:r>
            <w:r w:rsidRPr="00484B53">
              <w:rPr>
                <w:i/>
                <w:lang w:val="en-US"/>
              </w:rPr>
              <w:tab/>
            </w:r>
            <w:r w:rsidR="003749DB" w:rsidRPr="00484B53">
              <w:rPr>
                <w:i/>
                <w:lang w:val="en-US"/>
              </w:rPr>
              <w:t>образованием земельного участка путем раздела с сохранением в изменённых границах земельного участка с кадастровым номером 36:11:3300001:37, расположенного по адресу: Воронежская область, р-н Каменский, х Молчаново, ул Прохладная, ШРП №1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double" w:sz="4" w:space="0" w:color="auto"/>
              <w:bottom w:val="single" w:sz="2" w:space="0" w:color="auto"/>
              <w:right w:val="doub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Департамент имущественных и земельных отношений Воронежской области 3666057069 1023601570904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самоуправления,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Котлярова Анна Юрьевна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36-13-509</w:t>
            </w:r>
          </w:p>
        </w:tc>
      </w:tr>
      <w:tr w:rsidR="00831D01" w:rsidRPr="005B4876" w:rsidTr="00B154D3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89066704868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kotl-anna@yandex.ru ООО "Землемер" Воронеж Фриджрха энгельса</w:t>
            </w:r>
          </w:p>
        </w:tc>
      </w:tr>
      <w:tr w:rsidR="002E69BF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2017-08-17</w:t>
            </w:r>
          </w:p>
        </w:tc>
      </w:tr>
      <w:tr w:rsidR="005272C0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B154D3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>
              <w:rPr>
                <w:lang w:val="en-US"/>
              </w:rPr>
              <w:t xml:space="preserve"> </w:t>
            </w:r>
            <w:bookmarkStart w:id="3" w:name="_GoBack"/>
            <w:bookmarkEnd w:id="3"/>
            <w:r w:rsidR="00747AF5" w:rsidRPr="00C87130">
              <w:rPr>
                <w:i/>
                <w:u w:val="single"/>
              </w:rPr>
              <w:t/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930016" w:rsidRDefault="00930016"/>
    <w:p>
      <w:r>
        <w:br w:type="page"/>
      </w:r>
    </w:p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64"/>
        <w:gridCol w:w="1756"/>
        <w:gridCol w:w="1068"/>
        <w:gridCol w:w="132"/>
        <w:gridCol w:w="813"/>
        <w:gridCol w:w="507"/>
        <w:gridCol w:w="630"/>
        <w:gridCol w:w="572"/>
        <w:gridCol w:w="445"/>
        <w:gridCol w:w="875"/>
        <w:gridCol w:w="1200"/>
        <w:gridCol w:w="1444"/>
      </w:tblGrid>
      <w:tr w:rsidR="002E69BF" w:rsidRPr="005B4876" w:rsidTr="00C416E0">
        <w:trPr>
          <w:trHeight w:val="322"/>
        </w:trPr>
        <w:tc>
          <w:tcPr>
            <w:tcW w:w="10206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2"/>
            <w:tcBorders>
              <w:bottom w:val="single" w:sz="2" w:space="0" w:color="auto"/>
            </w:tcBorders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/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36/исх/17-449216 от 21.06.2017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/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36/исх/17-590486 от 14.08.2017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/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165 от 02.06.2017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/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158 от 02.06.2017 г.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tcBorders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СК кадастрового округа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5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Марки пир.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 класс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418081.05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1330793.93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Пушкино пир.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 класс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404698.2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1307254.3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Михайловка пир.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класс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387798.79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2159578.49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GNSS - приемник спутниковый геодезический двухчастотный Trimble R8 GNSS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№ 012343 17 января 2018 г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33967-07</w:t>
            </w:r>
          </w:p>
        </w:tc>
      </w:tr>
      <w:tr w:rsidR="002E69BF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Аппаратура геодезическая потребителей спутниковых навигационных систем ГЛОНАСС и GPS Trimble R7GNSS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№ 012342 17 января 2018 г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37145-08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995DCB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</w:tbl>
    <w:p w:rsidR="00FC6BA1" w:rsidRDefault="00FC6BA1"/>
    <w:p w:rsidR="00BB6C46" w:rsidRPr="00AD3A94" w:rsidRDefault="00BB6C46">
      <w:bookmarkStart w:id="9" w:name="_GoBack"/>
      <w:bookmarkEnd w:id="9"/>
    </w:p>
    <w:sectPr w:rsidR="00BB6C46" w:rsidRPr="00AD3A9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73"/>
        <w:gridCol w:w="2469"/>
        <w:gridCol w:w="60"/>
        <w:gridCol w:w="1731"/>
        <w:gridCol w:w="292"/>
        <w:gridCol w:w="780"/>
        <w:gridCol w:w="685"/>
        <w:gridCol w:w="3316"/>
      </w:tblGrid>
      <w:tr w:rsidR="002E69BF" w:rsidRPr="005B4876" w:rsidTr="00964B75">
        <w:trPr>
          <w:trHeight w:val="322"/>
        </w:trPr>
        <w:tc>
          <w:tcPr>
            <w:tcW w:w="10206" w:type="dxa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8"/>
            <w:tcBorders>
              <w:bottom w:val="single" w:sz="2" w:space="0" w:color="auto"/>
            </w:tcBorders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73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73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:ЗУ1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Метод спутниковых геодезических измерений (определений)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средней квадратической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AB5E9A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B5E9A" w:rsidRDefault="00AB5E9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:ЗУ1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B5E9A" w:rsidRDefault="00AB5E9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ПО Trimble Business Center 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средней квадратической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(∆Р), 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:ЗУ1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∆Р=2mt√p 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</w:t>
            </w:r>
            <w:r w:rsidR="00FB44A0" w:rsidRPr="0050112C">
              <w:rPr>
                <w:b/>
                <w:sz w:val="20"/>
                <w:szCs w:val="20"/>
              </w:rPr>
              <w:t>й номер или обозначение части</w:t>
            </w: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(∆Р), 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7D6295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A0728" w:rsidRDefault="007D6295" w:rsidP="00BF2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</w:tr>
      <w:tr w:rsidR="007D6295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A0728" w:rsidRDefault="007D6295" w:rsidP="00BF2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</w:tr>
      <w:tr w:rsidR="00DD46C1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73" w:type="dxa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C12E37" w:rsidRDefault="00DD46C1" w:rsidP="00DD46C1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360"/>
        <w:gridCol w:w="178"/>
        <w:gridCol w:w="456"/>
        <w:gridCol w:w="942"/>
        <w:gridCol w:w="102"/>
        <w:gridCol w:w="515"/>
        <w:gridCol w:w="425"/>
        <w:gridCol w:w="1276"/>
        <w:gridCol w:w="567"/>
        <w:gridCol w:w="763"/>
        <w:gridCol w:w="32"/>
        <w:gridCol w:w="153"/>
        <w:gridCol w:w="1177"/>
        <w:gridCol w:w="852"/>
        <w:gridCol w:w="1842"/>
      </w:tblGrid>
      <w:tr w:rsidR="0004663C" w:rsidRPr="005B4876" w:rsidTr="00424ED6">
        <w:trPr>
          <w:trHeight w:val="322"/>
          <w:tblHeader/>
        </w:trPr>
        <w:tc>
          <w:tcPr>
            <w:tcW w:w="10206" w:type="dxa"/>
            <w:gridSpan w:val="1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6"/>
            <w:tcBorders>
              <w:bottom w:val="single" w:sz="2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B1459B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:ЗУ1</w:t>
            </w:r>
            <w:bookmarkEnd w:id="0"/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4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C56763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4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CA62D5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401754.15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1324808.29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401749.73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1324809.85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401750.64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1324812.89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401755.10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1324811.44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401754.15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1324808.29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7743D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7743DD" w:rsidRPr="000E4032" w:rsidRDefault="007743DD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bookmarkStart w:id="8" w:name="_GoBack"/>
            <w:bookmarkEnd w:id="8"/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CA62D5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2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401754.15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1324808.29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401749.73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1324809.85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401750.64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1324812.89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401755.10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1324811.44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401754.15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1324808.29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7743D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7743DD" w:rsidRPr="000E4032" w:rsidRDefault="007743DD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bookmarkStart w:id="8" w:name="_GoBack"/>
            <w:bookmarkEnd w:id="8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2" w:name="OLE_LINK61"/>
            <w:bookmarkStart w:id="13" w:name="OLE_LINK62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:ЗУ1</w:t>
            </w:r>
            <w:bookmarkEnd w:id="12"/>
            <w:bookmarkEnd w:id="13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604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4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46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:ЗУ1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2" w:name="OLE_LINK73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:ЗУ1</w:t>
            </w:r>
            <w:bookmarkEnd w:id="22"/>
          </w:p>
        </w:tc>
      </w:tr>
      <w:tr w:rsidR="006A5BB6" w:rsidRPr="0013250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Воронежская область р-н Каменский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Местоположение земельного участка в структурированном виде в соответствии с федеральной </w:t>
            </w:r>
            <w:r>
              <w:rPr>
                <w:b/>
                <w:sz w:val="20"/>
                <w:szCs w:val="20"/>
              </w:rPr>
              <w:lastRenderedPageBreak/>
              <w:t>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9F7D75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103C7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7068F9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Земли населенных пунктов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8D5D5C" w:rsidRDefault="00384D9E" w:rsidP="006B4E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Размещение ШРП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D2576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15±2
(1) 22222± 
(2) 22222± 
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0510AA" w:rsidRDefault="000510AA" w:rsidP="00424ED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– 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01E37" w:rsidRDefault="00D01E37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12:32:3131231:11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double" w:sz="4" w:space="0" w:color="auto"/>
              <w:bottom w:val="nil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nil"/>
              <w:bottom w:val="single" w:sz="2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:ЗУ1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11:23:3123433:24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 петров иван сидрорвм фридриха энгельса 5; 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5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B633A0" w:rsidRDefault="00B633A0"/>
    <w:p w:rsidR="00B633A0" w:rsidRDefault="00B633A0">
      <w:r>
        <w:br w:type="page"/>
      </w:r>
    </w:p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89"/>
      </w:tblGrid>
      <w:tr w:rsidR="005A7227" w:rsidRPr="005B4876" w:rsidTr="006E6427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7227" w:rsidRDefault="005A7227" w:rsidP="006E6427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B53B2A" w:rsidRDefault="00B53B2A" w:rsidP="006E64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:ЗУ1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8352C5">
            <w:pPr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части</w:t>
            </w:r>
            <w:r>
              <w:rPr>
                <w:b/>
                <w:sz w:val="20"/>
                <w:szCs w:val="20"/>
              </w:rPr>
              <w:t>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8352C5" w:rsidRPr="00D43757">
              <w:rPr>
                <w:sz w:val="20"/>
                <w:szCs w:val="20"/>
                <w:u w:val="single"/>
              </w:rPr>
              <w:t xml:space="preserve">:ЗУ1/чзу1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D4375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D43757"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rPr>
                <w:b/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232.00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332323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34234234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F72C9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8F2FB3" w:rsidRPr="000E4032" w:rsidRDefault="008F2FB3" w:rsidP="008F2FB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5A7227" w:rsidRPr="005B4876" w:rsidTr="006E6427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7227" w:rsidRDefault="005A7227" w:rsidP="006E6427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B53B2A" w:rsidRDefault="00B53B2A" w:rsidP="006E64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:ЗУ1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8352C5">
            <w:pPr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части</w:t>
            </w:r>
            <w:r>
              <w:rPr>
                <w:b/>
                <w:sz w:val="20"/>
                <w:szCs w:val="20"/>
              </w:rPr>
              <w:t>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8352C5" w:rsidRPr="00D43757">
              <w:rPr>
                <w:sz w:val="20"/>
                <w:szCs w:val="20"/>
                <w:u w:val="single"/>
              </w:rPr>
              <w:t xml:space="preserve">:ЗУ1/чзу2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D4375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D43757"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rPr>
                <w:b/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232.00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332323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34234234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F72C9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8F2FB3" w:rsidRPr="000E4032" w:rsidRDefault="008F2FB3" w:rsidP="008F2FB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8F2FB3" w:rsidRPr="00A07E0A" w:rsidTr="00F8672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</w:tcPr>
          <w:p w:rsidR="008F2FB3" w:rsidRPr="00066BFA" w:rsidRDefault="00066BFA" w:rsidP="008F2FB3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4F2299" w:rsidRPr="005B4876" w:rsidTr="00F8672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</w:tcPr>
          <w:p w:rsidR="004F2299" w:rsidRDefault="004F2299" w:rsidP="004F2299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r w:rsidRPr="007C1CA6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части: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left w:val="double" w:sz="4" w:space="0" w:color="auto"/>
              <w:right w:val="single" w:sz="2" w:space="0" w:color="auto"/>
            </w:tcBorders>
          </w:tcPr>
          <w:p w:rsidR="008F2FB3" w:rsidRPr="00684D6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3A2C1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B51EEE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:ЗУ1</w:t>
            </w:r>
          </w:p>
        </w:tc>
      </w:tr>
      <w:tr w:rsidR="008F2FB3" w:rsidRPr="00132502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8E4C51" w:rsidRDefault="008F2FB3" w:rsidP="008F2FB3">
            <w:pPr>
              <w:jc w:val="center"/>
              <w:rPr>
                <w:sz w:val="20"/>
                <w:szCs w:val="20"/>
              </w:rPr>
            </w:pPr>
            <w:r w:rsidRPr="008E4C5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:ЗУ1/чзу1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11111111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Арест</w:t>
            </w:r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8E4C51" w:rsidRDefault="008F2FB3" w:rsidP="008F2FB3">
            <w:pPr>
              <w:jc w:val="center"/>
              <w:rPr>
                <w:sz w:val="20"/>
                <w:szCs w:val="20"/>
              </w:rPr>
            </w:pPr>
            <w:r w:rsidRPr="008E4C5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:ЗУ1/чзу2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11111111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Арест</w:t>
            </w:r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0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360"/>
        <w:gridCol w:w="178"/>
        <w:gridCol w:w="456"/>
        <w:gridCol w:w="942"/>
        <w:gridCol w:w="102"/>
        <w:gridCol w:w="515"/>
        <w:gridCol w:w="425"/>
        <w:gridCol w:w="1276"/>
        <w:gridCol w:w="567"/>
        <w:gridCol w:w="763"/>
        <w:gridCol w:w="32"/>
        <w:gridCol w:w="153"/>
        <w:gridCol w:w="1177"/>
        <w:gridCol w:w="852"/>
        <w:gridCol w:w="1842"/>
      </w:tblGrid>
      <w:tr w:rsidR="0004663C" w:rsidRPr="005B4876" w:rsidTr="00424ED6">
        <w:trPr>
          <w:trHeight w:val="322"/>
          <w:tblHeader/>
        </w:trPr>
        <w:tc>
          <w:tcPr>
            <w:tcW w:w="10206" w:type="dxa"/>
            <w:gridSpan w:val="1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6"/>
            <w:tcBorders>
              <w:bottom w:val="single" w:sz="2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B1459B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:ЗУ1</w:t>
            </w:r>
            <w:bookmarkEnd w:id="0"/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4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C56763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4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CA62D5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401754.15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1324808.29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401749.73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1324809.85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401750.64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1324812.89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401755.10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1324811.44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401754.15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1324808.29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7743D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7743DD" w:rsidRPr="000E4032" w:rsidRDefault="007743DD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bookmarkStart w:id="8" w:name="_GoBack"/>
            <w:bookmarkEnd w:id="8"/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CA62D5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2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401754.15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1324808.29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401749.73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1324809.85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401750.64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1324812.89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401755.10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1324811.44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401754.15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1324808.29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7743D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7743DD" w:rsidRPr="000E4032" w:rsidRDefault="007743DD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bookmarkStart w:id="8" w:name="_GoBack"/>
            <w:bookmarkEnd w:id="8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2" w:name="OLE_LINK61"/>
            <w:bookmarkStart w:id="13" w:name="OLE_LINK62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:ЗУ1</w:t>
            </w:r>
            <w:bookmarkEnd w:id="12"/>
            <w:bookmarkEnd w:id="13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604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4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46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:ЗУ1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2" w:name="OLE_LINK73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:ЗУ1</w:t>
            </w:r>
            <w:bookmarkEnd w:id="22"/>
          </w:p>
        </w:tc>
      </w:tr>
      <w:tr w:rsidR="006A5BB6" w:rsidRPr="0013250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Воронежская область р-н Каменский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Местоположение земельного участка в структурированном виде в соответствии с федеральной </w:t>
            </w:r>
            <w:r>
              <w:rPr>
                <w:b/>
                <w:sz w:val="20"/>
                <w:szCs w:val="20"/>
              </w:rPr>
              <w:lastRenderedPageBreak/>
              <w:t>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9F7D75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103C7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7068F9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Земли населенных пунктов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8D5D5C" w:rsidRDefault="00384D9E" w:rsidP="006B4E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Размещение ШРП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D2576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15±2
(1) 22222± 
(2) 22222± 
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0510AA" w:rsidRDefault="000510AA" w:rsidP="00424ED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– 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01E37" w:rsidRDefault="00D01E37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12:32:3131231:11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double" w:sz="4" w:space="0" w:color="auto"/>
              <w:bottom w:val="nil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nil"/>
              <w:bottom w:val="single" w:sz="2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:ЗУ1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11:23:3123433:24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 петров иван сидрорвм фридриха энгельса 5; 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5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B633A0" w:rsidRDefault="00B633A0"/>
    <w:p w:rsidR="00B633A0" w:rsidRDefault="00B633A0">
      <w:r>
        <w:br w:type="page"/>
      </w:r>
    </w:p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89"/>
      </w:tblGrid>
      <w:tr w:rsidR="005A7227" w:rsidRPr="005B4876" w:rsidTr="006E6427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7227" w:rsidRDefault="005A7227" w:rsidP="006E6427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B53B2A" w:rsidRDefault="00B53B2A" w:rsidP="006E64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:ЗУ1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8352C5">
            <w:pPr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части</w:t>
            </w:r>
            <w:r>
              <w:rPr>
                <w:b/>
                <w:sz w:val="20"/>
                <w:szCs w:val="20"/>
              </w:rPr>
              <w:t>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8352C5" w:rsidRPr="00D43757">
              <w:rPr>
                <w:sz w:val="20"/>
                <w:szCs w:val="20"/>
                <w:u w:val="single"/>
              </w:rPr>
              <w:t xml:space="preserve">:ЗУ1/чзу1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D4375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D43757"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rPr>
                <w:b/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232.00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332323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34234234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F72C9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8F2FB3" w:rsidRPr="000E4032" w:rsidRDefault="008F2FB3" w:rsidP="008F2FB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5A7227" w:rsidRPr="005B4876" w:rsidTr="006E6427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7227" w:rsidRDefault="005A7227" w:rsidP="006E6427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B53B2A" w:rsidRDefault="00B53B2A" w:rsidP="006E64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:ЗУ1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8352C5">
            <w:pPr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части</w:t>
            </w:r>
            <w:r>
              <w:rPr>
                <w:b/>
                <w:sz w:val="20"/>
                <w:szCs w:val="20"/>
              </w:rPr>
              <w:t>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8352C5" w:rsidRPr="00D43757">
              <w:rPr>
                <w:sz w:val="20"/>
                <w:szCs w:val="20"/>
                <w:u w:val="single"/>
              </w:rPr>
              <w:t xml:space="preserve">:ЗУ1/чзу2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D4375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D43757"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rPr>
                <w:b/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232.00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332323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34234234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F72C9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8F2FB3" w:rsidRPr="000E4032" w:rsidRDefault="008F2FB3" w:rsidP="008F2FB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8F2FB3" w:rsidRPr="00A07E0A" w:rsidTr="00F8672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</w:tcPr>
          <w:p w:rsidR="008F2FB3" w:rsidRPr="00066BFA" w:rsidRDefault="00066BFA" w:rsidP="008F2FB3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4F2299" w:rsidRPr="005B4876" w:rsidTr="00F8672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</w:tcPr>
          <w:p w:rsidR="004F2299" w:rsidRDefault="004F2299" w:rsidP="004F2299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r w:rsidRPr="007C1CA6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части: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left w:val="double" w:sz="4" w:space="0" w:color="auto"/>
              <w:right w:val="single" w:sz="2" w:space="0" w:color="auto"/>
            </w:tcBorders>
          </w:tcPr>
          <w:p w:rsidR="008F2FB3" w:rsidRPr="00684D6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3A2C1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B51EEE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:ЗУ1</w:t>
            </w:r>
          </w:p>
        </w:tc>
      </w:tr>
      <w:tr w:rsidR="008F2FB3" w:rsidRPr="00132502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8E4C51" w:rsidRDefault="008F2FB3" w:rsidP="008F2FB3">
            <w:pPr>
              <w:jc w:val="center"/>
              <w:rPr>
                <w:sz w:val="20"/>
                <w:szCs w:val="20"/>
              </w:rPr>
            </w:pPr>
            <w:r w:rsidRPr="008E4C5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:ЗУ1/чзу1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11111111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Арест</w:t>
            </w:r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8E4C51" w:rsidRDefault="008F2FB3" w:rsidP="008F2FB3">
            <w:pPr>
              <w:jc w:val="center"/>
              <w:rPr>
                <w:sz w:val="20"/>
                <w:szCs w:val="20"/>
              </w:rPr>
            </w:pPr>
            <w:r w:rsidRPr="008E4C5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:ЗУ1/чзу2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11111111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Арест</w:t>
            </w:r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0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360"/>
        <w:gridCol w:w="178"/>
        <w:gridCol w:w="456"/>
        <w:gridCol w:w="942"/>
        <w:gridCol w:w="102"/>
        <w:gridCol w:w="515"/>
        <w:gridCol w:w="425"/>
        <w:gridCol w:w="1276"/>
        <w:gridCol w:w="567"/>
        <w:gridCol w:w="763"/>
        <w:gridCol w:w="32"/>
        <w:gridCol w:w="153"/>
        <w:gridCol w:w="1177"/>
        <w:gridCol w:w="852"/>
        <w:gridCol w:w="1842"/>
      </w:tblGrid>
      <w:tr w:rsidR="0004663C" w:rsidRPr="005B4876" w:rsidTr="00424ED6">
        <w:trPr>
          <w:trHeight w:val="322"/>
          <w:tblHeader/>
        </w:trPr>
        <w:tc>
          <w:tcPr>
            <w:tcW w:w="10206" w:type="dxa"/>
            <w:gridSpan w:val="1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6"/>
            <w:tcBorders>
              <w:bottom w:val="single" w:sz="2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B1459B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:ЗУ1</w:t>
            </w:r>
            <w:bookmarkEnd w:id="0"/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4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C56763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4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CA62D5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401754.15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1324808.29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401749.73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1324809.85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401750.64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1324812.89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401755.10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1324811.44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401754.15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1324808.29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7743D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7743DD" w:rsidRPr="000E4032" w:rsidRDefault="007743DD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bookmarkStart w:id="8" w:name="_GoBack"/>
            <w:bookmarkEnd w:id="8"/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CA62D5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2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401754.15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1324808.29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401749.73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1324809.85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401750.64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1324812.89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401755.10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1324811.44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401754.15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1324808.29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7743D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7743DD" w:rsidRPr="000E4032" w:rsidRDefault="007743DD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bookmarkStart w:id="8" w:name="_GoBack"/>
            <w:bookmarkEnd w:id="8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2" w:name="OLE_LINK61"/>
            <w:bookmarkStart w:id="13" w:name="OLE_LINK62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:ЗУ1</w:t>
            </w:r>
            <w:bookmarkEnd w:id="12"/>
            <w:bookmarkEnd w:id="13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604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4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46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:ЗУ1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2" w:name="OLE_LINK73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:ЗУ1</w:t>
            </w:r>
            <w:bookmarkEnd w:id="22"/>
          </w:p>
        </w:tc>
      </w:tr>
      <w:tr w:rsidR="006A5BB6" w:rsidRPr="0013250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Воронежская область р-н Каменский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Местоположение земельного участка в структурированном виде в соответствии с федеральной </w:t>
            </w:r>
            <w:r>
              <w:rPr>
                <w:b/>
                <w:sz w:val="20"/>
                <w:szCs w:val="20"/>
              </w:rPr>
              <w:lastRenderedPageBreak/>
              <w:t>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9F7D75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103C7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7068F9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Земли населенных пунктов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8D5D5C" w:rsidRDefault="00384D9E" w:rsidP="006B4E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Размещение ШРП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D2576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15±2
(1) 22222± 
(2) 22222± 
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0510AA" w:rsidRDefault="000510AA" w:rsidP="00424ED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– 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01E37" w:rsidRDefault="00D01E37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12:32:3131231:11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double" w:sz="4" w:space="0" w:color="auto"/>
              <w:bottom w:val="nil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nil"/>
              <w:bottom w:val="single" w:sz="2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:ЗУ1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11:23:3123433:24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 петров иван сидрорвм фридриха энгельса 5; 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5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B633A0" w:rsidRDefault="00B633A0"/>
    <w:p w:rsidR="00B633A0" w:rsidRDefault="00B633A0">
      <w:r>
        <w:br w:type="page"/>
      </w:r>
    </w:p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89"/>
      </w:tblGrid>
      <w:tr w:rsidR="005A7227" w:rsidRPr="005B4876" w:rsidTr="006E6427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7227" w:rsidRDefault="005A7227" w:rsidP="006E6427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B53B2A" w:rsidRDefault="00B53B2A" w:rsidP="006E64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:ЗУ1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8352C5">
            <w:pPr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части</w:t>
            </w:r>
            <w:r>
              <w:rPr>
                <w:b/>
                <w:sz w:val="20"/>
                <w:szCs w:val="20"/>
              </w:rPr>
              <w:t>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8352C5" w:rsidRPr="00D43757">
              <w:rPr>
                <w:sz w:val="20"/>
                <w:szCs w:val="20"/>
                <w:u w:val="single"/>
              </w:rPr>
              <w:t xml:space="preserve">:ЗУ1/чзу1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D4375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D43757"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rPr>
                <w:b/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232.00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332323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34234234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F72C9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8F2FB3" w:rsidRPr="000E4032" w:rsidRDefault="008F2FB3" w:rsidP="008F2FB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5A7227" w:rsidRPr="005B4876" w:rsidTr="006E6427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7227" w:rsidRDefault="005A7227" w:rsidP="006E6427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B53B2A" w:rsidRDefault="00B53B2A" w:rsidP="006E64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:ЗУ1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8352C5">
            <w:pPr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части</w:t>
            </w:r>
            <w:r>
              <w:rPr>
                <w:b/>
                <w:sz w:val="20"/>
                <w:szCs w:val="20"/>
              </w:rPr>
              <w:t>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8352C5" w:rsidRPr="00D43757">
              <w:rPr>
                <w:sz w:val="20"/>
                <w:szCs w:val="20"/>
                <w:u w:val="single"/>
              </w:rPr>
              <w:t xml:space="preserve">:ЗУ1/чзу2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D4375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D43757"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rPr>
                <w:b/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232.00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332323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34234234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F72C9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8F2FB3" w:rsidRPr="000E4032" w:rsidRDefault="008F2FB3" w:rsidP="008F2FB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8F2FB3" w:rsidRPr="00A07E0A" w:rsidTr="00F8672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</w:tcPr>
          <w:p w:rsidR="008F2FB3" w:rsidRPr="00066BFA" w:rsidRDefault="00066BFA" w:rsidP="008F2FB3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4F2299" w:rsidRPr="005B4876" w:rsidTr="00F8672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</w:tcPr>
          <w:p w:rsidR="004F2299" w:rsidRDefault="004F2299" w:rsidP="004F2299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r w:rsidRPr="007C1CA6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части: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left w:val="double" w:sz="4" w:space="0" w:color="auto"/>
              <w:right w:val="single" w:sz="2" w:space="0" w:color="auto"/>
            </w:tcBorders>
          </w:tcPr>
          <w:p w:rsidR="008F2FB3" w:rsidRPr="00684D6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3A2C1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B51EEE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:ЗУ1</w:t>
            </w:r>
          </w:p>
        </w:tc>
      </w:tr>
      <w:tr w:rsidR="008F2FB3" w:rsidRPr="00132502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8E4C51" w:rsidRDefault="008F2FB3" w:rsidP="008F2FB3">
            <w:pPr>
              <w:jc w:val="center"/>
              <w:rPr>
                <w:sz w:val="20"/>
                <w:szCs w:val="20"/>
              </w:rPr>
            </w:pPr>
            <w:r w:rsidRPr="008E4C5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:ЗУ1/чзу1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11111111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Арест</w:t>
            </w:r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8E4C51" w:rsidRDefault="008F2FB3" w:rsidP="008F2FB3">
            <w:pPr>
              <w:jc w:val="center"/>
              <w:rPr>
                <w:sz w:val="20"/>
                <w:szCs w:val="20"/>
              </w:rPr>
            </w:pPr>
            <w:r w:rsidRPr="008E4C5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:ЗУ1/чзу2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11111111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Арест</w:t>
            </w:r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0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A83" w:rsidRDefault="00811A83">
      <w:r>
        <w:separator/>
      </w:r>
    </w:p>
  </w:endnote>
  <w:endnote w:type="continuationSeparator" w:id="0">
    <w:p w:rsidR="00811A83" w:rsidRDefault="00811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A83" w:rsidRDefault="00811A83">
      <w:r>
        <w:separator/>
      </w:r>
    </w:p>
  </w:footnote>
  <w:footnote w:type="continuationSeparator" w:id="0">
    <w:p w:rsidR="00811A83" w:rsidRDefault="00811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22A03"/>
    <w:rsid w:val="005272C0"/>
    <w:rsid w:val="00540134"/>
    <w:rsid w:val="005438F1"/>
    <w:rsid w:val="00557C2D"/>
    <w:rsid w:val="00562F62"/>
    <w:rsid w:val="0057129C"/>
    <w:rsid w:val="005B4876"/>
    <w:rsid w:val="005C17F4"/>
    <w:rsid w:val="005C3906"/>
    <w:rsid w:val="005F2A26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19</cp:revision>
  <dcterms:created xsi:type="dcterms:W3CDTF">2018-04-11T14:50:00Z</dcterms:created>
  <dcterms:modified xsi:type="dcterms:W3CDTF">2018-04-16T07:56:00Z</dcterms:modified>
</cp:coreProperties>
</file>