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3D0" w14:textId="4EC5C391" w:rsidR="005E5372" w:rsidRPr="00824493" w:rsidRDefault="00824493" w:rsidP="00824493">
      <w:pPr>
        <w:pStyle w:val="a3"/>
        <w:rPr>
          <w:rFonts w:ascii="Times New Roman" w:hAnsi="Times New Roman" w:cs="Times New Roman"/>
        </w:rPr>
      </w:pPr>
      <w:r w:rsidRPr="00824493">
        <w:rPr>
          <w:rFonts w:ascii="Times New Roman" w:hAnsi="Times New Roman" w:cs="Times New Roman"/>
        </w:rPr>
        <w:t>Введение</w:t>
      </w:r>
    </w:p>
    <w:p w14:paraId="4C6AF4D6" w14:textId="0FCBB9D0" w:rsidR="006F5BCA" w:rsidRDefault="00824493" w:rsidP="008244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Данная задача относится к задаче извлечения информации (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</w:rPr>
        <w:t xml:space="preserve">) в области обработки естественного языка </w:t>
      </w:r>
      <w:r w:rsidRPr="008244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824493">
        <w:rPr>
          <w:rFonts w:ascii="Times New Roman" w:hAnsi="Times New Roman" w:cs="Times New Roman"/>
          <w:sz w:val="28"/>
          <w:szCs w:val="28"/>
        </w:rPr>
        <w:t xml:space="preserve">). </w:t>
      </w:r>
      <w:r w:rsidR="006F5BCA">
        <w:rPr>
          <w:rFonts w:ascii="Times New Roman" w:hAnsi="Times New Roman" w:cs="Times New Roman"/>
          <w:sz w:val="28"/>
          <w:szCs w:val="28"/>
        </w:rPr>
        <w:t>Её можно разбить на две подзадачи</w:t>
      </w:r>
      <w:r w:rsidR="006F5B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A40AC0" w14:textId="183BFE77" w:rsidR="006F5BCA" w:rsidRPr="006F5BCA" w:rsidRDefault="006F5BCA" w:rsidP="006F5BC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BCA">
        <w:rPr>
          <w:rFonts w:ascii="Times New Roman" w:hAnsi="Times New Roman" w:cs="Times New Roman"/>
          <w:sz w:val="28"/>
          <w:szCs w:val="28"/>
        </w:rPr>
        <w:t>Распознавание именованных элементов</w:t>
      </w:r>
      <w:r w:rsidRPr="006F5B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выделить основных действующих лиц</w:t>
      </w:r>
      <w:r w:rsidRPr="006F5BCA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и организации</w:t>
      </w:r>
      <w:r w:rsidRPr="006F5BCA">
        <w:rPr>
          <w:rFonts w:ascii="Times New Roman" w:hAnsi="Times New Roman" w:cs="Times New Roman"/>
          <w:sz w:val="28"/>
          <w:szCs w:val="28"/>
        </w:rPr>
        <w:t>)</w:t>
      </w:r>
    </w:p>
    <w:p w14:paraId="44592238" w14:textId="4ED64D1A" w:rsidR="006F5BCA" w:rsidRPr="006F5BCA" w:rsidRDefault="006F5BCA" w:rsidP="006F5BC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BCA">
        <w:rPr>
          <w:rFonts w:ascii="Times New Roman" w:hAnsi="Times New Roman" w:cs="Times New Roman"/>
          <w:sz w:val="28"/>
          <w:szCs w:val="28"/>
        </w:rPr>
        <w:t>Автоматическое реферирование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определить суть события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EC7123" w14:textId="53D4BCCA" w:rsidR="00824493" w:rsidRDefault="00824493" w:rsidP="00824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решать её с помощью методов машинного обучения</w:t>
      </w:r>
      <w:r w:rsidR="00BF5A24" w:rsidRPr="00BF5A24">
        <w:rPr>
          <w:rFonts w:ascii="Times New Roman" w:hAnsi="Times New Roman" w:cs="Times New Roman"/>
          <w:sz w:val="28"/>
          <w:szCs w:val="28"/>
        </w:rPr>
        <w:t xml:space="preserve"> (</w:t>
      </w:r>
      <w:r w:rsidR="00BF5A24">
        <w:rPr>
          <w:rFonts w:ascii="Times New Roman" w:hAnsi="Times New Roman" w:cs="Times New Roman"/>
          <w:sz w:val="28"/>
          <w:szCs w:val="28"/>
        </w:rPr>
        <w:t>библиотек</w:t>
      </w:r>
      <w:r w:rsidR="00281E70">
        <w:rPr>
          <w:rFonts w:ascii="Times New Roman" w:hAnsi="Times New Roman" w:cs="Times New Roman"/>
          <w:sz w:val="28"/>
          <w:szCs w:val="28"/>
        </w:rPr>
        <w:t xml:space="preserve">а </w:t>
      </w:r>
      <w:r w:rsidR="00281E70">
        <w:rPr>
          <w:rFonts w:ascii="Times New Roman" w:hAnsi="Times New Roman" w:cs="Times New Roman"/>
          <w:sz w:val="28"/>
          <w:szCs w:val="28"/>
          <w:lang w:val="en-US"/>
        </w:rPr>
        <w:t>STRANZA</w:t>
      </w:r>
      <w:r w:rsidR="00317461" w:rsidRPr="00317461">
        <w:rPr>
          <w:rFonts w:ascii="Times New Roman" w:hAnsi="Times New Roman" w:cs="Times New Roman"/>
          <w:sz w:val="28"/>
          <w:szCs w:val="28"/>
        </w:rPr>
        <w:t xml:space="preserve">, </w:t>
      </w:r>
      <w:r w:rsidR="00317461"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="00317461" w:rsidRPr="00317461">
        <w:rPr>
          <w:rFonts w:ascii="Times New Roman" w:hAnsi="Times New Roman" w:cs="Times New Roman"/>
          <w:sz w:val="28"/>
          <w:szCs w:val="28"/>
        </w:rPr>
        <w:t xml:space="preserve"> </w:t>
      </w:r>
      <w:r w:rsidR="0031746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17461">
        <w:rPr>
          <w:rFonts w:ascii="Times New Roman" w:hAnsi="Times New Roman" w:cs="Times New Roman"/>
          <w:sz w:val="28"/>
          <w:szCs w:val="28"/>
          <w:lang w:val="en-US"/>
        </w:rPr>
        <w:t>spaCy</w:t>
      </w:r>
      <w:proofErr w:type="spellEnd"/>
      <w:r w:rsidR="00BF5A24" w:rsidRPr="00BF5A24">
        <w:rPr>
          <w:rFonts w:ascii="Times New Roman" w:hAnsi="Times New Roman" w:cs="Times New Roman"/>
          <w:sz w:val="28"/>
          <w:szCs w:val="28"/>
        </w:rPr>
        <w:t>)</w:t>
      </w:r>
      <w:r w:rsidR="006F5BCA" w:rsidRPr="006F5BCA">
        <w:rPr>
          <w:rFonts w:ascii="Times New Roman" w:hAnsi="Times New Roman" w:cs="Times New Roman"/>
          <w:sz w:val="28"/>
          <w:szCs w:val="28"/>
        </w:rPr>
        <w:t>.</w:t>
      </w:r>
    </w:p>
    <w:p w14:paraId="4BF8417C" w14:textId="3F95E7D2" w:rsidR="00317461" w:rsidRPr="00317461" w:rsidRDefault="00317461" w:rsidP="00317461">
      <w:pPr>
        <w:pStyle w:val="a3"/>
        <w:rPr>
          <w:rFonts w:ascii="Times New Roman" w:hAnsi="Times New Roman" w:cs="Times New Roman"/>
        </w:rPr>
      </w:pPr>
      <w:r w:rsidRPr="00317461">
        <w:rPr>
          <w:rFonts w:ascii="Times New Roman" w:hAnsi="Times New Roman" w:cs="Times New Roman"/>
        </w:rPr>
        <w:t>Основная часть</w:t>
      </w:r>
    </w:p>
    <w:p w14:paraId="7F545B7B" w14:textId="6D15AD06" w:rsidR="00824493" w:rsidRPr="00A422A1" w:rsidRDefault="00317461" w:rsidP="0031746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Алгоритм выделения активных субъектов</w:t>
      </w:r>
    </w:p>
    <w:p w14:paraId="0FCECB7C" w14:textId="5B69ABEA" w:rsidR="00485475" w:rsidRDefault="00317461" w:rsidP="00317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людей и организаций в тексте реализуем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STRANZA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5475">
        <w:rPr>
          <w:rFonts w:ascii="Times New Roman" w:hAnsi="Times New Roman" w:cs="Times New Roman"/>
          <w:sz w:val="28"/>
          <w:szCs w:val="28"/>
        </w:rPr>
        <w:t>Данная библиотека поддерживает русский язык и способна решать задачу распознавания именованных элементов (</w:t>
      </w:r>
      <w:r w:rsidR="00485475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485475">
        <w:rPr>
          <w:rFonts w:ascii="Times New Roman" w:hAnsi="Times New Roman" w:cs="Times New Roman"/>
          <w:sz w:val="28"/>
          <w:szCs w:val="28"/>
        </w:rPr>
        <w:t>).</w:t>
      </w:r>
    </w:p>
    <w:p w14:paraId="7FF5298A" w14:textId="293DE309" w:rsidR="00485475" w:rsidRDefault="00485475" w:rsidP="00317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делится на следующие этапы</w:t>
      </w:r>
      <w:r w:rsidRPr="00485475">
        <w:rPr>
          <w:rFonts w:ascii="Times New Roman" w:hAnsi="Times New Roman" w:cs="Times New Roman"/>
          <w:sz w:val="28"/>
          <w:szCs w:val="28"/>
        </w:rPr>
        <w:t>:</w:t>
      </w:r>
    </w:p>
    <w:p w14:paraId="463B9BDF" w14:textId="1BE0DD7D" w:rsidR="00485475" w:rsidRDefault="00485475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</w:p>
    <w:p w14:paraId="1C9DCAEC" w14:textId="20A73BB0" w:rsidR="00485475" w:rsidRPr="00485475" w:rsidRDefault="00485475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Подаем текст на вход</w:t>
      </w:r>
    </w:p>
    <w:p w14:paraId="4AA98A5B" w14:textId="3BA47FAC" w:rsidR="00485475" w:rsidRDefault="00485475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предложения в тексте находим все сущности</w:t>
      </w:r>
    </w:p>
    <w:p w14:paraId="30C2BBC2" w14:textId="37C437DA" w:rsidR="00485475" w:rsidRDefault="00485475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85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85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422A1">
        <w:rPr>
          <w:rFonts w:ascii="Times New Roman" w:hAnsi="Times New Roman" w:cs="Times New Roman"/>
          <w:sz w:val="28"/>
          <w:szCs w:val="28"/>
        </w:rPr>
        <w:t>Организация или человек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A422A1" w:rsidRPr="00A422A1">
        <w:rPr>
          <w:rFonts w:ascii="Times New Roman" w:hAnsi="Times New Roman" w:cs="Times New Roman"/>
          <w:sz w:val="28"/>
          <w:szCs w:val="28"/>
        </w:rPr>
        <w:t xml:space="preserve">, </w:t>
      </w:r>
      <w:r w:rsidR="00A422A1">
        <w:rPr>
          <w:rFonts w:ascii="Times New Roman" w:hAnsi="Times New Roman" w:cs="Times New Roman"/>
          <w:sz w:val="28"/>
          <w:szCs w:val="28"/>
        </w:rPr>
        <w:t>то добавляем эту сущность в массив</w:t>
      </w:r>
    </w:p>
    <w:p w14:paraId="7D9F6E33" w14:textId="0FE615F1" w:rsidR="00A422A1" w:rsidRDefault="00A422A1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все повторяющиеся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E4751A" w14:textId="05D1986D" w:rsidR="00A422A1" w:rsidRDefault="00A422A1" w:rsidP="004854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результат</w:t>
      </w:r>
    </w:p>
    <w:p w14:paraId="54D1505C" w14:textId="6E8860A7" w:rsidR="00A422A1" w:rsidRPr="00A422A1" w:rsidRDefault="00A422A1" w:rsidP="00A42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Ниже приведен код</w:t>
      </w:r>
    </w:p>
    <w:p w14:paraId="115FD719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A422A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stanza_nlp_ru</w:t>
      </w:r>
      <w:proofErr w:type="spell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A422A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text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4CB8EAF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nlp</w:t>
      </w:r>
      <w:proofErr w:type="spell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stanza.Pipeline</w:t>
      </w:r>
      <w:proofErr w:type="spellEnd"/>
      <w:proofErr w:type="gram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lang=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ru</w:t>
      </w:r>
      <w:proofErr w:type="spellEnd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processors=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tokenize,ner</w:t>
      </w:r>
      <w:proofErr w:type="spellEnd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02D96AF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doc = 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nlp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FA7982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ans</w:t>
      </w:r>
      <w:proofErr w:type="spell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27146A70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A422A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sent </w:t>
      </w:r>
      <w:r w:rsidRPr="00A422A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doc.sentences</w:t>
      </w:r>
      <w:proofErr w:type="spellEnd"/>
      <w:proofErr w:type="gram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54407FA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A422A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</w:t>
      </w:r>
      <w:proofErr w:type="spell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422A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sent.ents</w:t>
      </w:r>
      <w:proofErr w:type="spellEnd"/>
      <w:proofErr w:type="gram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DF2F1FD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</w:t>
      </w:r>
      <w:r w:rsidRPr="00A422A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</w:t>
      </w:r>
      <w:r w:rsidRPr="00A422A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proofErr w:type="spellEnd"/>
      <w:proofErr w:type="gram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422A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'ORG'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'PER'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5C3A4D87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ans.append</w:t>
      </w:r>
      <w:proofErr w:type="spellEnd"/>
      <w:proofErr w:type="gram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ent.text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3BD0CFC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22A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A422A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'Entity</w:t>
      </w:r>
      <w:proofErr w:type="spellEnd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 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ent.text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\</w:t>
      </w:r>
      <w:proofErr w:type="spellStart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tType</w:t>
      </w:r>
      <w:proofErr w:type="spellEnd"/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 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</w:t>
      </w:r>
      <w:r w:rsidRPr="00A422A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422A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A7EA53" w14:textId="77777777" w:rsidR="00A422A1" w:rsidRPr="00A422A1" w:rsidRDefault="00A422A1" w:rsidP="00A422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A422A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proofErr w:type="spellStart"/>
      <w:r w:rsidRPr="00A422A1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set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A422A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ans</w:t>
      </w:r>
      <w:proofErr w:type="spellEnd"/>
      <w:r w:rsidRPr="00A422A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3ACB9E4" w14:textId="77777777" w:rsidR="00485475" w:rsidRDefault="00485475" w:rsidP="00317461">
      <w:pPr>
        <w:rPr>
          <w:rFonts w:ascii="Times New Roman" w:hAnsi="Times New Roman" w:cs="Times New Roman"/>
          <w:sz w:val="28"/>
          <w:szCs w:val="28"/>
        </w:rPr>
      </w:pPr>
    </w:p>
    <w:p w14:paraId="739B9FC2" w14:textId="32D556A2" w:rsidR="00317461" w:rsidRDefault="00485475" w:rsidP="00317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59293A" wp14:editId="6E1740E6">
            <wp:extent cx="5940425" cy="3970020"/>
            <wp:effectExtent l="0" t="0" r="3175" b="0"/>
            <wp:docPr id="1" name="Рисунок 1" descr="Overview - St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- Stan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4E95" w14:textId="102221C8" w:rsidR="00A422A1" w:rsidRDefault="00A422A1" w:rsidP="00A422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Stranza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pipeline</w:t>
      </w:r>
    </w:p>
    <w:p w14:paraId="0876BAAB" w14:textId="6BA780ED" w:rsidR="00A422A1" w:rsidRPr="00A422A1" w:rsidRDefault="00A422A1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Алгоритм выделения сути событий</w:t>
      </w:r>
    </w:p>
    <w:p w14:paraId="1D720EEC" w14:textId="3503058E" w:rsidR="00A422A1" w:rsidRPr="00A422A1" w:rsidRDefault="00A422A1" w:rsidP="00A422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A1">
        <w:rPr>
          <w:rFonts w:ascii="Times New Roman" w:hAnsi="Times New Roman" w:cs="Times New Roman"/>
          <w:sz w:val="28"/>
          <w:szCs w:val="28"/>
        </w:rPr>
        <w:t>Уффф</w:t>
      </w:r>
      <w:proofErr w:type="spellEnd"/>
    </w:p>
    <w:p w14:paraId="4FF8E7A2" w14:textId="0CFD68A8" w:rsidR="00A422A1" w:rsidRPr="00A422A1" w:rsidRDefault="00A422A1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Выбор инструментов</w:t>
      </w:r>
    </w:p>
    <w:p w14:paraId="70A4AFC6" w14:textId="7929D667" w:rsidR="00A422A1" w:rsidRPr="0090567E" w:rsidRDefault="0090567E" w:rsidP="00A4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будет разработана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5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Stranza</w:t>
      </w:r>
      <w:proofErr w:type="spellEnd"/>
      <w:r w:rsidRPr="009056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905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spaCy</w:t>
      </w:r>
      <w:proofErr w:type="spellEnd"/>
      <w:r w:rsidRPr="009056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выбор обусловлен простотой использования и выполнением требуемых функций.</w:t>
      </w:r>
    </w:p>
    <w:p w14:paraId="7C39815F" w14:textId="0E2B57A0" w:rsidR="00A422A1" w:rsidRPr="00A422A1" w:rsidRDefault="00A422A1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Программная реализация</w:t>
      </w:r>
    </w:p>
    <w:p w14:paraId="2FCD44C8" w14:textId="4EE360FC" w:rsidR="00A422A1" w:rsidRDefault="0090567E" w:rsidP="00A4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скачивания данных запустим следующий код</w:t>
      </w:r>
      <w:r w:rsidRPr="0090567E">
        <w:rPr>
          <w:rFonts w:ascii="Times New Roman" w:hAnsi="Times New Roman" w:cs="Times New Roman"/>
          <w:sz w:val="28"/>
          <w:szCs w:val="28"/>
        </w:rPr>
        <w:t>:</w:t>
      </w:r>
    </w:p>
    <w:p w14:paraId="2FA03F9F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csv</w:t>
      </w:r>
    </w:p>
    <w:p w14:paraId="31B59480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E0EAEE5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9056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open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'/content/6229a20db2ede.csv'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newline=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4584A1A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reader =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csv.reader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0C7D77" w14:textId="6BA9119C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data = </w:t>
      </w:r>
      <w:r w:rsidRPr="009056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reader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07FCF16" w14:textId="501582B6" w:rsidR="0090567E" w:rsidRDefault="0090567E" w:rsidP="00A4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скачивания соответствующих библиотек</w:t>
      </w:r>
      <w:r w:rsidRPr="0090567E">
        <w:rPr>
          <w:rFonts w:ascii="Times New Roman" w:hAnsi="Times New Roman" w:cs="Times New Roman"/>
          <w:sz w:val="28"/>
          <w:szCs w:val="28"/>
        </w:rPr>
        <w:t>:</w:t>
      </w:r>
    </w:p>
    <w:p w14:paraId="7A731276" w14:textId="77359633" w:rsid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0567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</w:t>
      </w:r>
      <w:proofErr w:type="gram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install stanza</w:t>
      </w:r>
    </w:p>
    <w:p w14:paraId="5DD00774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B85B2D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stanza</w:t>
      </w:r>
    </w:p>
    <w:p w14:paraId="64444F77" w14:textId="10BAE0C2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stanza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download</w:t>
      </w:r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ru</w:t>
      </w:r>
      <w:proofErr w:type="spell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19D6C20" w14:textId="77777777" w:rsidR="0090567E" w:rsidRDefault="00905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4CE19" w14:textId="7DD6B9A8" w:rsidR="0090567E" w:rsidRDefault="0090567E" w:rsidP="00A4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для выделения активных субъектов</w:t>
      </w:r>
      <w:r w:rsidRPr="0090567E">
        <w:rPr>
          <w:rFonts w:ascii="Times New Roman" w:hAnsi="Times New Roman" w:cs="Times New Roman"/>
          <w:sz w:val="28"/>
          <w:szCs w:val="28"/>
        </w:rPr>
        <w:t>:</w:t>
      </w:r>
    </w:p>
    <w:p w14:paraId="7EEE98E9" w14:textId="77777777" w:rsidR="0090567E" w:rsidRPr="0090567E" w:rsidRDefault="0090567E" w:rsidP="009056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Times New Roman" w:hAnsi="Times New Roman" w:cs="Times New Roman"/>
          <w:sz w:val="28"/>
          <w:szCs w:val="28"/>
        </w:rPr>
        <w:t xml:space="preserve"> </w:t>
      </w:r>
      <w:r w:rsidRPr="009056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056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stanza_nlp_ru</w:t>
      </w:r>
      <w:proofErr w:type="spell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056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text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26D30C9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nlp</w:t>
      </w:r>
      <w:proofErr w:type="spell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stanza.Pipeline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lang=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ru</w:t>
      </w:r>
      <w:proofErr w:type="spell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processors=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tokenize,ner</w:t>
      </w:r>
      <w:proofErr w:type="spell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F55886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doc = 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nlp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51EDC9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ans</w:t>
      </w:r>
      <w:proofErr w:type="spell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7E1C2171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sent </w:t>
      </w:r>
      <w:r w:rsidRPr="0090567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doc.sentences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83BDBB2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</w:t>
      </w:r>
      <w:proofErr w:type="spell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0567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sent.ents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B680804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</w:t>
      </w:r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</w:t>
      </w:r>
      <w:r w:rsidRPr="009056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0567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'ORG'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'PER'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71085ED0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ans.append</w:t>
      </w:r>
      <w:proofErr w:type="spellEnd"/>
      <w:proofErr w:type="gram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ent.text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92A37D6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056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056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'Entity</w:t>
      </w:r>
      <w:proofErr w:type="spell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 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ent.text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\</w:t>
      </w:r>
      <w:proofErr w:type="spellStart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tType</w:t>
      </w:r>
      <w:proofErr w:type="spellEnd"/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 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ent.</w:t>
      </w:r>
      <w:r w:rsidRPr="009056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9056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AD0AB3" w14:textId="77777777" w:rsidR="0090567E" w:rsidRPr="0090567E" w:rsidRDefault="0090567E" w:rsidP="00905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90567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proofErr w:type="spellStart"/>
      <w:r w:rsidRPr="0090567E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set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9056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ans</w:t>
      </w:r>
      <w:proofErr w:type="spellEnd"/>
      <w:r w:rsidRPr="0090567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A0D5C89" w14:textId="70803577" w:rsidR="0090567E" w:rsidRPr="0090567E" w:rsidRDefault="0090567E" w:rsidP="00A422A1">
      <w:pPr>
        <w:rPr>
          <w:rFonts w:ascii="Times New Roman" w:hAnsi="Times New Roman" w:cs="Times New Roman"/>
          <w:sz w:val="28"/>
          <w:szCs w:val="28"/>
        </w:rPr>
      </w:pPr>
    </w:p>
    <w:p w14:paraId="2F50E3B3" w14:textId="07457191" w:rsidR="00A422A1" w:rsidRDefault="00A422A1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Демонстрация</w:t>
      </w:r>
    </w:p>
    <w:p w14:paraId="0E227DC7" w14:textId="05ED26B7" w:rsidR="000C6679" w:rsidRPr="00D740C8" w:rsidRDefault="000C6679" w:rsidP="000C6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D74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740C8">
        <w:rPr>
          <w:rFonts w:ascii="Times New Roman" w:hAnsi="Times New Roman" w:cs="Times New Roman"/>
          <w:sz w:val="28"/>
          <w:szCs w:val="28"/>
        </w:rPr>
        <w:t xml:space="preserve">: </w:t>
      </w:r>
      <w:r w:rsidR="00D740C8" w:rsidRPr="00D740C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40C8" w:rsidRPr="00D740C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40C8" w:rsidRPr="00D740C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740C8" w:rsidRPr="00D740C8">
        <w:rPr>
          <w:rFonts w:ascii="Times New Roman" w:hAnsi="Times New Roman" w:cs="Times New Roman"/>
          <w:sz w:val="28"/>
          <w:szCs w:val="28"/>
        </w:rPr>
        <w:t>.</w:t>
      </w:r>
      <w:r w:rsidR="00D740C8" w:rsidRPr="00D740C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40C8" w:rsidRPr="00D740C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740C8" w:rsidRPr="00D740C8">
        <w:rPr>
          <w:rFonts w:ascii="Times New Roman" w:hAnsi="Times New Roman" w:cs="Times New Roman"/>
          <w:sz w:val="28"/>
          <w:szCs w:val="28"/>
          <w:lang w:val="en-US"/>
        </w:rPr>
        <w:t>BaronFonMonc</w:t>
      </w:r>
      <w:proofErr w:type="spellEnd"/>
      <w:r w:rsidR="00D740C8" w:rsidRPr="00D740C8">
        <w:rPr>
          <w:rFonts w:ascii="Times New Roman" w:hAnsi="Times New Roman" w:cs="Times New Roman"/>
          <w:sz w:val="28"/>
          <w:szCs w:val="28"/>
        </w:rPr>
        <w:t>/1</w:t>
      </w:r>
    </w:p>
    <w:p w14:paraId="4BC60AE1" w14:textId="77777777" w:rsidR="00126817" w:rsidRPr="00126817" w:rsidRDefault="00126817" w:rsidP="001268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2681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26817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12681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2681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2681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79C2FE9" w14:textId="77777777" w:rsidR="00126817" w:rsidRPr="00126817" w:rsidRDefault="00126817" w:rsidP="001268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12681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DE6ACC7" w14:textId="77777777" w:rsidR="00126817" w:rsidRPr="00126817" w:rsidRDefault="00126817" w:rsidP="001268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russian_text</w:t>
      </w:r>
      <w:proofErr w:type="spellEnd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data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12681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57F0B6F" w14:textId="77777777" w:rsidR="00126817" w:rsidRPr="00126817" w:rsidRDefault="00126817" w:rsidP="001268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gramStart"/>
      <w:r w:rsidRPr="0012681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"Основные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действующие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лица: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</w:t>
      </w:r>
      <w:r w:rsidRPr="0012681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stanza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nlp</w:t>
      </w:r>
      <w:proofErr w:type="spellEnd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</w:t>
      </w:r>
      <w:proofErr w:type="spellEnd"/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russian</w:t>
      </w:r>
      <w:proofErr w:type="spellEnd"/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12681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r w:rsidRPr="0012681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71"/>
        <w:gridCol w:w="1974"/>
      </w:tblGrid>
      <w:tr w:rsidR="00126817" w14:paraId="252D0CB9" w14:textId="77777777" w:rsidTr="00126817"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3E781" w14:textId="4897BA8B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Текст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3773" w14:textId="7C614AB8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Активные субъекты</w:t>
            </w:r>
          </w:p>
        </w:tc>
      </w:tr>
      <w:tr w:rsidR="00126817" w:rsidRPr="00126817" w14:paraId="33C3B425" w14:textId="77777777" w:rsidTr="00126817">
        <w:tc>
          <w:tcPr>
            <w:tcW w:w="7371" w:type="dxa"/>
            <w:tcBorders>
              <w:top w:val="single" w:sz="4" w:space="0" w:color="auto"/>
            </w:tcBorders>
          </w:tcPr>
          <w:p w14:paraId="4C4DD5CB" w14:textId="556E8D6B" w:rsidR="00126817" w:rsidRP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Российская корпорация "Иркут" и египетский холдинг KATO Investment на авиасалоне в Дубае подписали ряд соглашений о развитии сотрудничества по проекту новейшего российского пассажирского самолета МС-</w:t>
            </w:r>
            <w:proofErr w:type="gram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21 .</w:t>
            </w:r>
            <w:proofErr w:type="gram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"В рамках программы сотрудничества заключено соглашение о закупке для авиакомпании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Cairo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Aviation (дочернее предприятие KATO </w:t>
            </w:r>
            <w:proofErr w:type="gram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Investment )</w:t>
            </w:r>
            <w:proofErr w:type="gram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 самолетов МС-21. Соглашение также предусматривает опцион на 4 самолета МС-21" , — сообщается в понедельник на сайте российской компании. Кроме того, в настоящее время стороны обсуждают создание регионального центра по ремонту и обслуживанию МС-21 в районе международного аэропорта Аль-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Аламейн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расположенного в 184 километрах от Каира. Египетская сторона планирует бесплатно предоставить площадь, примыкающую к воздушной гавани, для размещения производственных сооружений. Отметим, что в настоящее время на Иркутском авиазаводе ведется сборка первых летных прототипов МС-21. Первый полет запланирован на весну-лето будущего года, серийное производство — на 2017 год.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14:paraId="492187D6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Cairo Aviation, </w:t>
            </w:r>
          </w:p>
          <w:p w14:paraId="2D39962D" w14:textId="1543124B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Иркутском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авиазаводе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</w:p>
          <w:p w14:paraId="10344BF8" w14:textId="41532184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Иркут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</w:p>
          <w:p w14:paraId="610FBC9D" w14:textId="64118BFD" w:rsidR="00126817" w:rsidRP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KATO Investment</w:t>
            </w:r>
          </w:p>
        </w:tc>
      </w:tr>
      <w:tr w:rsidR="00126817" w:rsidRPr="00126817" w14:paraId="7498FFCA" w14:textId="77777777" w:rsidTr="00126817">
        <w:tc>
          <w:tcPr>
            <w:tcW w:w="7371" w:type="dxa"/>
          </w:tcPr>
          <w:p w14:paraId="75E2B280" w14:textId="58525EE8" w:rsidR="00126817" w:rsidRP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На реализацию потребуется 13 лет, отметил гендиректор "Вертолетов России" Андрей </w:t>
            </w:r>
            <w:proofErr w:type="spellStart"/>
            <w:proofErr w:type="gram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Богинский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© Фото: пресс-служба президента РФ Россия и Китай заключили контракт на создание тяжелого вертолета, соглашение было подписано 25 июня. Об этом доложил президенту РФ Владимиру Путину генеральный директор холдинга "Вертолеты России" Андрей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Богинский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встрече в Кремле. "В 2016 году в ходе Вашего визита в Пекин было подписано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межправсоглашение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С 2008 года шли интенсивные переговоры, и 25 июня текущего года мы подписали контракт", - сказал он. По словам гендиректора, российская сторона будет заниматься разработкой и созданием таких агрегатов, как трансмиссия, рулевой винт и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противообледенительная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система, а также накачкой ресурса для данной машины. Совместный проект двух стран рассчитан на 13 лет. Также, по словам </w:t>
            </w:r>
            <w:proofErr w:type="spellStart"/>
            <w:proofErr w:type="gram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Богинского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холдинг с 2021 по 2025 годы планирует произвести свыше 1100 вертолетов. Межправительственное соглашение о создании перспективного тяжелого вертолета AHL (Advanced Heavy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Lift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было подписано компанией "Вертолеты России" и китайской компанией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Avicopter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(входит в корпорацию Aviation Industry Corporation of China, AVIC) в Пекине в 2016 году.</w:t>
            </w:r>
          </w:p>
        </w:tc>
        <w:tc>
          <w:tcPr>
            <w:tcW w:w="1974" w:type="dxa"/>
          </w:tcPr>
          <w:p w14:paraId="0444BA96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Avicopter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</w:p>
          <w:p w14:paraId="0ABED7FD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Владимиру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Путину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</w:p>
          <w:p w14:paraId="4730D6D8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Aviation Industry Corporation of China, </w:t>
            </w:r>
          </w:p>
          <w:p w14:paraId="72CEC953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Вертолеты России, </w:t>
            </w:r>
          </w:p>
          <w:p w14:paraId="6CE76A14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Андрей </w:t>
            </w: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Богинский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14:paraId="43130580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Вертолетов России, </w:t>
            </w:r>
          </w:p>
          <w:p w14:paraId="5EB92157" w14:textId="77777777" w:rsidR="00126817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AVIC</w:t>
            </w: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14:paraId="23BD5B05" w14:textId="77777777" w:rsidR="000C6679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Богинского</w:t>
            </w:r>
            <w:proofErr w:type="spellEnd"/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14:paraId="14E6C825" w14:textId="31C26812" w:rsidR="00126817" w:rsidRPr="000C6679" w:rsidRDefault="00126817" w:rsidP="00A422A1">
            <w:pPr>
              <w:pStyle w:val="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126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AHL</w:t>
            </w:r>
          </w:p>
        </w:tc>
      </w:tr>
      <w:tr w:rsidR="00126817" w:rsidRPr="00126817" w14:paraId="30401940" w14:textId="77777777" w:rsidTr="00126817">
        <w:tc>
          <w:tcPr>
            <w:tcW w:w="7371" w:type="dxa"/>
          </w:tcPr>
          <w:p w14:paraId="2C99EC1C" w14:textId="2ED04E72" w:rsidR="00126817" w:rsidRP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В Воронежской области дан старт первому в России производству сельхозмашин французской компании </w:t>
            </w:r>
            <w:proofErr w:type="gramStart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KUHN .</w:t>
            </w:r>
            <w:proofErr w:type="gram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Торжественная церемония пуска нового завода состоялась в Рамонском районе. По поручению губернатора Александра Гусева в открытии принял участие заместитель председателя правительства Воронежской области Виктор </w:t>
            </w:r>
            <w:proofErr w:type="gramStart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Логинов .</w:t>
            </w:r>
            <w:proofErr w:type="gram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Он передал поздравления главы региона, который отметил важность сотрудничества с KUHN Group в рамках приоритетного стратегического проекта "Новая индустриализация региона". Открывшийся завод уже устанавливает кооперационные связи с машиностроительными предприятиями Воронежской области, осуществляет контакты с местными вузами – в плане стажировки и дальнейшего трудоустройства студентов. В дальнейшем это сотрудничество будет расширяться. Производственная платформа введенного в строй дочернего предприятия ООО "Кун Восток" состоит из трех линий мощностью до 500 машин в год. В рамках строительства первой очереди также сданы в эксплуатацию склады готовой продукции (площадью 7 тыс. кв. метров) и запасных частей (на 5 тыс. </w:t>
            </w:r>
            <w:proofErr w:type="spellStart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палетомест</w:t>
            </w:r>
            <w:proofErr w:type="spell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На территории расположен профессиональный учебный центр, шоу-рум с экспозицией и испытательный полигон площадью 10 га для демонстрации техники в работе. На воронежском предприятии наладят сборку наиболее востребованных у отечественных аграриев машин – почвообрабатывающих агрегатов, зерновых и пропашных сеялок, механизмов для внесения удобрений, опрыскивания и другой техники с использованием российских комплектующих. По словам генерального директора ООО "Кун Восток" Андрея </w:t>
            </w:r>
            <w:proofErr w:type="spellStart"/>
            <w:proofErr w:type="gramStart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Манзюка</w:t>
            </w:r>
            <w:proofErr w:type="spell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перед заводом поставлена задача не просто выпускать в России доступную технику под известным европейским брендом, но и совершенствовать механизмы ее послепродажной поддержки, в том числе, с использованием потенциала дилерских центров. Общий объем инвестиций в проект оценивается в 3 млрд рублей. Развитие завода "Кун Восток" будет проходить в три этапа. Уже в рамках второй очереди проекта предполагается удвоение производственной площади и склада запасных частей. Третья очередь будет включать создание цехов металлообработки, литья, сварки и покраски.</w:t>
            </w:r>
          </w:p>
        </w:tc>
        <w:tc>
          <w:tcPr>
            <w:tcW w:w="1974" w:type="dxa"/>
          </w:tcPr>
          <w:p w14:paraId="6D6EA60F" w14:textId="48E57D78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ООО "Кун Восток, </w:t>
            </w:r>
          </w:p>
          <w:p w14:paraId="53DB35F4" w14:textId="77777777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Александра Гусева, </w:t>
            </w:r>
          </w:p>
          <w:p w14:paraId="67227E12" w14:textId="314B626A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Виктор Логинов, </w:t>
            </w:r>
          </w:p>
          <w:p w14:paraId="58BFAAE3" w14:textId="4C0B9FDB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Андрея </w:t>
            </w:r>
            <w:proofErr w:type="spellStart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Манзюка</w:t>
            </w:r>
            <w:proofErr w:type="spellEnd"/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14:paraId="1C246BFC" w14:textId="77777777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KUHN Group, </w:t>
            </w:r>
          </w:p>
          <w:p w14:paraId="169F2FA3" w14:textId="77777777" w:rsidR="000C6679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KUHN, </w:t>
            </w:r>
          </w:p>
          <w:p w14:paraId="2803AE3D" w14:textId="56C1E010" w:rsidR="00126817" w:rsidRPr="00126817" w:rsidRDefault="000C6679" w:rsidP="00A422A1">
            <w:pPr>
              <w:pStyle w:val="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C66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Кун Восток</w:t>
            </w:r>
          </w:p>
        </w:tc>
      </w:tr>
    </w:tbl>
    <w:p w14:paraId="33781869" w14:textId="3D3B17C5" w:rsidR="00126817" w:rsidRPr="00126817" w:rsidRDefault="00126817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1F0BC4E6" w14:textId="77777777" w:rsidR="00126817" w:rsidRPr="00126817" w:rsidRDefault="00126817" w:rsidP="00126817"/>
    <w:p w14:paraId="0BEAC033" w14:textId="4DAAFB50" w:rsidR="00A422A1" w:rsidRPr="00A422A1" w:rsidRDefault="00A422A1" w:rsidP="00A422A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A422A1">
        <w:rPr>
          <w:rFonts w:ascii="Times New Roman" w:hAnsi="Times New Roman" w:cs="Times New Roman"/>
          <w:b/>
          <w:bCs/>
          <w:color w:val="000000" w:themeColor="text1"/>
        </w:rPr>
        <w:t>Выводы</w:t>
      </w:r>
    </w:p>
    <w:p w14:paraId="76C20D29" w14:textId="09546F7B" w:rsidR="00A422A1" w:rsidRPr="000C6679" w:rsidRDefault="000C6679" w:rsidP="00A4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данный алгоритм неплохо решает задачу выделения активных субъектов, но нужно обработать результаты, чтобы привести их в именительный падеж тем самым исключив ситуации, когда выводятся </w:t>
      </w:r>
      <w:r w:rsidRPr="000C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Вертолетов России</w:t>
      </w:r>
      <w:r w:rsidRPr="000C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C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Вертолеты России</w:t>
      </w:r>
      <w:r w:rsidRPr="000C6679">
        <w:rPr>
          <w:rFonts w:ascii="Times New Roman" w:hAnsi="Times New Roman" w:cs="Times New Roman"/>
          <w:sz w:val="28"/>
          <w:szCs w:val="28"/>
        </w:rPr>
        <w:t>”.</w:t>
      </w:r>
    </w:p>
    <w:sectPr w:rsidR="00A422A1" w:rsidRPr="000C6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F0FB0"/>
    <w:multiLevelType w:val="hybridMultilevel"/>
    <w:tmpl w:val="F878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25E4"/>
    <w:multiLevelType w:val="hybridMultilevel"/>
    <w:tmpl w:val="C95AF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72"/>
    <w:rsid w:val="000C6679"/>
    <w:rsid w:val="00126817"/>
    <w:rsid w:val="00281E70"/>
    <w:rsid w:val="00317461"/>
    <w:rsid w:val="00485475"/>
    <w:rsid w:val="005E5372"/>
    <w:rsid w:val="006F5BCA"/>
    <w:rsid w:val="00824493"/>
    <w:rsid w:val="0090567E"/>
    <w:rsid w:val="00A422A1"/>
    <w:rsid w:val="00BF5A24"/>
    <w:rsid w:val="00D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1A3F"/>
  <w15:chartTrackingRefBased/>
  <w15:docId w15:val="{6945070A-0FD2-4F2F-9B24-52F95A8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4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5BCA"/>
    <w:pPr>
      <w:ind w:left="720"/>
      <w:contextualSpacing/>
    </w:pPr>
  </w:style>
  <w:style w:type="paragraph" w:styleId="a6">
    <w:name w:val="No Spacing"/>
    <w:uiPriority w:val="1"/>
    <w:qFormat/>
    <w:rsid w:val="0031746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7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12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attic</dc:creator>
  <cp:keywords/>
  <dc:description/>
  <cp:lastModifiedBy>attic</cp:lastModifiedBy>
  <cp:revision>3</cp:revision>
  <dcterms:created xsi:type="dcterms:W3CDTF">2022-03-11T06:44:00Z</dcterms:created>
  <dcterms:modified xsi:type="dcterms:W3CDTF">2022-03-11T09:11:00Z</dcterms:modified>
</cp:coreProperties>
</file>