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 Brief History of Neural Nets and Deep Learning — Summary</w:t>
      </w:r>
    </w:p>
    <w:p>
      <w:r>
        <w:rPr>
          <w:sz w:val="22"/>
        </w:rPr>
        <w:t>This document summarizes key ideas, algorithms, figures, dates, techniques, and technologies from "A Brief History of Neural Nets and Deep Learning."</w:t>
      </w:r>
    </w:p>
    <w:p>
      <w:pPr>
        <w:pStyle w:val="Heading2"/>
      </w:pPr>
      <w:commentRangeStart w:id="0"/>
      <w:r>
        <w:t>Table of Contents (placeholder)</w:t>
      </w:r>
      <w:commentRangeEnd w:id="0"/>
      <w:r>
        <w:rPr>
          <w:rStyle w:val="CommentReference"/>
        </w:rPr>
        <w:commentReference w:id="0"/>
      </w:r>
    </w:p>
    <w:p>
      <w:pPr>
        <w:pStyle w:val="ListNumber"/>
      </w:pPr>
      <w:r>
        <w:t>Prologue: The Deep Learning Tsunami</w:t>
      </w:r>
    </w:p>
    <w:p>
      <w:pPr>
        <w:pStyle w:val="ListNumber"/>
      </w:pPr>
      <w:r>
        <w:t>Part 1: The Beginnings (1950s–1980s)</w:t>
      </w:r>
    </w:p>
    <w:p>
      <w:pPr>
        <w:pStyle w:val="ListNumber"/>
      </w:pPr>
      <w:r>
        <w:t xml:space="preserve">  - The Centuries Old Machine Learning Algorithm</w:t>
      </w:r>
    </w:p>
    <w:p>
      <w:pPr>
        <w:pStyle w:val="ListNumber"/>
      </w:pPr>
      <w:r>
        <w:t xml:space="preserve">  - The Folly of False Promises</w:t>
      </w:r>
    </w:p>
    <w:p>
      <w:pPr>
        <w:pStyle w:val="ListNumber"/>
      </w:pPr>
      <w:r>
        <w:t xml:space="preserve">  - The Thaw of the AI Winter</w:t>
      </w:r>
    </w:p>
    <w:p>
      <w:pPr>
        <w:pStyle w:val="ListNumber"/>
      </w:pPr>
      <w:r>
        <w:t>Part 2: Neural Nets Blossom (1980s–2000s)</w:t>
      </w:r>
    </w:p>
    <w:p>
      <w:pPr>
        <w:pStyle w:val="ListNumber"/>
      </w:pPr>
      <w:r>
        <w:t xml:space="preserve">  - Neural Nets Gain Vision</w:t>
      </w:r>
    </w:p>
    <w:p>
      <w:pPr>
        <w:pStyle w:val="ListNumber"/>
      </w:pPr>
      <w:r>
        <w:t xml:space="preserve">  - Neural Nets Go Unsupervised</w:t>
      </w:r>
    </w:p>
    <w:p>
      <w:pPr>
        <w:pStyle w:val="ListNumber"/>
      </w:pPr>
      <w:r>
        <w:t xml:space="preserve">  - Neural Nets Gain Beliefs</w:t>
      </w:r>
    </w:p>
    <w:p>
      <w:pPr>
        <w:pStyle w:val="ListNumber"/>
      </w:pPr>
      <w:r>
        <w:t xml:space="preserve">  - Neural Nets Make Decisions</w:t>
      </w:r>
    </w:p>
    <w:p>
      <w:pPr>
        <w:pStyle w:val="ListNumber"/>
      </w:pPr>
      <w:r>
        <w:t xml:space="preserve">  - Neural Nets Get Loopy</w:t>
      </w:r>
    </w:p>
    <w:p>
      <w:pPr>
        <w:pStyle w:val="ListNumber"/>
      </w:pPr>
      <w:r>
        <w:t xml:space="preserve">  - Neural Nets Start to Speak</w:t>
      </w:r>
    </w:p>
    <w:p>
      <w:pPr>
        <w:pStyle w:val="ListNumber"/>
      </w:pPr>
      <w:r>
        <w:t xml:space="preserve">  - A New Winter Dawns</w:t>
      </w:r>
    </w:p>
    <w:p>
      <w:pPr>
        <w:pStyle w:val="ListNumber"/>
      </w:pPr>
      <w:r>
        <w:t>Part 3: Deep Learning (2000s–2010s)</w:t>
      </w:r>
    </w:p>
    <w:p>
      <w:pPr>
        <w:pStyle w:val="ListNumber"/>
      </w:pPr>
      <w:r>
        <w:t xml:space="preserve">  - The Funding of More Layers</w:t>
      </w:r>
    </w:p>
    <w:p>
      <w:pPr>
        <w:pStyle w:val="ListNumber"/>
      </w:pPr>
      <w:r>
        <w:t xml:space="preserve">  - The Development of Big Data</w:t>
      </w:r>
    </w:p>
    <w:p>
      <w:pPr>
        <w:pStyle w:val="ListNumber"/>
      </w:pPr>
      <w:r>
        <w:t xml:space="preserve">  - The Importance of Brute Force</w:t>
      </w:r>
    </w:p>
    <w:p>
      <w:pPr>
        <w:pStyle w:val="ListNumber"/>
      </w:pPr>
      <w:r>
        <w:t xml:space="preserve">  - The Deep Learning Equation</w:t>
      </w:r>
    </w:p>
    <w:p>
      <w:pPr>
        <w:pStyle w:val="ListNumber"/>
      </w:pPr>
      <w:r>
        <w:t>Epilogue: The Decade of Deep Learning</w:t>
      </w:r>
    </w:p>
    <w:p>
      <w:pPr>
        <w:pStyle w:val="ListNumber"/>
      </w:pPr>
      <w:r>
        <w:t>Timeline</w:t>
      </w:r>
    </w:p>
    <w:p>
      <w:r>
        <w:br w:type="page"/>
      </w:r>
    </w:p>
    <w:p>
      <w:pPr>
        <w:pStyle w:val="Heading2"/>
      </w:pPr>
      <w:r>
        <w:t>Prologue: The Deep Learning Tsunami</w:t>
      </w:r>
    </w:p>
    <w:p>
      <w:r>
        <w:t>Key idea: Deep Learning is described as a "tsunami" because of its rapid, transformative impact across AI fields in the 2010s — driven by large datasets, parallel computation, and scalable algorithms.</w:t>
      </w:r>
    </w:p>
    <w:p>
      <w:pPr>
        <w:pStyle w:val="IntenseQuote"/>
      </w:pPr>
      <w:r>
        <w:t>Highlights:</w:t>
      </w:r>
    </w:p>
    <w:p>
      <w:commentRangeStart w:id="1"/>
      <w:r>
        <w:t>- Metaphor: rapid, disruptive rise in capability and research activity.</w:t>
        <w:br/>
      </w:r>
      <w:commentRangeEnd w:id="1"/>
      <w:r>
        <w:rPr>
          <w:rStyle w:val="CommentReference"/>
        </w:rPr>
        <w:commentReference w:id="1"/>
      </w:r>
      <w:r>
        <w:t>- Causes: algorithmic improvements, availability of data (Big Data), and massive compute (GPUs, clusters).</w:t>
        <w:br/>
      </w:r>
      <w:r>
        <w:t>- Result: major successes in vision, speech, NLP, and other domains.</w:t>
      </w:r>
    </w:p>
    <w:p>
      <w:pPr>
        <w:pStyle w:val="Heading2"/>
      </w:pPr>
      <w:r>
        <w:t>Part 1: The Beginnings (1950s–1980s)</w:t>
      </w:r>
    </w:p>
    <w:p>
      <w:pPr>
        <w:pStyle w:val="Heading3"/>
      </w:pPr>
      <w:commentRangeStart w:id="2"/>
      <w:r>
        <w:t>The Centuries Old Machine Learning Algorithm</w:t>
      </w:r>
      <w:commentRangeEnd w:id="2"/>
      <w:r>
        <w:rPr>
          <w:rStyle w:val="CommentReference"/>
        </w:rPr>
        <w:commentReference w:id="2"/>
      </w:r>
    </w:p>
    <w:p>
      <w:commentRangeStart w:id="3"/>
      <w:r>
        <w:t>Key ideas and techniques: linear regression as an early example of learning from input–output pairs; concept of generalization, training vs. test sets, and overfitting.</w:t>
      </w:r>
      <w:commentRangeEnd w:id="3"/>
      <w:r>
        <w:rPr>
          <w:rStyle w:val="CommentReference"/>
        </w:rPr>
        <w:commentReference w:id="3"/>
      </w:r>
    </w:p>
    <w:p>
      <w:r>
        <w:t>Important elements:</w:t>
      </w:r>
    </w:p>
    <w:p>
      <w:pPr>
        <w:pStyle w:val="ListBullet"/>
      </w:pPr>
      <w:commentRangeStart w:id="4"/>
      <w:r>
        <w:t>Linear regression as foundational supervised learning technique.</w:t>
        <w:br/>
      </w:r>
      <w:commentRangeEnd w:id="4"/>
      <w:r>
        <w:rPr>
          <w:rStyle w:val="CommentReference"/>
        </w:rPr>
        <w:commentReference w:id="4"/>
      </w:r>
    </w:p>
    <w:p>
      <w:pPr>
        <w:pStyle w:val="ListBullet"/>
      </w:pPr>
      <w:r>
        <w:t>Emphasis on generalization, test sets, and overfitting.</w:t>
        <w:br/>
      </w:r>
    </w:p>
    <w:p>
      <w:pPr>
        <w:pStyle w:val="Heading3"/>
      </w:pPr>
      <w:r>
        <w:t>The Folly of False Promises</w:t>
      </w:r>
    </w:p>
    <w:p>
      <w:commentRangeStart w:id="5"/>
      <w:r>
        <w:t>Key people: Frank Rosenblatt (Perceptron), Warren McCulloch &amp; Walter Pitts, Bernard Widrow &amp; Ted Hoff (ADALINE).</w:t>
      </w:r>
      <w:commentRangeEnd w:id="5"/>
      <w:r>
        <w:rPr>
          <w:rStyle w:val="CommentReference"/>
        </w:rPr>
        <w:commentReference w:id="5"/>
      </w:r>
    </w:p>
    <w:p>
      <w:r>
        <w:t>Key ideas &amp; algorithms:</w:t>
      </w:r>
    </w:p>
    <w:p>
      <w:pPr>
        <w:pStyle w:val="ListBullet"/>
      </w:pPr>
      <w:commentRangeStart w:id="6"/>
      <w:r>
        <w:t>Perceptron (1958): simple neuron model with adjustable weights and a threshold activation; early learning rule inspired by Hebb.</w:t>
        <w:br/>
      </w:r>
      <w:commentRangeEnd w:id="6"/>
      <w:r>
        <w:rPr>
          <w:rStyle w:val="CommentReference"/>
        </w:rPr>
        <w:commentReference w:id="6"/>
      </w:r>
    </w:p>
    <w:p>
      <w:pPr>
        <w:pStyle w:val="ListBullet"/>
      </w:pPr>
      <w:r>
        <w:t>ADALINE: linear neuron with differentiable output enabling calculus-based optimization.</w:t>
        <w:br/>
      </w:r>
    </w:p>
    <w:p>
      <w:pPr>
        <w:pStyle w:val="ListBullet"/>
      </w:pPr>
      <w:commentRangeStart w:id="7"/>
      <w:r>
        <w:t>Limitations highlighted by Minsky &amp; Papert (1969): single-layer perceptrons cannot solve non-linearly separable problems (e.g., XOR).</w:t>
        <w:br/>
      </w:r>
      <w:commentRangeEnd w:id="7"/>
      <w:r>
        <w:rPr>
          <w:rStyle w:val="CommentReference"/>
        </w:rPr>
        <w:commentReference w:id="7"/>
      </w:r>
    </w:p>
    <w:p>
      <w:pPr>
        <w:pStyle w:val="Heading3"/>
      </w:pPr>
      <w:r>
        <w:t>The Thaw of the AI Winter</w:t>
      </w:r>
    </w:p>
    <w:p>
      <w:commentRangeStart w:id="8"/>
      <w:r>
        <w:t>Recovery and algorithmic progress: backpropagation, multilayer networks, and the idea of hidden layers enabling feature learning.</w:t>
      </w:r>
      <w:commentRangeEnd w:id="8"/>
      <w:r>
        <w:rPr>
          <w:rStyle w:val="CommentReference"/>
        </w:rPr>
        <w:commentReference w:id="8"/>
      </w:r>
    </w:p>
    <w:p>
      <w:pPr>
        <w:pStyle w:val="ListBullet"/>
      </w:pPr>
      <w:commentRangeStart w:id="9"/>
      <w:r>
        <w:t>Backpropagation: chain rule-based gradient computation for multilayer networks (formalized in the 1970s; popularized by Rumelhart, Hinton &amp; Williams, 1986).</w:t>
        <w:br/>
      </w:r>
      <w:commentRangeEnd w:id="9"/>
      <w:r>
        <w:rPr>
          <w:rStyle w:val="CommentReference"/>
        </w:rPr>
        <w:commentReference w:id="9"/>
      </w:r>
    </w:p>
    <w:p>
      <w:pPr>
        <w:pStyle w:val="ListBullet"/>
      </w:pPr>
      <w:r>
        <w:t>Concepts: hidden layers, differentiable activation functions, gradient descent/stochastic gradient descent.</w:t>
        <w:br/>
      </w:r>
    </w:p>
    <w:p>
      <w:pPr>
        <w:pStyle w:val="Heading2"/>
      </w:pPr>
      <w:r>
        <w:t>Part 2: Neural Nets Blossom (1980s–2000s)</w:t>
      </w:r>
    </w:p>
    <w:p>
      <w:pPr>
        <w:pStyle w:val="Heading3"/>
      </w:pPr>
      <w:r>
        <w:t>Neural Nets Gain Vision</w:t>
      </w:r>
    </w:p>
    <w:p>
      <w:commentRangeStart w:id="10"/>
      <w:r>
        <w:t>Key advances: convolutional ideas (weight sharing), pooling/subsampling, and LeCun’s work (LeNet) on handwritten digit recognition (1989).</w:t>
      </w:r>
      <w:commentRangeEnd w:id="10"/>
      <w:r>
        <w:rPr>
          <w:rStyle w:val="CommentReference"/>
        </w:rPr>
        <w:commentReference w:id="10"/>
      </w:r>
    </w:p>
    <w:p>
      <w:pPr>
        <w:pStyle w:val="ListBullet"/>
      </w:pPr>
      <w:r>
        <w:t>Convolutional Neural Networks (CNNs): local receptive fields, shared weights, hierarchical features.</w:t>
        <w:br/>
      </w:r>
    </w:p>
    <w:p>
      <w:pPr>
        <w:pStyle w:val="ListBullet"/>
      </w:pPr>
      <w:r>
        <w:t>Practical impact: deployed systems for check and zip code reading; foundation for modern computer vision.</w:t>
        <w:br/>
      </w:r>
    </w:p>
    <w:p>
      <w:pPr>
        <w:pStyle w:val="Heading3"/>
      </w:pPr>
      <w:r>
        <w:t>Neural Nets Go Unsupervised</w:t>
      </w:r>
    </w:p>
    <w:p>
      <w:commentRangeStart w:id="11"/>
      <w:r>
        <w:t>Key techniques: autoencoders for learned compression and representation; self-organizing maps; unsupervised feature learning as useful pretraining.</w:t>
      </w:r>
      <w:commentRangeEnd w:id="11"/>
      <w:r>
        <w:rPr>
          <w:rStyle w:val="CommentReference"/>
        </w:rPr>
        <w:commentReference w:id="11"/>
      </w:r>
    </w:p>
    <w:p>
      <w:pPr>
        <w:pStyle w:val="ListBullet"/>
      </w:pPr>
      <w:r>
        <w:t>Autoencoders: compress input through a bottleneck to learn compact representations.</w:t>
        <w:br/>
      </w:r>
    </w:p>
    <w:p>
      <w:pPr>
        <w:pStyle w:val="ListBullet"/>
      </w:pPr>
      <w:r>
        <w:t>Unsupervised methods enable representation learning without labels, useful for downstream tasks.</w:t>
        <w:br/>
      </w:r>
    </w:p>
    <w:p>
      <w:pPr>
        <w:pStyle w:val="Heading3"/>
      </w:pPr>
      <w:r>
        <w:t>Neural Nets Gain Beliefs</w:t>
      </w:r>
    </w:p>
    <w:p>
      <w:commentRangeStart w:id="12"/>
      <w:r>
        <w:t>Key people &amp; models: Geoffrey Hinton and Boltzmann Machines (1985), Helmholtz Machines, and wake-sleep algorithm (1995).</w:t>
      </w:r>
      <w:commentRangeEnd w:id="12"/>
      <w:r>
        <w:rPr>
          <w:rStyle w:val="CommentReference"/>
        </w:rPr>
        <w:commentReference w:id="12"/>
      </w:r>
    </w:p>
    <w:p>
      <w:pPr>
        <w:pStyle w:val="ListBullet"/>
      </w:pPr>
      <w:r>
        <w:t>Boltzmann Machines: stochastic units and energy-based models for probabilistic modeling and generation.</w:t>
        <w:br/>
      </w:r>
    </w:p>
    <w:p>
      <w:pPr>
        <w:pStyle w:val="ListBullet"/>
      </w:pPr>
      <w:r>
        <w:t>Helmholtz Machine &amp; Wake-Sleep: separate recognition (inference) and generative weights to speed unsupervised training.</w:t>
        <w:br/>
      </w:r>
    </w:p>
    <w:p>
      <w:pPr>
        <w:pStyle w:val="Heading3"/>
      </w:pPr>
      <w:r>
        <w:t>Neural Nets Make Decisions</w:t>
      </w:r>
    </w:p>
    <w:p>
      <w:commentRangeStart w:id="13"/>
      <w:r>
        <w:t>Applications in reinforcement learning and control: TD-Gammon (Tesauro) and robotics; neural nets used for policy/value estimation and control tasks.</w:t>
      </w:r>
      <w:commentRangeEnd w:id="13"/>
      <w:r>
        <w:rPr>
          <w:rStyle w:val="CommentReference"/>
        </w:rPr>
        <w:commentReference w:id="13"/>
      </w:r>
    </w:p>
    <w:p>
      <w:pPr>
        <w:pStyle w:val="ListBullet"/>
      </w:pPr>
      <w:r>
        <w:t>TD-Gammon: neural nets + temporal-difference learning produced world-class backgammon play (mid-1990s).</w:t>
        <w:br/>
      </w:r>
    </w:p>
    <w:p>
      <w:pPr>
        <w:pStyle w:val="ListBullet"/>
      </w:pPr>
      <w:r>
        <w:t>Robotics &amp; control: ALVINN (autonomous vehicle), inverted pendulum control, and other practical demonstrations.</w:t>
        <w:br/>
      </w:r>
    </w:p>
    <w:p>
      <w:pPr>
        <w:pStyle w:val="Heading3"/>
      </w:pPr>
      <w:commentRangeStart w:id="14"/>
      <w:r>
        <w:t>Neural Nets Get Loopy</w:t>
      </w:r>
      <w:commentRangeEnd w:id="14"/>
      <w:r>
        <w:rPr>
          <w:rStyle w:val="CommentReference"/>
        </w:rPr>
        <w:commentReference w:id="14"/>
      </w:r>
    </w:p>
    <w:p>
      <w:r>
        <w:t>Recurrent architectures and sequence modeling: time-delay neural networks (TDNNs), recurrent neural networks (RNNs), backpropagation-through-time, and LSTM (1997).</w:t>
      </w:r>
    </w:p>
    <w:p>
      <w:pPr>
        <w:pStyle w:val="ListBullet"/>
      </w:pPr>
      <w:r>
        <w:t>TDNNs: early sequence models with temporal windows (1989).</w:t>
        <w:br/>
      </w:r>
    </w:p>
    <w:p>
      <w:pPr>
        <w:pStyle w:val="ListBullet"/>
      </w:pPr>
      <w:r>
        <w:t>RNNs &amp; BPTT: introduce memory via loops; trained by unfolding in time (backpropagation through time).</w:t>
        <w:br/>
      </w:r>
    </w:p>
    <w:p>
      <w:pPr>
        <w:pStyle w:val="ListBullet"/>
      </w:pPr>
      <w:commentRangeStart w:id="15"/>
      <w:r>
        <w:t>LSTM (Hochreiter &amp; Schmidhuber, 1997): gating and constant error flow to mitigate vanishing/exploding gradients and learn long-term dependencies.</w:t>
        <w:br/>
      </w:r>
      <w:commentRangeEnd w:id="15"/>
      <w:r>
        <w:rPr>
          <w:rStyle w:val="CommentReference"/>
        </w:rPr>
        <w:commentReference w:id="15"/>
      </w:r>
    </w:p>
    <w:p>
      <w:pPr>
        <w:pStyle w:val="Heading3"/>
      </w:pPr>
      <w:r>
        <w:t>Neural Nets Start to Speak</w:t>
      </w:r>
    </w:p>
    <w:p>
      <w:commentRangeStart w:id="16"/>
      <w:r>
        <w:t>Key figures &amp; ideas: Yoshua Bengio (Neural Probabilistic Language Model, 2003), word vectors, and early neural language models; progress in speech recognition.</w:t>
      </w:r>
      <w:commentRangeEnd w:id="16"/>
      <w:r>
        <w:rPr>
          <w:rStyle w:val="CommentReference"/>
        </w:rPr>
        <w:commentReference w:id="16"/>
      </w:r>
    </w:p>
    <w:p>
      <w:pPr>
        <w:pStyle w:val="ListBullet"/>
      </w:pPr>
      <w:r>
        <w:t>Neural language models: learn continuous word representations (embeddings) that capture semantic similarity.</w:t>
        <w:br/>
      </w:r>
    </w:p>
    <w:p>
      <w:pPr>
        <w:pStyle w:val="ListBullet"/>
      </w:pPr>
      <w:r>
        <w:t>Impact: improved language modeling and later foundations for modern word embeddings and NLP.</w:t>
        <w:br/>
      </w:r>
    </w:p>
    <w:p>
      <w:pPr>
        <w:pStyle w:val="Heading3"/>
      </w:pPr>
      <w:r>
        <w:t>A New Winter Dawns</w:t>
      </w:r>
    </w:p>
    <w:p>
      <w:commentRangeStart w:id="17"/>
      <w:r>
        <w:t>Setbacks in the 1990s: vanishing/exploding gradients, limited compute, and emergence of competitive alternatives (SVMs, Random Forests) that were easier and more reliable.</w:t>
      </w:r>
      <w:commentRangeEnd w:id="17"/>
      <w:r>
        <w:rPr>
          <w:rStyle w:val="CommentReference"/>
        </w:rPr>
        <w:commentReference w:id="17"/>
      </w:r>
    </w:p>
    <w:p>
      <w:pPr>
        <w:pStyle w:val="ListBullet"/>
      </w:pPr>
      <w:r>
        <w:t>Problems: training deep networks was difficult; shallow methods often outperformed deep nets for practical datasets of the time.</w:t>
        <w:br/>
      </w:r>
    </w:p>
    <w:p>
      <w:pPr>
        <w:pStyle w:val="Heading2"/>
      </w:pPr>
      <w:r>
        <w:t>Part 3: Deep Learning (2000s–2010s)</w:t>
      </w:r>
    </w:p>
    <w:p>
      <w:pPr>
        <w:pStyle w:val="Heading3"/>
      </w:pPr>
      <w:r>
        <w:t>The Funding of More Layers</w:t>
      </w:r>
    </w:p>
    <w:p>
      <w:commentRangeStart w:id="18"/>
      <w:r>
        <w:t>Key events &amp; people: sustained funding (e.g., CIFAR) helped researchers like Geoffrey Hinton, Yoshua Bengio, and Yann LeCun continue work; 2006 paper on deep belief nets (Hinton et al.) introduced layer-wise unsupervised pretraining.</w:t>
      </w:r>
      <w:commentRangeEnd w:id="18"/>
      <w:r>
        <w:rPr>
          <w:rStyle w:val="CommentReference"/>
        </w:rPr>
        <w:commentReference w:id="18"/>
      </w:r>
    </w:p>
    <w:p>
      <w:pPr>
        <w:pStyle w:val="ListBullet"/>
      </w:pPr>
      <w:r>
        <w:t>Deep Belief Nets (2006): greedy, layer-wise RBM pretraining followed by supervised fine-tuning; helped revive deep architectures.</w:t>
        <w:br/>
      </w:r>
    </w:p>
    <w:p>
      <w:pPr>
        <w:pStyle w:val="Heading3"/>
      </w:pPr>
      <w:r>
        <w:t>The Development of Big Data</w:t>
      </w:r>
    </w:p>
    <w:p>
      <w:commentRangeStart w:id="19"/>
      <w:r>
        <w:t>Datasets and benchmarks: ImageNet (Fei-Fei Li, 2009) provided massive labeled image data; MNIST, PASCAL VOC, Caltech datasets also contributed.</w:t>
      </w:r>
      <w:commentRangeEnd w:id="19"/>
      <w:r>
        <w:rPr>
          <w:rStyle w:val="CommentReference"/>
        </w:rPr>
        <w:commentReference w:id="19"/>
      </w:r>
    </w:p>
    <w:p>
      <w:pPr>
        <w:pStyle w:val="ListBullet"/>
      </w:pPr>
      <w:r>
        <w:t>ImageNet: millions of images and the ILSVRC challenge created a high-impact benchmark that drove rapid progress in computer vision.</w:t>
        <w:br/>
      </w:r>
    </w:p>
    <w:p>
      <w:pPr>
        <w:pStyle w:val="Heading3"/>
      </w:pPr>
      <w:r>
        <w:t>The Importance of Brute Force</w:t>
      </w:r>
    </w:p>
    <w:p>
      <w:commentRangeStart w:id="20"/>
      <w:r>
        <w:t>Compute &amp; scale: GPUs and distributed systems enabled training much larger models (e.g., Google Brain, large unsupervised models). Work by Andrew Ng, Raina et al., Dahl/Mohamed/Hinton used GPUs to accelerate training.</w:t>
      </w:r>
      <w:commentRangeEnd w:id="20"/>
      <w:r>
        <w:rPr>
          <w:rStyle w:val="CommentReference"/>
        </w:rPr>
        <w:commentReference w:id="20"/>
      </w:r>
    </w:p>
    <w:p>
      <w:pPr>
        <w:pStyle w:val="ListBullet"/>
      </w:pPr>
      <w:commentRangeStart w:id="21"/>
      <w:r>
        <w:t>GPU acceleration: orders-of-magnitude speedups (cited ~70x) made large-scale training practical.</w:t>
        <w:br/>
      </w:r>
      <w:commentRangeEnd w:id="21"/>
      <w:r>
        <w:rPr>
          <w:rStyle w:val="CommentReference"/>
        </w:rPr>
        <w:commentReference w:id="21"/>
      </w:r>
    </w:p>
    <w:p>
      <w:pPr>
        <w:pStyle w:val="ListBullet"/>
      </w:pPr>
      <w:r>
        <w:t>Large-scale unsupervised learning (e.g., Le et al., Google Brain) learned high-level features from raw data.</w:t>
        <w:br/>
      </w:r>
    </w:p>
    <w:p>
      <w:pPr>
        <w:pStyle w:val="Heading3"/>
      </w:pPr>
      <w:r>
        <w:t>The Deep Learning Equation</w:t>
      </w:r>
    </w:p>
    <w:p>
      <w:commentRangeStart w:id="22"/>
      <w:r>
        <w:t>Synthesis of factors: Deep Learning = Lots of training data + Parallel computation + Scalable, smart algorithms. Key algorithmic improvements: ReLU activation, better weight initialization (Glorot/Xavier), dropout, and better optimizers.</w:t>
      </w:r>
      <w:commentRangeEnd w:id="22"/>
      <w:r>
        <w:rPr>
          <w:rStyle w:val="CommentReference"/>
        </w:rPr>
        <w:commentReference w:id="22"/>
      </w:r>
    </w:p>
    <w:p>
      <w:pPr>
        <w:pStyle w:val="ListBullet"/>
      </w:pPr>
      <w:r>
        <w:t>ReLU (Rectified Linear Units): simple f(x)=max(0,x) activation that promotes sparsity and mitigates vanishing gradients.</w:t>
        <w:br/>
      </w:r>
    </w:p>
    <w:p>
      <w:pPr>
        <w:pStyle w:val="ListBullet"/>
      </w:pPr>
      <w:r>
        <w:t>Glorot/Xavier initialization and related initialization schemes improved training stability.</w:t>
        <w:br/>
      </w:r>
    </w:p>
    <w:p>
      <w:pPr>
        <w:pStyle w:val="ListBullet"/>
      </w:pPr>
      <w:r>
        <w:t>Dropout (Hinton et al.): simple regularization via randomly dropping units during training to reduce co-adaptation and overfitting.</w:t>
        <w:br/>
      </w:r>
    </w:p>
    <w:p>
      <w:pPr>
        <w:pStyle w:val="ListBullet"/>
      </w:pPr>
      <w:commentRangeStart w:id="23"/>
      <w:r>
        <w:t>2012: AlexNet (Krizhevsky, Sutskever, Hinton) used CNN + ReLU + GPUs + dropout and dramatically outperformed others on ImageNet, marking a clear turning point.</w:t>
        <w:br/>
      </w:r>
      <w:commentRangeEnd w:id="23"/>
      <w:r>
        <w:rPr>
          <w:rStyle w:val="CommentReference"/>
        </w:rPr>
        <w:commentReference w:id="23"/>
      </w:r>
    </w:p>
    <w:p>
      <w:pPr>
        <w:pStyle w:val="Heading2"/>
      </w:pPr>
      <w:r>
        <w:t>Epilogue: The Decade of Deep Learning</w:t>
      </w:r>
    </w:p>
    <w:p>
      <w:commentRangeStart w:id="24"/>
      <w:r>
        <w:t>Summary of impact and outlook: from niche research to widespread industry adoption. Key figures (Hinton, Bengio, LeCun, Ng, Fei-Fei Li) gained influence; open-source frameworks and industry labs accelerated progress. Deep learning revolutionized vision, speech, NLP, and many applications, but limitations (data hunger, interpretability) remain.</w:t>
      </w:r>
      <w:commentRangeEnd w:id="24"/>
      <w:r>
        <w:rPr>
          <w:rStyle w:val="CommentReference"/>
        </w:rPr>
        <w:commentReference w:id="24"/>
      </w:r>
    </w:p>
    <w:p>
      <w:pPr>
        <w:pStyle w:val="Heading2"/>
      </w:pPr>
      <w:r>
        <w:t>Timeline — Key Dates, Figures &amp; Advances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 / Period</w:t>
            </w:r>
          </w:p>
        </w:tc>
        <w:tc>
          <w:tcPr>
            <w:tcW w:type="dxa" w:w="2880"/>
          </w:tcPr>
          <w:p>
            <w:r>
              <w:t>People / Models</w:t>
            </w:r>
          </w:p>
        </w:tc>
        <w:tc>
          <w:tcPr>
            <w:tcW w:type="dxa" w:w="2880"/>
          </w:tcPr>
          <w:p>
            <w:r>
              <w:t>Key Advances / Technologies</w:t>
            </w:r>
          </w:p>
        </w:tc>
      </w:tr>
      <w:tr>
        <w:tc>
          <w:tcPr>
            <w:tcW w:type="dxa" w:w="2880"/>
          </w:tcPr>
          <w:p>
            <w:r>
              <w:t>1943</w:t>
            </w:r>
          </w:p>
        </w:tc>
        <w:tc>
          <w:tcPr>
            <w:tcW w:type="dxa" w:w="2880"/>
          </w:tcPr>
          <w:p>
            <w:r>
              <w:t>McCulloch &amp; Pitts</w:t>
            </w:r>
          </w:p>
        </w:tc>
        <w:tc>
          <w:tcPr>
            <w:tcW w:type="dxa" w:w="2880"/>
          </w:tcPr>
          <w:p>
            <w:r>
              <w:t>Formal neuron model (logical abstraction)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Frank Rosenblatt</w:t>
            </w:r>
          </w:p>
        </w:tc>
        <w:tc>
          <w:tcPr>
            <w:tcW w:type="dxa" w:w="2880"/>
          </w:tcPr>
          <w:p>
            <w:r>
              <w:t>Perceptron; early learning rule</w:t>
            </w:r>
          </w:p>
        </w:tc>
      </w:tr>
      <w:tr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Widrow &amp; Hoff</w:t>
            </w:r>
          </w:p>
        </w:tc>
        <w:tc>
          <w:tcPr>
            <w:tcW w:type="dxa" w:w="2880"/>
          </w:tcPr>
          <w:p>
            <w:r>
              <w:t>ADALINE; gradient-based learning ideas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Minsky &amp; Papert</w:t>
            </w:r>
          </w:p>
        </w:tc>
        <w:tc>
          <w:tcPr>
            <w:tcW w:type="dxa" w:w="2880"/>
          </w:tcPr>
          <w:p>
            <w:r>
              <w:t>Limits of perceptrons; XOR critique</w:t>
            </w:r>
          </w:p>
        </w:tc>
      </w:tr>
      <w:tr>
        <w:tc>
          <w:tcPr>
            <w:tcW w:type="dxa" w:w="2880"/>
          </w:tcPr>
          <w:p>
            <w:r>
              <w:t>1970s–80s</w:t>
            </w:r>
          </w:p>
        </w:tc>
        <w:tc>
          <w:tcPr>
            <w:tcW w:type="dxa" w:w="2880"/>
          </w:tcPr>
          <w:p>
            <w:r>
              <w:t>Seppo Linnainmaa; Paul Werbos</w:t>
            </w:r>
          </w:p>
        </w:tc>
        <w:tc>
          <w:tcPr>
            <w:tcW w:type="dxa" w:w="2880"/>
          </w:tcPr>
          <w:p>
            <w:r>
              <w:t>Backpropagation math and proposals</w:t>
            </w:r>
          </w:p>
        </w:tc>
      </w:tr>
      <w:tr>
        <w:tc>
          <w:tcPr>
            <w:tcW w:type="dxa" w:w="2880"/>
          </w:tcPr>
          <w:p>
            <w:r>
              <w:t>1986</w:t>
            </w:r>
          </w:p>
        </w:tc>
        <w:tc>
          <w:tcPr>
            <w:tcW w:type="dxa" w:w="2880"/>
          </w:tcPr>
          <w:p>
            <w:r>
              <w:t>Rumelhart, Hinton, Williams</w:t>
            </w:r>
          </w:p>
        </w:tc>
        <w:tc>
          <w:tcPr>
            <w:tcW w:type="dxa" w:w="2880"/>
          </w:tcPr>
          <w:p>
            <w:r>
              <w:t>Backpropagation popularization</w:t>
            </w:r>
          </w:p>
        </w:tc>
      </w:tr>
      <w:tr>
        <w:tc>
          <w:tcPr>
            <w:tcW w:type="dxa" w:w="2880"/>
          </w:tcPr>
          <w:p>
            <w:r>
              <w:t>1989</w:t>
            </w:r>
          </w:p>
        </w:tc>
        <w:tc>
          <w:tcPr>
            <w:tcW w:type="dxa" w:w="2880"/>
          </w:tcPr>
          <w:p>
            <w:r>
              <w:t>Yann LeCun</w:t>
            </w:r>
          </w:p>
        </w:tc>
        <w:tc>
          <w:tcPr>
            <w:tcW w:type="dxa" w:w="2880"/>
          </w:tcPr>
          <w:p>
            <w:r>
              <w:t>LeNet: convolutional ideas for vision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Yoshua Bengio</w:t>
            </w:r>
          </w:p>
        </w:tc>
        <w:tc>
          <w:tcPr>
            <w:tcW w:type="dxa" w:w="2880"/>
          </w:tcPr>
          <w:p>
            <w:r>
              <w:t>Neural probabilistic language models; word vectors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Hochreiter &amp; Schmidhuber</w:t>
            </w:r>
          </w:p>
        </w:tc>
        <w:tc>
          <w:tcPr>
            <w:tcW w:type="dxa" w:w="2880"/>
          </w:tcPr>
          <w:p>
            <w:r>
              <w:t>LSTM for long-term dependencies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Hinton et al.</w:t>
            </w:r>
          </w:p>
        </w:tc>
        <w:tc>
          <w:tcPr>
            <w:tcW w:type="dxa" w:w="2880"/>
          </w:tcPr>
          <w:p>
            <w:r>
              <w:t>Deep Belief Nets; layer-wise pretraining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Fei-Fei Li / ImageNet</w:t>
            </w:r>
          </w:p>
        </w:tc>
        <w:tc>
          <w:tcPr>
            <w:tcW w:type="dxa" w:w="2880"/>
          </w:tcPr>
          <w:p>
            <w:r>
              <w:t>Large labeled datasets; ImageNet release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Krizhevsky, Sutskever, Hinton</w:t>
            </w:r>
          </w:p>
        </w:tc>
        <w:tc>
          <w:tcPr>
            <w:tcW w:type="dxa" w:w="2880"/>
          </w:tcPr>
          <w:p>
            <w:r>
              <w:t>AlexNet: CNN + ReLU + GPUs; ImageNet breakthrough</w:t>
            </w:r>
          </w:p>
        </w:tc>
      </w:tr>
    </w:tbl>
    <w:p>
      <w:commentRangeStart w:id="25"/>
      <w:r>
        <w:br/>
        <w:t>Prepared as a concise summary of the source "A Brief History of Neural Nets and Deep Learning".</w:t>
      </w:r>
      <w:commentRangeEnd w:id="25"/>
      <w:r>
        <w:rPr>
          <w:rStyle w:val="CommentReference"/>
        </w:rPr>
        <w:commentReference w:id="25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Consider rephrasing to be more specific: mention the original source title and the purpose (e.g., summary for students/researchers). Also fix the quotation punctuation: use straight quotes consistently.</w:t>
      </w:r>
    </w:p>
  </w:comment>
  <w:comment w:id="1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This ‘Highlights’ block is useful but a bit dense. Break into three short bullets and add one sentence clarifying why 'tsunami' is an apt metaphor.</w:t>
      </w:r>
    </w:p>
  </w:comment>
  <w:comment w:id="2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Title reads 'The Centuries Old Machine Learning Algorithm' — likely typo: 'Centuries-Old' or better 'A Centuries-Old'.</w:t>
      </w:r>
    </w:p>
  </w:comment>
  <w:comment w:id="3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Add a brief example (e.g., least squares) to illustrate linear regression and note its historical timeframe.</w:t>
      </w:r>
    </w:p>
  </w:comment>
  <w:comment w:id="4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Move 'Linear regression...' to the preceding paragraph or expand into two bullets explaining its significance.</w:t>
      </w:r>
    </w:p>
  </w:comment>
  <w:comment w:id="5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Add dates for each key person (e.g., Frank Rosenblatt (1957–58)) and brief notes on their contribution impact.</w:t>
      </w:r>
    </w:p>
  </w:comment>
  <w:comment w:id="6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Suggest adding a short sentence explaining the perceptron's learning limitation and how it influenced later research.</w:t>
      </w:r>
    </w:p>
  </w:comment>
  <w:comment w:id="7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Recommend referencing Minsky &amp; Papert (1969) explicitly and briefly summarizing their critique's practical impact (reduced funding/research interest).</w:t>
      </w:r>
    </w:p>
  </w:comment>
  <w:comment w:id="8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Suggest adding a one-sentence transition explaining how backprop addressed perceptron limitations.</w:t>
      </w:r>
    </w:p>
  </w:comment>
  <w:comment w:id="9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Consider citing Rumelhart et al., 1986 explicitly and adding a brief note on impact on deep architectures.</w:t>
      </w:r>
    </w:p>
  </w:comment>
  <w:comment w:id="10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Replace curly apostrophe in 'LeCun’s' with straight apostrophe for consistency. Add year for LeNet (1989 already present in timeline but repeat here).</w:t>
      </w:r>
    </w:p>
  </w:comment>
  <w:comment w:id="11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Consider adding an example autoencoder architecture and mention modern variants (e.g., variational autoencoders).</w:t>
      </w:r>
    </w:p>
  </w:comment>
  <w:comment w:id="12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Add brief explanation of why Boltzmann machines were important despite scalability issues.</w:t>
      </w:r>
    </w:p>
  </w:comment>
  <w:comment w:id="13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For TD-Gammon, add year (mid-1990s) and clarify that TD learning combined with self-play was key.</w:t>
      </w:r>
    </w:p>
  </w:comment>
  <w:comment w:id="14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In 'Neural Nets Get Loopy' consider adding a brief example use-case (e.g., speech/frequency modeling) to show practical importance.</w:t>
      </w:r>
    </w:p>
  </w:comment>
  <w:comment w:id="15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Spell out LSTM authors as 'Hochreiter &amp; Schmidhuber (1997)' in the main text for clarity.</w:t>
      </w:r>
    </w:p>
  </w:comment>
  <w:comment w:id="16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Add a reference to Bengio's 2003 paper and briefly explain neural probabilistic language model's novelty.</w:t>
      </w:r>
    </w:p>
  </w:comment>
  <w:comment w:id="17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Suggest expanding on why SVMs and Random Forests became preferred — mention generalization and convex optimization advantages.</w:t>
      </w:r>
    </w:p>
  </w:comment>
  <w:comment w:id="18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Consider explaining CIFAR's role more clearly (CIFAR program funded researchers; specify years or programs).</w:t>
      </w:r>
    </w:p>
  </w:comment>
  <w:comment w:id="19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For ImageNet, specify 2009-2010 and mention ILSVRC start year to be precise.</w:t>
      </w:r>
    </w:p>
  </w:comment>
  <w:comment w:id="20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Add a short phrase on how open-source frameworks (e.g., Theano, Torch, later TensorFlow/PyTorch) accelerated adoption.</w:t>
      </w:r>
    </w:p>
  </w:comment>
  <w:comment w:id="21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If possible, provide a citation or footnote for the ~70x GPU speedup claim or rephrase as 'orders of magnitude' to avoid unverified specifics.</w:t>
      </w:r>
    </w:p>
  </w:comment>
  <w:comment w:id="22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The 'Deep Learning Equation' is a good summary — consider turning it into a boxed equation or bulleted mantra for emphasis.</w:t>
      </w:r>
    </w:p>
  </w:comment>
  <w:comment w:id="23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For AlexNet, add the year (2012) in the timeline entry here as well and mention ILSVRC victory to connect to ImageNet.</w:t>
      </w:r>
    </w:p>
  </w:comment>
  <w:comment w:id="24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Consider adding a short note on current limitations and ethical concerns (bias, misuse, environmental cost) to balance the epilogue.</w:t>
      </w:r>
    </w:p>
  </w:comment>
  <w:comment w:id="25" w:author="AI Reviewer" w:initials="AI" w:date="2025-09-29T02:45:42Z">
    <w:p>
      <w:pPr>
        <w:pStyle w:val="CommentText"/>
      </w:pPr>
      <w:r>
        <w:rPr>
          <w:rStyle w:val="CommentReference"/>
        </w:rPr>
        <w:annotationRef/>
      </w:r>
      <w:r>
        <w:t>Add a 'References' or 'Further Reading' section listing seminal papers and books for readers.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