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Objection to Development at Brentwood, Glen</w:t>
      </w:r>
      <w:r w:rsidDel="00000000" w:rsidR="00000000" w:rsidRPr="00000000">
        <w:rPr>
          <w:rFonts w:ascii="Google Sans" w:cs="Google Sans" w:eastAsia="Google Sans" w:hAnsi="Google Sans"/>
          <w:rtl w:val="0"/>
        </w:rPr>
        <w:t xml:space="preserve"> Ri</w:t>
      </w:r>
      <w:r w:rsidDel="00000000" w:rsidR="00000000" w:rsidRPr="00000000">
        <w:rPr>
          <w:rFonts w:ascii="Google Sans" w:cs="Google Sans" w:eastAsia="Google Sans" w:hAnsi="Google Sans"/>
          <w:b w:val="1"/>
          <w:bCs w:val="1"/>
          <w:i w:val="0"/>
          <w:iCs w:val="0"/>
          <w:sz w:val="28"/>
          <w:szCs w:val="28"/>
          <w:rtl w:val="0"/>
        </w:rPr>
        <w:t xml:space="preserve">se, Planning Application 26/00322/VAC, 2</w:t>
      </w:r>
      <w:r w:rsidDel="00000000" w:rsidR="00000000" w:rsidRPr="00000000">
        <w:rPr>
          <w:rFonts w:ascii="Google Sans" w:cs="Google Sans" w:eastAsia="Google Sans" w:hAnsi="Google Sans"/>
          <w:rtl w:val="0"/>
        </w:rPr>
        <w:t xml:space="preserve">4/01264/OUT and 25/01757/REM</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This assessment  serves as a formal objection to the proposed variation and discharge of conditions at Brentwood, Glen Rise. The application relies on a "siloed" technical narrative that fails to account for how physical site constraints—specifically a </w:t>
      </w:r>
      <w:r w:rsidDel="00000000" w:rsidR="00000000" w:rsidRPr="00000000">
        <w:rPr>
          <w:rFonts w:ascii="Google Sans" w:cs="Google Sans" w:eastAsia="Google Sans" w:hAnsi="Google Sans"/>
          <w:b w:val="1"/>
          <w:bCs w:val="1"/>
          <w:rtl w:val="0"/>
        </w:rPr>
        <w:t xml:space="preserve">5-6m vertical fall</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b w:val="1"/>
          <w:bCs w:val="1"/>
          <w:rtl w:val="0"/>
        </w:rPr>
        <w:t xml:space="preserve">cohesive clay soils</w:t>
      </w:r>
      <w:r w:rsidDel="00000000" w:rsidR="00000000" w:rsidRPr="00000000">
        <w:rPr>
          <w:rFonts w:ascii="Google Sans" w:cs="Google Sans" w:eastAsia="Google Sans" w:hAnsi="Google Sans"/>
          <w:rtl w:val="0"/>
        </w:rPr>
        <w:t xml:space="preserve">, and </w:t>
      </w:r>
      <w:r w:rsidDel="00000000" w:rsidR="00000000" w:rsidRPr="00000000">
        <w:rPr>
          <w:rFonts w:ascii="Google Sans" w:cs="Google Sans" w:eastAsia="Google Sans" w:hAnsi="Google Sans"/>
          <w:b w:val="1"/>
          <w:bCs w:val="1"/>
          <w:rtl w:val="0"/>
        </w:rPr>
        <w:t xml:space="preserve">unverified infilled ground</w:t>
      </w:r>
      <w:r w:rsidDel="00000000" w:rsidR="00000000" w:rsidRPr="00000000">
        <w:rPr>
          <w:rFonts w:ascii="Google Sans" w:cs="Google Sans" w:eastAsia="Google Sans" w:hAnsi="Google Sans"/>
          <w:rtl w:val="0"/>
        </w:rPr>
        <w:t xml:space="preserve">—intersect to create substantial risk. Ccritically, the recommendation by the Contaminated Land Officer to discharge </w:t>
      </w:r>
      <w:r w:rsidDel="00000000" w:rsidR="00000000" w:rsidRPr="00000000">
        <w:rPr>
          <w:rFonts w:ascii="Google Sans" w:cs="Google Sans" w:eastAsia="Google Sans" w:hAnsi="Google Sans"/>
          <w:b w:val="1"/>
          <w:bCs w:val="1"/>
          <w:rtl w:val="0"/>
        </w:rPr>
        <w:t xml:space="preserve">Condition 3</w:t>
      </w:r>
      <w:r w:rsidDel="00000000" w:rsidR="00000000" w:rsidRPr="00000000">
        <w:rPr>
          <w:rFonts w:ascii="Google Sans" w:cs="Google Sans" w:eastAsia="Google Sans" w:hAnsi="Google Sans"/>
          <w:rtl w:val="0"/>
        </w:rPr>
        <w:t xml:space="preserve"> is based on a fundamental investigative failure: the applicant's own consultant admits in </w:t>
      </w:r>
      <w:r w:rsidDel="00000000" w:rsidR="00000000" w:rsidRPr="00000000">
        <w:rPr>
          <w:rFonts w:ascii="Google Sans" w:cs="Google Sans" w:eastAsia="Google Sans" w:hAnsi="Google Sans"/>
          <w:b w:val="1"/>
          <w:bCs w:val="1"/>
          <w:rtl w:val="0"/>
        </w:rPr>
        <w:t xml:space="preserve">Document 1469798 (p. 13)</w:t>
      </w:r>
      <w:r w:rsidDel="00000000" w:rsidR="00000000" w:rsidRPr="00000000">
        <w:rPr>
          <w:rFonts w:ascii="Google Sans" w:cs="Google Sans" w:eastAsia="Google Sans" w:hAnsi="Google Sans"/>
          <w:rtl w:val="0"/>
        </w:rPr>
        <w:t xml:space="preserve"> that borehole </w:t>
      </w:r>
      <w:r w:rsidDel="00000000" w:rsidR="00000000" w:rsidRPr="00000000">
        <w:rPr>
          <w:rFonts w:ascii="Google Sans" w:cs="Google Sans" w:eastAsia="Google Sans" w:hAnsi="Google Sans"/>
          <w:b w:val="1"/>
          <w:bCs w:val="1"/>
          <w:rtl w:val="0"/>
        </w:rPr>
        <w:t xml:space="preserve">WS04</w:t>
      </w:r>
      <w:r w:rsidDel="00000000" w:rsidR="00000000" w:rsidRPr="00000000">
        <w:rPr>
          <w:rFonts w:ascii="Google Sans" w:cs="Google Sans" w:eastAsia="Google Sans" w:hAnsi="Google Sans"/>
          <w:rtl w:val="0"/>
        </w:rPr>
        <w:t xml:space="preserve">, specifically intended to target a potentially contaminated infilled pond, was relocated due to "very dense vegetation" and therefore the ground in that specific area remains physically untested. To claim that "if there was significant contamination the report would have identified it" is logically and technically flawed when the primary target area was never accessed.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sz w:val="28"/>
          <w:szCs w:val="28"/>
          <w:rtl w:val="0"/>
        </w:rPr>
        <w:t xml:space="preserve">The Evidence Matrix: Statutory &amp; Regulatory Failures</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Materiality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Evidence Location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Discrepancy Description</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Statutory/Regulatory Basis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Relevant Case Law/Precedent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 1469798, p. 13; Officer Comments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Unverified Contamination Risk:</w:t>
            </w:r>
            <w:r w:rsidDel="00000000" w:rsidR="00000000" w:rsidRPr="00000000">
              <w:rPr>
                <w:rFonts w:ascii="Google Sans" w:cs="Google Sans" w:eastAsia="Google Sans" w:hAnsi="Google Sans"/>
                <w:rtl w:val="0"/>
              </w:rPr>
              <w:t xml:space="preserve"> The officer recommends discharge despite the report admitting access was "not available" to the infilled pond. The "Low Risk" conclusion is based on an absence of data, not a presence of safety.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NPPF Para. 189-190:</w:t>
            </w:r>
            <w:r w:rsidDel="00000000" w:rsidR="00000000" w:rsidRPr="00000000">
              <w:rPr>
                <w:rFonts w:ascii="Google Sans" w:cs="Google Sans" w:eastAsia="Google Sans" w:hAnsi="Google Sans"/>
                <w:rtl w:val="0"/>
              </w:rPr>
              <w:t xml:space="preserve"> Decisions must be based on "adequate site investigation information." </w:t>
            </w:r>
            <w:r w:rsidDel="00000000" w:rsidR="00000000" w:rsidRPr="00000000">
              <w:rPr>
                <w:rFonts w:ascii="Google Sans" w:cs="Google Sans" w:eastAsia="Google Sans" w:hAnsi="Google Sans"/>
                <w:b w:val="1"/>
                <w:bCs w:val="1"/>
                <w:rtl w:val="0"/>
              </w:rPr>
              <w:t xml:space="preserve">EPA 1990 (Part IIA).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R v North Lincolnshire Council [2003]</w:t>
            </w:r>
            <w:r w:rsidDel="00000000" w:rsidR="00000000" w:rsidRPr="00000000">
              <w:rPr>
                <w:rFonts w:ascii="Google Sans" w:cs="Google Sans" w:eastAsia="Google Sans" w:hAnsi="Google Sans"/>
                <w:rtl w:val="0"/>
              </w:rPr>
              <w:t xml:space="preserve">: Established that a council cannot rely on an incomplete assessment to satisfy its duty of care.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CRITICAL</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 1469798, p. 6; Visual Sheet 4</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Topographical Misrepresentation:</w:t>
            </w:r>
            <w:r w:rsidDel="00000000" w:rsidR="00000000" w:rsidRPr="00000000">
              <w:rPr>
                <w:rFonts w:ascii="Google Sans" w:cs="Google Sans" w:eastAsia="Google Sans" w:hAnsi="Google Sans"/>
                <w:rtl w:val="0"/>
              </w:rPr>
              <w:t xml:space="preserve"> Engineering reports confirm a 5-6m vertical fall. Visual models and discharge requests treat the site as a flat plane.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Town and Country Planning Order 2015:</w:t>
            </w:r>
            <w:r w:rsidDel="00000000" w:rsidR="00000000" w:rsidRPr="00000000">
              <w:rPr>
                <w:rFonts w:ascii="Google Sans" w:cs="Google Sans" w:eastAsia="Google Sans" w:hAnsi="Google Sans"/>
                <w:rtl w:val="0"/>
              </w:rPr>
              <w:t xml:space="preserve"> Requires accurate plans for access and levels.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Steeples v Derbyshire CC [1985]</w:t>
            </w:r>
            <w:r w:rsidDel="00000000" w:rsidR="00000000" w:rsidRPr="00000000">
              <w:rPr>
                <w:rFonts w:ascii="Google Sans" w:cs="Google Sans" w:eastAsia="Google Sans" w:hAnsi="Google Sans"/>
                <w:rtl w:val="0"/>
              </w:rPr>
              <w:t xml:space="preserve">: Found that planning permissions based on misleading site representations are subject to quashing.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SIGNIFICANT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 1467732; Doc 1469798, p. 8</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Hydraulic/Stability Conflict:</w:t>
            </w:r>
            <w:r w:rsidDel="00000000" w:rsidR="00000000" w:rsidRPr="00000000">
              <w:rPr>
                <w:rFonts w:ascii="Google Sans" w:cs="Google Sans" w:eastAsia="Google Sans" w:hAnsi="Google Sans"/>
                <w:rtl w:val="0"/>
              </w:rPr>
              <w:t xml:space="preserve"> Drainage attenuation is proposed in the southern area where flood depths of 0.30m-1.00m exist. The impact of 11.85m heavy vehicles on this unstable, saturated zone is unmodelled.</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Building Regs 2010 (Part H):</w:t>
            </w:r>
            <w:r w:rsidDel="00000000" w:rsidR="00000000" w:rsidRPr="00000000">
              <w:rPr>
                <w:rFonts w:ascii="Google Sans" w:cs="Google Sans" w:eastAsia="Google Sans" w:hAnsi="Google Sans"/>
                <w:rtl w:val="0"/>
              </w:rPr>
              <w:t xml:space="preserve"> Drainage and waste disposal. </w:t>
            </w:r>
            <w:r w:rsidDel="00000000" w:rsidR="00000000" w:rsidRPr="00000000">
              <w:rPr>
                <w:rFonts w:ascii="Google Sans" w:cs="Google Sans" w:eastAsia="Google Sans" w:hAnsi="Google Sans"/>
                <w:b w:val="1"/>
                <w:bCs w:val="1"/>
                <w:rtl w:val="0"/>
              </w:rPr>
              <w:t xml:space="preserve">NPPF Para. 173:</w:t>
            </w:r>
            <w:r w:rsidDel="00000000" w:rsidR="00000000" w:rsidRPr="00000000">
              <w:rPr>
                <w:rFonts w:ascii="Google Sans" w:cs="Google Sans" w:eastAsia="Google Sans" w:hAnsi="Google Sans"/>
                <w:rtl w:val="0"/>
              </w:rPr>
              <w:t xml:space="preserve"> Regarding land stability.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The Wagon Mound (No. 2) [1967]</w:t>
            </w:r>
            <w:r w:rsidDel="00000000" w:rsidR="00000000" w:rsidRPr="00000000">
              <w:rPr>
                <w:rFonts w:ascii="Google Sans" w:cs="Google Sans" w:eastAsia="Google Sans" w:hAnsi="Google Sans"/>
                <w:rtl w:val="0"/>
              </w:rPr>
              <w:t xml:space="preserve">: Focuses on the foreseeability of risk; the intersection of flood water and unstable fill is a foreseeable risk.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SIGNIFICANT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Doc 1467732; Doc 1469798, p. 23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Access Infeasibility:</w:t>
            </w:r>
            <w:r w:rsidDel="00000000" w:rsidR="00000000" w:rsidRPr="00000000">
              <w:rPr>
                <w:rFonts w:ascii="Google Sans" w:cs="Google Sans" w:eastAsia="Google Sans" w:hAnsi="Google Sans"/>
                <w:rtl w:val="0"/>
              </w:rPr>
              <w:t xml:space="preserve"> Vehicle tracking uses 2D flat-plane simulation. It fails to account for the 5-6m slope which alters the center of gravity and braking distance for an 11.85m refuse vehicle.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Highways Act 1980:</w:t>
            </w:r>
            <w:r w:rsidDel="00000000" w:rsidR="00000000" w:rsidRPr="00000000">
              <w:rPr>
                <w:rFonts w:ascii="Google Sans" w:cs="Google Sans" w:eastAsia="Google Sans" w:hAnsi="Google Sans"/>
                <w:rtl w:val="0"/>
              </w:rPr>
              <w:t xml:space="preserve"> Safety of public and utility access. </w:t>
            </w:r>
            <w:r w:rsidDel="00000000" w:rsidR="00000000" w:rsidRPr="00000000">
              <w:rPr>
                <w:rFonts w:ascii="Google Sans" w:cs="Google Sans" w:eastAsia="Google Sans" w:hAnsi="Google Sans"/>
                <w:b w:val="1"/>
                <w:bCs w:val="1"/>
                <w:rtl w:val="0"/>
              </w:rPr>
              <w:t xml:space="preserve">Manual for Streets (DfT).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i w:val="1"/>
                <w:iCs w:val="1"/>
                <w:rtl w:val="0"/>
              </w:rPr>
              <w:t xml:space="preserve">R v Resilient Energy Severndale Ltd [2019]</w:t>
            </w:r>
            <w:r w:rsidDel="00000000" w:rsidR="00000000" w:rsidRPr="00000000">
              <w:rPr>
                <w:rFonts w:ascii="Google Sans" w:cs="Google Sans" w:eastAsia="Google Sans" w:hAnsi="Google Sans"/>
                <w:rtl w:val="0"/>
              </w:rPr>
              <w:t xml:space="preserve">: Planning decisions must be grounded in material reality, not idealized modeling.</w:t>
            </w:r>
          </w:p>
        </w:tc>
      </w:tr>
    </w:tbl>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sz w:val="28"/>
          <w:szCs w:val="28"/>
          <w:rtl w:val="0"/>
        </w:rPr>
        <w:t xml:space="preserve">Visual &amp; Technical Conflict Analysis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applicant’s visual submissions serve as an aesthetic "silo" that contradicts their own engineering data.</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Slope Suppression:</w:t>
      </w:r>
      <w:r w:rsidDel="00000000" w:rsidR="00000000" w:rsidRPr="00000000">
        <w:rPr>
          <w:rFonts w:ascii="Google Sans" w:cs="Google Sans" w:eastAsia="Google Sans" w:hAnsi="Google Sans"/>
          <w:rtl w:val="0"/>
        </w:rPr>
        <w:t xml:space="preserve"> While Document 1469798 (p. 6) confirms a significant vertical fall , Visual Sheets 4 and 5 render the road as a horizontal plane.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Hydraulic Invisibility:</w:t>
      </w:r>
      <w:r w:rsidDel="00000000" w:rsidR="00000000" w:rsidRPr="00000000">
        <w:rPr>
          <w:rFonts w:ascii="Google Sans" w:cs="Google Sans" w:eastAsia="Google Sans" w:hAnsi="Google Sans"/>
          <w:rtl w:val="0"/>
        </w:rPr>
        <w:t xml:space="preserve"> Visual Sheet 4 shows manicured lawns in the southern area where Document 1469798 identifies a 1.00m flood depth risk.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E">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The Investigative Void:</w:t>
      </w:r>
      <w:r w:rsidDel="00000000" w:rsidR="00000000" w:rsidRPr="00000000">
        <w:rPr>
          <w:rFonts w:ascii="Google Sans" w:cs="Google Sans" w:eastAsia="Google Sans" w:hAnsi="Google Sans"/>
          <w:rtl w:val="0"/>
        </w:rPr>
        <w:t xml:space="preserve"> Borehole WS04 was relocated due to vegetation. Consequently, the "Low Risk" label is assigned to the infilled pond area without any direct soil samples from that specific location.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i w:val="0"/>
          <w:iCs w:val="0"/>
          <w:sz w:val="28"/>
          <w:szCs w:val="28"/>
          <w:rtl w:val="0"/>
        </w:rPr>
        <w:t xml:space="preserve">Refutation of Officer Decision (Condition 3)</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recommendation to discharge Condition 3 is technically and legally unsustainable:</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Circular Logic Failure:</w:t>
      </w:r>
      <w:r w:rsidDel="00000000" w:rsidR="00000000" w:rsidRPr="00000000">
        <w:rPr>
          <w:rFonts w:ascii="Google Sans" w:cs="Google Sans" w:eastAsia="Google Sans" w:hAnsi="Google Sans"/>
          <w:rtl w:val="0"/>
        </w:rPr>
        <w:t xml:space="preserve"> The officer claims significant contamination would have been identified , yet the report states that "access was not available" to the primary target area.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Model Failure:</w:t>
      </w:r>
      <w:r w:rsidDel="00000000" w:rsidR="00000000" w:rsidRPr="00000000">
        <w:rPr>
          <w:rFonts w:ascii="Google Sans" w:cs="Google Sans" w:eastAsia="Google Sans" w:hAnsi="Google Sans"/>
          <w:rtl w:val="0"/>
        </w:rPr>
        <w:t xml:space="preserve"> The probability of detecting contamination dropped to nearly zero because the primary target was bypassed. The software is modeling "virgin soil" where "unstable fill" actually exists.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rtl w:val="0"/>
        </w:rPr>
        <w:t xml:space="preserve">Cross-Discipline Neglect:</w:t>
      </w:r>
      <w:r w:rsidDel="00000000" w:rsidR="00000000" w:rsidRPr="00000000">
        <w:rPr>
          <w:rFonts w:ascii="Google Sans" w:cs="Google Sans" w:eastAsia="Google Sans" w:hAnsi="Google Sans"/>
          <w:rtl w:val="0"/>
        </w:rPr>
        <w:t xml:space="preserve"> The officer failed to consider how the "cohesive" clay soil and the 5-6m slope will exert hydrostatic head pressure on any potential "Made Ground," potentially leading to slope instability or "running sands".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b w:val="1"/>
          <w:bCs w:val="1"/>
          <w:i w:val="0"/>
          <w:iCs w:val="0"/>
          <w:sz w:val="28"/>
          <w:szCs w:val="28"/>
        </w:rPr>
      </w:pPr>
      <w:r w:rsidDel="00000000" w:rsidR="00000000" w:rsidRPr="00000000">
        <w:rPr>
          <w:rFonts w:ascii="Google Sans" w:cs="Google Sans" w:eastAsia="Google Sans" w:hAnsi="Google Sans"/>
          <w:b w:val="1"/>
          <w:bCs w:val="1"/>
          <w:i w:val="0"/>
          <w:iCs w:val="0"/>
          <w:sz w:val="28"/>
          <w:szCs w:val="28"/>
          <w:rtl w:val="0"/>
        </w:rPr>
        <w:t xml:space="preserve">Litigation Risk Assessment</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applicant’s reliance on 2D modeling for a 3D environment and the officer's dismissal of physical investigative gaps (WS04) creates a high probability of a successful Judicial Review. Under cross-examination, the "Low Risk" classification would be deemed "Wednesbury Unreasonable," as it is based on a documented absence of evidence rather than evidence of absence.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7">
      <w:pPr>
        <w:pStyle w:val="Heading3"/>
        <w:spacing w:after="80" w:before="0" w:line="276" w:lineRule="auto"/>
        <w:rPr>
          <w:u w:val="single"/>
        </w:rPr>
      </w:pPr>
      <w:bookmarkStart w:colFirst="0" w:colLast="0" w:name="_aq6c02zan14y" w:id="0"/>
      <w:bookmarkEnd w:id="0"/>
      <w:r w:rsidDel="00000000" w:rsidR="00000000" w:rsidRPr="00000000">
        <w:rPr>
          <w:sz w:val="26"/>
          <w:szCs w:val="26"/>
          <w:u w:val="single"/>
          <w:rtl w:val="0"/>
        </w:rPr>
        <w:t xml:space="preserve">SITE INTEGRATION CONFLICT SCHEMATIC</w:t>
      </w:r>
      <w:r w:rsidDel="00000000" w:rsidR="00000000" w:rsidRPr="00000000">
        <w:rPr>
          <w:rtl w:val="0"/>
        </w:rPr>
      </w:r>
    </w:p>
    <w:p w:rsidR="00000000" w:rsidDel="00000000" w:rsidP="00000000" w:rsidRDefault="00000000" w:rsidRPr="00000000" w14:paraId="00000038">
      <w:pPr>
        <w:spacing w:after="240" w:line="276" w:lineRule="auto"/>
        <w:rPr>
          <w:rFonts w:ascii="Google Sans" w:cs="Google Sans" w:eastAsia="Google Sans" w:hAnsi="Google Sans"/>
        </w:rPr>
      </w:pPr>
      <w:r w:rsidDel="00000000" w:rsidR="00000000" w:rsidRPr="00000000">
        <w:rPr>
          <w:rtl w:val="0"/>
        </w:rPr>
        <w:t xml:space="preserve">These sections of the </w:t>
      </w:r>
      <w:r w:rsidDel="00000000" w:rsidR="00000000" w:rsidRPr="00000000">
        <w:rPr>
          <w:rFonts w:ascii="Google Sans" w:cs="Google Sans" w:eastAsia="Google Sans" w:hAnsi="Google Sans"/>
          <w:rtl w:val="0"/>
        </w:rPr>
        <w:t xml:space="preserve">assessment</w:t>
      </w:r>
      <w:r w:rsidDel="00000000" w:rsidR="00000000" w:rsidRPr="00000000">
        <w:rPr>
          <w:rtl w:val="0"/>
        </w:rPr>
        <w:t xml:space="preserve"> provides interrogation of technical documentation relating to the proposed development at Brentwood, Glen Rise, Great Glen and is further objection to development of Brentwood, Glen Rise, Great Glen. The analysis identifies technical unfeasibilities and discrepancies across primary themes, mapped to the provided Planning Application and Local Authority (LA) references.  The ‘Site Integration Conflict Schematic’ presents these ‘unfeasibilities and discrepancies’ in simple, easy to comprehend visual, created from the technical presentations reported by the Applicant and supported by the LA Contamination officer on 23 April 2026.</w:t>
      </w:r>
      <w:r w:rsidDel="00000000" w:rsidR="00000000" w:rsidRPr="00000000">
        <w:rPr>
          <w:rtl w:val="0"/>
        </w:rPr>
      </w:r>
    </w:p>
    <w:p w:rsidR="00000000" w:rsidDel="00000000" w:rsidP="00000000" w:rsidRDefault="00000000" w:rsidRPr="00000000" w14:paraId="00000039">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A">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B">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Pr>
        <w:drawing>
          <wp:inline distB="114300" distT="114300" distL="114300" distR="114300">
            <wp:extent cx="5943600" cy="32385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D">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3E">
      <w:pPr>
        <w:spacing w:after="240" w:line="276" w:lineRule="auto"/>
        <w:rPr/>
      </w:pPr>
      <w:r w:rsidDel="00000000" w:rsidR="00000000" w:rsidRPr="00000000">
        <w:rPr>
          <w:rtl w:val="0"/>
        </w:rPr>
      </w:r>
    </w:p>
    <w:p w:rsidR="00000000" w:rsidDel="00000000" w:rsidP="00000000" w:rsidRDefault="00000000" w:rsidRPr="00000000" w14:paraId="0000003F">
      <w:pPr>
        <w:pStyle w:val="Heading3"/>
        <w:spacing w:after="80" w:before="0" w:line="276" w:lineRule="auto"/>
        <w:rPr>
          <w:sz w:val="26"/>
          <w:szCs w:val="26"/>
          <w:u w:val="single"/>
        </w:rPr>
      </w:pPr>
      <w:bookmarkStart w:colFirst="0" w:colLast="0" w:name="_2i0zagy1w7i" w:id="1"/>
      <w:bookmarkEnd w:id="1"/>
      <w:r w:rsidDel="00000000" w:rsidR="00000000" w:rsidRPr="00000000">
        <w:rPr>
          <w:sz w:val="26"/>
          <w:szCs w:val="26"/>
          <w:u w:val="single"/>
          <w:rtl w:val="0"/>
        </w:rPr>
        <w:t xml:space="preserve">CONFLICT IN SITE ASSESSMENT:CROSS DISCIPLINE CORRECLATION MATRIX</w:t>
      </w:r>
    </w:p>
    <w:tbl>
      <w:tblPr>
        <w:tblStyle w:val="Table2"/>
        <w:tblW w:w="9360.0" w:type="dxa"/>
        <w:jc w:val="left"/>
        <w:tblLayout w:type="fixed"/>
        <w:tblLook w:val="0600"/>
      </w:tblPr>
      <w:tblGrid>
        <w:gridCol w:w="1824.0482169763936"/>
        <w:gridCol w:w="1838.151682571572"/>
        <w:gridCol w:w="1570.1858362631845"/>
        <w:gridCol w:w="1795.8412857860371"/>
        <w:gridCol w:w="2331.7729784028124"/>
        <w:tblGridChange w:id="0">
          <w:tblGrid>
            <w:gridCol w:w="1824.0482169763936"/>
            <w:gridCol w:w="1838.151682571572"/>
            <w:gridCol w:w="1570.1858362631845"/>
            <w:gridCol w:w="1795.8412857860371"/>
            <w:gridCol w:w="2331.7729784028124"/>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276" w:lineRule="auto"/>
              <w:rPr/>
            </w:pPr>
            <w:r w:rsidDel="00000000" w:rsidR="00000000" w:rsidRPr="00000000">
              <w:rPr>
                <w:b w:val="1"/>
                <w:bCs w:val="1"/>
                <w:rtl w:val="0"/>
              </w:rPr>
              <w:t xml:space="preserve">Primary Theme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276"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276" w:lineRule="auto"/>
              <w:rPr/>
            </w:pPr>
            <w:r w:rsidDel="00000000" w:rsidR="00000000" w:rsidRPr="00000000">
              <w:rPr>
                <w:b w:val="1"/>
                <w:bCs w:val="1"/>
                <w:rtl w:val="0"/>
              </w:rPr>
              <w:t xml:space="preserve">Document A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276" w:lineRule="auto"/>
              <w:rPr/>
            </w:pPr>
            <w:r w:rsidDel="00000000" w:rsidR="00000000" w:rsidRPr="00000000">
              <w:rPr>
                <w:b w:val="1"/>
                <w:bCs w:val="1"/>
                <w:rtl w:val="0"/>
              </w:rPr>
              <w:t xml:space="preserve">Document B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276" w:lineRule="auto"/>
              <w:rPr/>
            </w:pPr>
            <w:r w:rsidDel="00000000" w:rsidR="00000000" w:rsidRPr="00000000">
              <w:rPr>
                <w:b w:val="1"/>
                <w:bCs w:val="1"/>
                <w:rtl w:val="0"/>
              </w:rPr>
              <w:t xml:space="preserve">Analysis of Alignment/Conflict</w:t>
            </w:r>
            <w:r w:rsidDel="00000000" w:rsidR="00000000" w:rsidRPr="00000000">
              <w:rPr>
                <w:rtl w:val="0"/>
              </w:rPr>
            </w:r>
          </w:p>
        </w:tc>
      </w:tr>
      <w:tr>
        <w:trPr>
          <w:cantSplit w:val="0"/>
          <w:trHeight w:val="72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276" w:lineRule="auto"/>
              <w:rPr/>
            </w:pPr>
            <w:r w:rsidDel="00000000" w:rsidR="00000000" w:rsidRPr="00000000">
              <w:rPr>
                <w:b w:val="1"/>
                <w:bCs w:val="1"/>
                <w:rtl w:val="0"/>
              </w:rPr>
              <w:t xml:space="preserve">Contamination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276" w:lineRule="auto"/>
              <w:rPr/>
            </w:pPr>
            <w:r w:rsidDel="00000000" w:rsidR="00000000" w:rsidRPr="00000000">
              <w:rPr>
                <w:b w:val="1"/>
                <w:bCs w:val="1"/>
                <w:rtl w:val="0"/>
              </w:rPr>
              <w:t xml:space="preserve">DISCREPANT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rPr/>
            </w:pPr>
            <w:r w:rsidDel="00000000" w:rsidR="00000000" w:rsidRPr="00000000">
              <w:rPr>
                <w:rtl w:val="0"/>
              </w:rPr>
              <w:t xml:space="preserve">26/00322/VAC / 1469798 / Phase I &amp; II Ground Investigation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rPr/>
            </w:pPr>
            <w:r w:rsidDel="00000000" w:rsidR="00000000" w:rsidRPr="00000000">
              <w:rPr>
                <w:rtl w:val="0"/>
              </w:rPr>
              <w:t xml:space="preserve">Public responses to 24-01264-OUT, 25-01757-REM and 26-00322-VAC, including those of 22/04/26 and 23/04/26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rPr/>
            </w:pPr>
            <w:r w:rsidDel="00000000" w:rsidR="00000000" w:rsidRPr="00000000">
              <w:rPr>
                <w:b w:val="1"/>
                <w:bCs w:val="1"/>
                <w:rtl w:val="0"/>
              </w:rPr>
              <w:t xml:space="preserve">Conflict in Site Assessment Scope:</w:t>
            </w:r>
            <w:r w:rsidDel="00000000" w:rsidR="00000000" w:rsidRPr="00000000">
              <w:rPr>
                <w:rtl w:val="0"/>
              </w:rPr>
              <w:t xml:space="preserve"> Document A identifies potential contamination from a "potentially infilled pond" but reports a "Low to Moderate" risk. However, Document A admits that borehole WS04 (intended to target the pond) was relocated due to "very dense vegetation", preventing direct assessment. Document B challenge the validity of the "Low Risk" conclusion.</w:t>
            </w:r>
          </w:p>
        </w:tc>
      </w:tr>
      <w:tr>
        <w:trPr>
          <w:cantSplit w:val="0"/>
          <w:trHeight w:val="752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rPr/>
            </w:pPr>
            <w:r w:rsidDel="00000000" w:rsidR="00000000" w:rsidRPr="00000000">
              <w:rPr>
                <w:b w:val="1"/>
                <w:bCs w:val="1"/>
                <w:rtl w:val="0"/>
              </w:rPr>
              <w:t xml:space="preserve">Flooding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rPr/>
            </w:pPr>
            <w:r w:rsidDel="00000000" w:rsidR="00000000" w:rsidRPr="00000000">
              <w:rPr>
                <w:b w:val="1"/>
                <w:bCs w:val="1"/>
                <w:rtl w:val="0"/>
              </w:rPr>
              <w:t xml:space="preserve">CONFLICTED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rPr/>
            </w:pPr>
            <w:r w:rsidDel="00000000" w:rsidR="00000000" w:rsidRPr="00000000">
              <w:rPr>
                <w:rtl w:val="0"/>
              </w:rPr>
              <w:t xml:space="preserve">26/00322/VAC / 1469798 / Phase I &amp; II Ground Investigation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276" w:lineRule="auto"/>
              <w:rPr/>
            </w:pPr>
            <w:r w:rsidDel="00000000" w:rsidR="00000000" w:rsidRPr="00000000">
              <w:rPr>
                <w:rtl w:val="0"/>
              </w:rPr>
              <w:t xml:space="preserve">Public responses to 24-01264-OUT, 25-01757-REM and 26-00322-VAC, including those of 22/04/26 and 23/04/26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rPr/>
            </w:pPr>
            <w:r w:rsidDel="00000000" w:rsidR="00000000" w:rsidRPr="00000000">
              <w:rPr>
                <w:b w:val="1"/>
                <w:bCs w:val="1"/>
                <w:rtl w:val="0"/>
              </w:rPr>
              <w:t xml:space="preserve">Hydraulic Risk vs. Site Data:</w:t>
            </w:r>
            <w:r w:rsidDel="00000000" w:rsidR="00000000" w:rsidRPr="00000000">
              <w:rPr>
                <w:rtl w:val="0"/>
              </w:rPr>
              <w:t xml:space="preserve"> Document A records the site at "low risk of groundwater flooding" and "negligible risk" of surface water flooding for most areas. It identifies a modelled depth of 0.30m to 1.00m only for a 1 in 30-year event in the "far southern area". Document B contradicts this as fact by stating 0.30m-1.00m depths are on record, including to LA, in site-specific notes, demonstrating the risk is more pervasive than the "low risk" label implies.</w:t>
            </w:r>
          </w:p>
        </w:tc>
      </w:tr>
      <w:tr>
        <w:trPr>
          <w:cantSplit w:val="0"/>
          <w:trHeight w:val="614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rPr/>
            </w:pPr>
            <w:r w:rsidDel="00000000" w:rsidR="00000000" w:rsidRPr="00000000">
              <w:rPr>
                <w:b w:val="1"/>
                <w:bCs w:val="1"/>
                <w:rtl w:val="0"/>
              </w:rPr>
              <w:t xml:space="preserve">Drainage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rPr/>
            </w:pPr>
            <w:r w:rsidDel="00000000" w:rsidR="00000000" w:rsidRPr="00000000">
              <w:rPr>
                <w:b w:val="1"/>
                <w:bCs w:val="1"/>
                <w:rtl w:val="0"/>
              </w:rPr>
              <w:t xml:space="preserve">CONFLICTED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rPr/>
            </w:pPr>
            <w:r w:rsidDel="00000000" w:rsidR="00000000" w:rsidRPr="00000000">
              <w:rPr>
                <w:rtl w:val="0"/>
              </w:rPr>
              <w:t xml:space="preserve">26/00322/VAC / 1469798 / Phase I &amp; II Ground Investigation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rPr/>
            </w:pPr>
            <w:r w:rsidDel="00000000" w:rsidR="00000000" w:rsidRPr="00000000">
              <w:rPr>
                <w:rtl w:val="0"/>
              </w:rPr>
              <w:t xml:space="preserve">26/00322/VAC / 1467738 / Drainage General Arrangement Sheet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rPr/>
            </w:pPr>
            <w:r w:rsidDel="00000000" w:rsidR="00000000" w:rsidRPr="00000000">
              <w:rPr>
                <w:b w:val="1"/>
                <w:bCs w:val="1"/>
                <w:rtl w:val="0"/>
              </w:rPr>
              <w:t xml:space="preserve">Infeasibility of Infiltration:</w:t>
            </w:r>
            <w:r w:rsidDel="00000000" w:rsidR="00000000" w:rsidRPr="00000000">
              <w:rPr>
                <w:rtl w:val="0"/>
              </w:rPr>
              <w:t xml:space="preserve"> Document A states that because the underlying geology is "primarily cohesive," soakaways are not a "viable drainage option". The Applicant documents omit the requirement for the "Drainage General Arrangement" sheets to propose alternative surface water management (e.g., attenuation or off-site discharge) rather than SuDS infiltration .</w:t>
            </w:r>
          </w:p>
        </w:tc>
      </w:tr>
      <w:tr>
        <w:trPr>
          <w:cantSplit w:val="0"/>
          <w:trHeight w:val="64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rPr/>
            </w:pPr>
            <w:r w:rsidDel="00000000" w:rsidR="00000000" w:rsidRPr="00000000">
              <w:rPr>
                <w:b w:val="1"/>
                <w:bCs w:val="1"/>
                <w:rtl w:val="0"/>
              </w:rPr>
              <w:t xml:space="preserve">Access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rPr/>
            </w:pPr>
            <w:r w:rsidDel="00000000" w:rsidR="00000000" w:rsidRPr="00000000">
              <w:rPr>
                <w:b w:val="1"/>
                <w:bCs w:val="1"/>
                <w:rtl w:val="0"/>
              </w:rPr>
              <w:t xml:space="preserve">CONFLICTED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rPr/>
            </w:pPr>
            <w:r w:rsidDel="00000000" w:rsidR="00000000" w:rsidRPr="00000000">
              <w:rPr>
                <w:rtl w:val="0"/>
              </w:rPr>
              <w:t xml:space="preserve">26/00322/VAC / 1469798 / Phase I &amp; II Ground Investigation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rPr/>
            </w:pPr>
            <w:r w:rsidDel="00000000" w:rsidR="00000000" w:rsidRPr="00000000">
              <w:rPr>
                <w:rtl w:val="0"/>
              </w:rPr>
              <w:t xml:space="preserve">26/00322/VAC / 1467732 / Refuse Vehicle Tracking Left Outbound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rPr/>
            </w:pPr>
            <w:r w:rsidDel="00000000" w:rsidR="00000000" w:rsidRPr="00000000">
              <w:rPr>
                <w:b w:val="1"/>
                <w:bCs w:val="1"/>
                <w:rtl w:val="0"/>
              </w:rPr>
              <w:t xml:space="preserve">Physical Constraints:</w:t>
            </w:r>
            <w:r w:rsidDel="00000000" w:rsidR="00000000" w:rsidRPr="00000000">
              <w:rPr>
                <w:rtl w:val="0"/>
              </w:rPr>
              <w:t xml:space="preserve"> Document A describes the current access as a "wooden gate" off London Road with an "access track laid with bituminous hardstanding". While vehicle tracking documents exist, the investigation report notes the site is "sloping down... by 5-6m", impacting the technical feasibility of the 11.85m refuse vehicle manoeuvres shown in the tracking diagrams.</w:t>
            </w:r>
          </w:p>
        </w:tc>
      </w:tr>
      <w:tr>
        <w:trPr>
          <w:cantSplit w:val="0"/>
          <w:trHeight w:val="725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rPr/>
            </w:pPr>
            <w:r w:rsidDel="00000000" w:rsidR="00000000" w:rsidRPr="00000000">
              <w:rPr>
                <w:b w:val="1"/>
                <w:bCs w:val="1"/>
                <w:rtl w:val="0"/>
              </w:rPr>
              <w:t xml:space="preserve">Ecology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A">
            <w:pPr>
              <w:spacing w:after="480" w:line="276" w:lineRule="auto"/>
              <w:rPr/>
            </w:pPr>
            <w:r w:rsidDel="00000000" w:rsidR="00000000" w:rsidRPr="00000000">
              <w:rPr>
                <w:b w:val="1"/>
                <w:bCs w:val="1"/>
                <w:rtl w:val="0"/>
              </w:rPr>
              <w:t xml:space="preserve">SILOED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B">
            <w:pPr>
              <w:spacing w:after="480" w:line="276" w:lineRule="auto"/>
              <w:rPr/>
            </w:pPr>
            <w:r w:rsidDel="00000000" w:rsidR="00000000" w:rsidRPr="00000000">
              <w:rPr>
                <w:rtl w:val="0"/>
              </w:rPr>
              <w:t xml:space="preserve">26/00322/VAC / 1469798 / Phase I &amp; II Ground Investigation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C">
            <w:pPr>
              <w:spacing w:after="480" w:line="276" w:lineRule="auto"/>
              <w:rPr/>
            </w:pPr>
            <w:r w:rsidDel="00000000" w:rsidR="00000000" w:rsidRPr="00000000">
              <w:rPr>
                <w:rtl w:val="0"/>
              </w:rPr>
              <w:t xml:space="preserve">25/01757/REM / 1451299 / Biodiversity Enhancement Plan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D">
            <w:pPr>
              <w:spacing w:after="480" w:line="276" w:lineRule="auto"/>
              <w:rPr/>
            </w:pPr>
            <w:r w:rsidDel="00000000" w:rsidR="00000000" w:rsidRPr="00000000">
              <w:rPr>
                <w:b w:val="1"/>
                <w:bCs w:val="1"/>
                <w:rtl w:val="0"/>
              </w:rPr>
              <w:t xml:space="preserve">Habitat Loss:</w:t>
            </w:r>
            <w:r w:rsidDel="00000000" w:rsidR="00000000" w:rsidRPr="00000000">
              <w:rPr>
                <w:rtl w:val="0"/>
              </w:rPr>
              <w:t xml:space="preserve"> Document A describes the site as "dense overgrown vegetation" and "undeveloped open land". However, it focuses on geo-environmental risks (e.g., "former nursery" ) and does not correlate this vegetation density with the specific species mentioned in the mandate (bats, badgers, or ground-nesting birds). The "Biodiversity Enhancement Plan" addresses these as a siloed mitigation strategy rather than an integrated site-constraint.</w:t>
            </w:r>
          </w:p>
        </w:tc>
      </w:tr>
    </w:tbl>
    <w:p w:rsidR="00000000" w:rsidDel="00000000" w:rsidP="00000000" w:rsidRDefault="00000000" w:rsidRPr="00000000" w14:paraId="0000005E">
      <w:pPr>
        <w:pStyle w:val="Heading3"/>
        <w:spacing w:after="80" w:before="0" w:line="276" w:lineRule="auto"/>
        <w:rPr>
          <w:sz w:val="26"/>
          <w:szCs w:val="26"/>
        </w:rPr>
      </w:pPr>
      <w:bookmarkStart w:colFirst="0" w:colLast="0" w:name="_g3ynnou2hp6r" w:id="2"/>
      <w:bookmarkEnd w:id="2"/>
      <w:r w:rsidDel="00000000" w:rsidR="00000000" w:rsidRPr="00000000">
        <w:rPr>
          <w:rtl w:val="0"/>
        </w:rPr>
      </w:r>
    </w:p>
    <w:p w:rsidR="00000000" w:rsidDel="00000000" w:rsidP="00000000" w:rsidRDefault="00000000" w:rsidRPr="00000000" w14:paraId="0000005F">
      <w:pPr>
        <w:pStyle w:val="Heading3"/>
        <w:spacing w:after="80" w:before="0" w:line="276" w:lineRule="auto"/>
        <w:rPr>
          <w:sz w:val="26"/>
          <w:szCs w:val="26"/>
        </w:rPr>
      </w:pPr>
      <w:bookmarkStart w:colFirst="0" w:colLast="0" w:name="_n97der206zm" w:id="3"/>
      <w:bookmarkEnd w:id="3"/>
      <w:r w:rsidDel="00000000" w:rsidR="00000000" w:rsidRPr="00000000">
        <w:rPr>
          <w:sz w:val="26"/>
          <w:szCs w:val="26"/>
          <w:rtl w:val="0"/>
        </w:rPr>
        <w:t xml:space="preserve">Systemic Integrity Note</w:t>
      </w:r>
    </w:p>
    <w:p w:rsidR="00000000" w:rsidDel="00000000" w:rsidP="00000000" w:rsidRDefault="00000000" w:rsidRPr="00000000" w14:paraId="00000060">
      <w:pPr>
        <w:spacing w:after="240" w:line="276" w:lineRule="auto"/>
        <w:rPr>
          <w:rFonts w:ascii="Google Sans" w:cs="Google Sans" w:eastAsia="Google Sans" w:hAnsi="Google Sans"/>
        </w:rPr>
      </w:pPr>
      <w:r w:rsidDel="00000000" w:rsidR="00000000" w:rsidRPr="00000000">
        <w:rPr>
          <w:rtl w:val="0"/>
        </w:rPr>
        <w:t xml:space="preserve">The technical body of work is </w:t>
      </w:r>
      <w:r w:rsidDel="00000000" w:rsidR="00000000" w:rsidRPr="00000000">
        <w:rPr>
          <w:b w:val="1"/>
          <w:bCs w:val="1"/>
          <w:rtl w:val="0"/>
        </w:rPr>
        <w:t xml:space="preserve">inchoate–</w:t>
      </w:r>
      <w:r w:rsidDel="00000000" w:rsidR="00000000" w:rsidRPr="00000000">
        <w:rPr>
          <w:rtl w:val="0"/>
        </w:rPr>
        <w:t xml:space="preserve">a fundamental disconnect between the </w:t>
      </w:r>
      <w:r w:rsidDel="00000000" w:rsidR="00000000" w:rsidRPr="00000000">
        <w:rPr>
          <w:b w:val="1"/>
          <w:bCs w:val="1"/>
          <w:rtl w:val="0"/>
        </w:rPr>
        <w:t xml:space="preserve">physical constraints of the land</w:t>
      </w:r>
      <w:r w:rsidDel="00000000" w:rsidR="00000000" w:rsidRPr="00000000">
        <w:rPr>
          <w:rtl w:val="0"/>
        </w:rPr>
        <w:t xml:space="preserve"> and the </w:t>
      </w:r>
      <w:r w:rsidDel="00000000" w:rsidR="00000000" w:rsidRPr="00000000">
        <w:rPr>
          <w:b w:val="1"/>
          <w:bCs w:val="1"/>
          <w:rtl w:val="0"/>
        </w:rPr>
        <w:t xml:space="preserve">technical solutions</w:t>
      </w:r>
      <w:r w:rsidDel="00000000" w:rsidR="00000000" w:rsidRPr="00000000">
        <w:rPr>
          <w:rtl w:val="0"/>
        </w:rPr>
        <w:t xml:space="preserve"> proposed to manage them.  Often called a "Siloed" approach: the Drainage Engineer, the Transport Consultant, and the Geo-Environmental Engineer have each solved a problem on paper, but they have not accounted for how their solutions conflict in the real world.  </w:t>
      </w:r>
      <w:r w:rsidDel="00000000" w:rsidR="00000000" w:rsidRPr="00000000">
        <w:rPr>
          <w:rtl w:val="0"/>
        </w:rPr>
      </w:r>
    </w:p>
    <w:p w:rsidR="00000000" w:rsidDel="00000000" w:rsidP="00000000" w:rsidRDefault="00000000" w:rsidRPr="00000000" w14:paraId="00000061">
      <w:pPr>
        <w:spacing w:after="240" w:line="276" w:lineRule="auto"/>
        <w:rPr/>
      </w:pPr>
      <w:r w:rsidDel="00000000" w:rsidR="00000000" w:rsidRPr="00000000">
        <w:rPr>
          <w:rtl w:val="0"/>
        </w:rPr>
        <w:t xml:space="preserve">The "intersect" of these three factors creates a logical contradiction that the applicant has yet to resolve:</w:t>
      </w:r>
    </w:p>
    <w:p w:rsidR="00000000" w:rsidDel="00000000" w:rsidP="00000000" w:rsidRDefault="00000000" w:rsidRPr="00000000" w14:paraId="00000062">
      <w:pPr>
        <w:numPr>
          <w:ilvl w:val="0"/>
          <w:numId w:val="5"/>
        </w:numPr>
        <w:spacing w:after="0" w:afterAutospacing="0" w:line="276" w:lineRule="auto"/>
        <w:ind w:left="720" w:hanging="360"/>
      </w:pPr>
      <w:r w:rsidDel="00000000" w:rsidR="00000000" w:rsidRPr="00000000">
        <w:rPr>
          <w:b w:val="1"/>
          <w:bCs w:val="1"/>
          <w:rtl w:val="0"/>
        </w:rPr>
        <w:t xml:space="preserve">Topographical Fall (5-6m):</w:t>
      </w:r>
      <w:r w:rsidDel="00000000" w:rsidR="00000000" w:rsidRPr="00000000">
        <w:rPr>
          <w:rtl w:val="0"/>
        </w:rPr>
        <w:t xml:space="preserve"> The site slopes significantly from the north-east to the south-west over a distance of approximately 100m.</w:t>
      </w:r>
    </w:p>
    <w:p w:rsidR="00000000" w:rsidDel="00000000" w:rsidP="00000000" w:rsidRDefault="00000000" w:rsidRPr="00000000" w14:paraId="00000063">
      <w:pPr>
        <w:numPr>
          <w:ilvl w:val="0"/>
          <w:numId w:val="5"/>
        </w:numPr>
        <w:spacing w:after="0" w:afterAutospacing="0" w:line="276" w:lineRule="auto"/>
        <w:ind w:left="720" w:hanging="360"/>
      </w:pPr>
      <w:r w:rsidDel="00000000" w:rsidR="00000000" w:rsidRPr="00000000">
        <w:rPr>
          <w:b w:val="1"/>
          <w:bCs w:val="1"/>
          <w:rtl w:val="0"/>
        </w:rPr>
        <w:t xml:space="preserve">Infilled Pond Land-Quality:</w:t>
      </w:r>
      <w:r w:rsidDel="00000000" w:rsidR="00000000" w:rsidRPr="00000000">
        <w:rPr>
          <w:rtl w:val="0"/>
        </w:rPr>
        <w:t xml:space="preserve"> Historical data suggests a pond in the south-eastern area was infilled around 2003. Infilled ground is typically "Made Ground" with unpredictable engineering properties and potential contamination.</w:t>
      </w:r>
    </w:p>
    <w:p w:rsidR="00000000" w:rsidDel="00000000" w:rsidP="00000000" w:rsidRDefault="00000000" w:rsidRPr="00000000" w14:paraId="00000064">
      <w:pPr>
        <w:numPr>
          <w:ilvl w:val="0"/>
          <w:numId w:val="5"/>
        </w:numPr>
        <w:spacing w:after="240" w:line="276" w:lineRule="auto"/>
        <w:ind w:left="720" w:hanging="360"/>
      </w:pPr>
      <w:r w:rsidDel="00000000" w:rsidR="00000000" w:rsidRPr="00000000">
        <w:rPr>
          <w:b w:val="1"/>
          <w:bCs w:val="1"/>
          <w:rtl w:val="0"/>
        </w:rPr>
        <w:t xml:space="preserve">The Conflict:</w:t>
      </w:r>
      <w:r w:rsidDel="00000000" w:rsidR="00000000" w:rsidRPr="00000000">
        <w:rPr>
          <w:rtl w:val="0"/>
        </w:rPr>
        <w:t xml:space="preserve"> Heavy vehicles (refuse collection and emergency fire engines) require relatively level and stable ground to perform the manoeuvres shown in the "Refuse Vehicle Tracking" documents. Navigating a 11.85m refuse vehicle on a significant slope, while simultaneously building heavy-duty drainage attenuation (to manage the 0.30m-1.00m flood risk) on top of unstable infilled land, is a complex engineering challenge that the documents address separately rather than as a single, combined risk.</w:t>
      </w:r>
    </w:p>
    <w:p w:rsidR="00000000" w:rsidDel="00000000" w:rsidP="00000000" w:rsidRDefault="00000000" w:rsidRPr="00000000" w14:paraId="00000065">
      <w:pPr>
        <w:pStyle w:val="Heading3"/>
        <w:spacing w:after="80" w:before="0" w:line="276" w:lineRule="auto"/>
        <w:rPr>
          <w:sz w:val="26"/>
          <w:szCs w:val="26"/>
        </w:rPr>
      </w:pPr>
      <w:bookmarkStart w:colFirst="0" w:colLast="0" w:name="_62wr44u6mfaz" w:id="4"/>
      <w:bookmarkEnd w:id="4"/>
      <w:r w:rsidDel="00000000" w:rsidR="00000000" w:rsidRPr="00000000">
        <w:rPr>
          <w:sz w:val="26"/>
          <w:szCs w:val="26"/>
          <w:rtl w:val="0"/>
        </w:rPr>
        <w:t xml:space="preserve">What the Applicant Documents "Overlook"</w:t>
      </w:r>
    </w:p>
    <w:p w:rsidR="00000000" w:rsidDel="00000000" w:rsidP="00000000" w:rsidRDefault="00000000" w:rsidRPr="00000000" w14:paraId="00000066">
      <w:pPr>
        <w:spacing w:after="240" w:line="276" w:lineRule="auto"/>
        <w:rPr/>
      </w:pPr>
      <w:r w:rsidDel="00000000" w:rsidR="00000000" w:rsidRPr="00000000">
        <w:rPr>
          <w:rtl w:val="0"/>
        </w:rPr>
        <w:t xml:space="preserve">Based on review of the </w:t>
      </w:r>
      <w:r w:rsidDel="00000000" w:rsidR="00000000" w:rsidRPr="00000000">
        <w:rPr>
          <w:i w:val="1"/>
          <w:iCs w:val="1"/>
          <w:rtl w:val="0"/>
        </w:rPr>
        <w:t xml:space="preserve">Phase I and II Ground Investigation Report</w:t>
      </w:r>
      <w:r w:rsidDel="00000000" w:rsidR="00000000" w:rsidRPr="00000000">
        <w:rPr>
          <w:rtl w:val="0"/>
        </w:rPr>
        <w:t xml:space="preserve">, the applicant is using specific technical "carve-outs" to avoid addressing these intersections:</w:t>
      </w:r>
    </w:p>
    <w:p w:rsidR="00000000" w:rsidDel="00000000" w:rsidP="00000000" w:rsidRDefault="00000000" w:rsidRPr="00000000" w14:paraId="00000067">
      <w:pPr>
        <w:numPr>
          <w:ilvl w:val="0"/>
          <w:numId w:val="1"/>
        </w:numPr>
        <w:spacing w:after="0" w:afterAutospacing="0" w:line="276" w:lineRule="auto"/>
        <w:ind w:left="720" w:hanging="360"/>
      </w:pPr>
      <w:r w:rsidDel="00000000" w:rsidR="00000000" w:rsidRPr="00000000">
        <w:rPr>
          <w:b w:val="1"/>
          <w:bCs w:val="1"/>
          <w:rtl w:val="0"/>
        </w:rPr>
        <w:t xml:space="preserve">Investigative Gaps:</w:t>
      </w:r>
      <w:r w:rsidDel="00000000" w:rsidR="00000000" w:rsidRPr="00000000">
        <w:rPr>
          <w:rtl w:val="0"/>
        </w:rPr>
        <w:t xml:space="preserve"> The report admits that </w:t>
      </w:r>
      <w:r w:rsidDel="00000000" w:rsidR="00000000" w:rsidRPr="00000000">
        <w:rPr>
          <w:b w:val="1"/>
          <w:bCs w:val="1"/>
          <w:rtl w:val="0"/>
        </w:rPr>
        <w:t xml:space="preserve">borehole WS04</w:t>
      </w:r>
      <w:r w:rsidDel="00000000" w:rsidR="00000000" w:rsidRPr="00000000">
        <w:rPr>
          <w:rtl w:val="0"/>
        </w:rPr>
        <w:t xml:space="preserve">—which was specifically intended to test the infilled pond area—had to be relocated due to "very dense vegetation". This means the "Low to Moderate" risk assigned to the infilled land is based on data that did not actually come from the center of the suspect area.</w:t>
      </w:r>
    </w:p>
    <w:p w:rsidR="00000000" w:rsidDel="00000000" w:rsidP="00000000" w:rsidRDefault="00000000" w:rsidRPr="00000000" w14:paraId="00000068">
      <w:pPr>
        <w:numPr>
          <w:ilvl w:val="0"/>
          <w:numId w:val="1"/>
        </w:numPr>
        <w:spacing w:after="0" w:afterAutospacing="0" w:line="276" w:lineRule="auto"/>
        <w:ind w:left="720" w:hanging="360"/>
      </w:pPr>
      <w:r w:rsidDel="00000000" w:rsidR="00000000" w:rsidRPr="00000000">
        <w:rPr>
          <w:b w:val="1"/>
          <w:bCs w:val="1"/>
          <w:rtl w:val="0"/>
        </w:rPr>
        <w:t xml:space="preserve">Access vs. Topography:</w:t>
      </w:r>
      <w:r w:rsidDel="00000000" w:rsidR="00000000" w:rsidRPr="00000000">
        <w:rPr>
          <w:rtl w:val="0"/>
        </w:rPr>
        <w:t xml:space="preserve"> The transport documents show refuse vehicles turning, but the </w:t>
      </w:r>
      <w:r w:rsidDel="00000000" w:rsidR="00000000" w:rsidRPr="00000000">
        <w:rPr>
          <w:i w:val="1"/>
          <w:iCs w:val="1"/>
          <w:rtl w:val="0"/>
        </w:rPr>
        <w:t xml:space="preserve">Ground Investigation</w:t>
      </w:r>
      <w:r w:rsidDel="00000000" w:rsidR="00000000" w:rsidRPr="00000000">
        <w:rPr>
          <w:rtl w:val="0"/>
        </w:rPr>
        <w:t xml:space="preserve"> notes the site is "sloping down... by 5-6m". The reports "overlook" the fact that heavy vehicle tracking on a slope changes the center of gravity and turning radius, seemingly invalidate the flat 2D tracking diagrams provided.</w:t>
      </w:r>
    </w:p>
    <w:p w:rsidR="00000000" w:rsidDel="00000000" w:rsidP="00000000" w:rsidRDefault="00000000" w:rsidRPr="00000000" w14:paraId="00000069">
      <w:pPr>
        <w:numPr>
          <w:ilvl w:val="0"/>
          <w:numId w:val="1"/>
        </w:numPr>
        <w:spacing w:after="0" w:afterAutospacing="0" w:line="276" w:lineRule="auto"/>
        <w:ind w:left="720" w:hanging="360"/>
      </w:pPr>
      <w:r w:rsidDel="00000000" w:rsidR="00000000" w:rsidRPr="00000000">
        <w:rPr>
          <w:b w:val="1"/>
          <w:bCs w:val="1"/>
          <w:rtl w:val="0"/>
        </w:rPr>
        <w:t xml:space="preserve">Drainage vs. Soil Cohesion:</w:t>
      </w:r>
      <w:r w:rsidDel="00000000" w:rsidR="00000000" w:rsidRPr="00000000">
        <w:rPr>
          <w:rtl w:val="0"/>
        </w:rPr>
        <w:t xml:space="preserve"> The report concludes that soakaways (SuDS) are not viable because the ground is "primarily cohesive" (clay-heavy). However, it does not detail how a large attenuation tank (required for drainage) can be safely anchored on a 5-6m slope where the soil is described as "firm to stiff" but potentially subject to "running sands" in the lower Colluvium deposits.</w:t>
      </w:r>
    </w:p>
    <w:p w:rsidR="00000000" w:rsidDel="00000000" w:rsidP="00000000" w:rsidRDefault="00000000" w:rsidRPr="00000000" w14:paraId="0000006A">
      <w:pPr>
        <w:numPr>
          <w:ilvl w:val="0"/>
          <w:numId w:val="1"/>
        </w:numPr>
        <w:spacing w:after="240" w:line="276" w:lineRule="auto"/>
        <w:ind w:left="720" w:hanging="360"/>
      </w:pPr>
      <w:r w:rsidDel="00000000" w:rsidR="00000000" w:rsidRPr="00000000">
        <w:rPr>
          <w:b w:val="1"/>
          <w:bCs w:val="1"/>
          <w:rtl w:val="0"/>
        </w:rPr>
        <w:t xml:space="preserve">The "Low Risk" Label:</w:t>
      </w:r>
      <w:r w:rsidDel="00000000" w:rsidR="00000000" w:rsidRPr="00000000">
        <w:rPr>
          <w:rtl w:val="0"/>
        </w:rPr>
        <w:t xml:space="preserve"> By categorizing the contamination and flood risk as "Low" or "Negligible" in the executive summaries, the applicant effectively dismisses the need for an integrated "Site Specific" strategy that accounts for all three constraints simultaneously.</w:t>
      </w:r>
    </w:p>
    <w:p w:rsidR="00000000" w:rsidDel="00000000" w:rsidP="00000000" w:rsidRDefault="00000000" w:rsidRPr="00000000" w14:paraId="0000006B">
      <w:pPr>
        <w:pStyle w:val="Heading3"/>
        <w:spacing w:after="80" w:before="0" w:line="276" w:lineRule="auto"/>
        <w:rPr>
          <w:sz w:val="26"/>
          <w:szCs w:val="26"/>
        </w:rPr>
      </w:pPr>
      <w:bookmarkStart w:colFirst="0" w:colLast="0" w:name="_yft8jexyoh4o" w:id="5"/>
      <w:bookmarkEnd w:id="5"/>
      <w:r w:rsidDel="00000000" w:rsidR="00000000" w:rsidRPr="00000000">
        <w:rPr>
          <w:sz w:val="26"/>
          <w:szCs w:val="26"/>
          <w:rtl w:val="0"/>
        </w:rPr>
        <w:t xml:space="preserve">Conclusion</w:t>
      </w:r>
    </w:p>
    <w:p w:rsidR="00000000" w:rsidDel="00000000" w:rsidP="00000000" w:rsidRDefault="00000000" w:rsidRPr="00000000" w14:paraId="0000006C">
      <w:pPr>
        <w:spacing w:after="240" w:line="276" w:lineRule="auto"/>
        <w:rPr/>
      </w:pPr>
      <w:r w:rsidDel="00000000" w:rsidR="00000000" w:rsidRPr="00000000">
        <w:rPr>
          <w:rtl w:val="0"/>
        </w:rPr>
        <w:t xml:space="preserve">The documentation functions as a collection of disconnected technical parts rather than a unified narrative. It relies on disparate, generalized "Low Risk" classifications while simultaneously documenting physical site barriers (vegetation and slope) that prevented the rigorous testing required to prove those classifications.  The narrative, lacking a unified conclusion on how the 5-6m topographical fall and the infilled pond land-quality intersect with the proposed drainage and heavy vehicle access requirements and the Phase I &amp; II Investigation identifying its own physical limitations (vegetation obstructing boreholes) also exclude the external realtime data invalidating the site's "Low Risk" contamination and flooding status. </w:t>
      </w:r>
    </w:p>
    <w:p w:rsidR="00000000" w:rsidDel="00000000" w:rsidP="00000000" w:rsidRDefault="00000000" w:rsidRPr="00000000" w14:paraId="0000006D">
      <w:pPr>
        <w:spacing w:after="240" w:line="276" w:lineRule="auto"/>
        <w:rPr/>
      </w:pPr>
      <w:r w:rsidDel="00000000" w:rsidR="00000000" w:rsidRPr="00000000">
        <w:rPr>
          <w:rtl w:val="0"/>
        </w:rPr>
      </w:r>
    </w:p>
    <w:p w:rsidR="00000000" w:rsidDel="00000000" w:rsidP="00000000" w:rsidRDefault="00000000" w:rsidRPr="00000000" w14:paraId="0000006E">
      <w:pPr>
        <w:spacing w:after="240" w:line="276" w:lineRule="auto"/>
        <w:rPr/>
      </w:pPr>
      <w:r w:rsidDel="00000000" w:rsidR="00000000" w:rsidRPr="00000000">
        <w:rPr>
          <w:rtl w:val="0"/>
        </w:rPr>
      </w:r>
    </w:p>
    <w:p w:rsidR="00000000" w:rsidDel="00000000" w:rsidP="00000000" w:rsidRDefault="00000000" w:rsidRPr="00000000" w14:paraId="0000006F">
      <w:pPr>
        <w:spacing w:after="240" w:line="276" w:lineRule="auto"/>
        <w:rPr/>
      </w:pPr>
      <w:r w:rsidDel="00000000" w:rsidR="00000000" w:rsidRPr="00000000">
        <w:rPr>
          <w:rtl w:val="0"/>
        </w:rPr>
        <w:t xml:space="preserve">The specific page and section references from the applicant's documentation that evidence this "siloed" approach are detailed below. These citations highlight how each discipline addresses its specific remit without accounting for the physical conflicts created by the others.</w:t>
      </w:r>
    </w:p>
    <w:p w:rsidR="00000000" w:rsidDel="00000000" w:rsidP="00000000" w:rsidRDefault="00000000" w:rsidRPr="00000000" w14:paraId="00000070">
      <w:pPr>
        <w:pStyle w:val="Heading3"/>
        <w:spacing w:after="80" w:before="0" w:line="276" w:lineRule="auto"/>
        <w:rPr>
          <w:sz w:val="26"/>
          <w:szCs w:val="26"/>
        </w:rPr>
      </w:pPr>
      <w:bookmarkStart w:colFirst="0" w:colLast="0" w:name="_d2pyduj3op75" w:id="6"/>
      <w:bookmarkEnd w:id="6"/>
      <w:r w:rsidDel="00000000" w:rsidR="00000000" w:rsidRPr="00000000">
        <w:rPr>
          <w:sz w:val="26"/>
          <w:szCs w:val="26"/>
          <w:rtl w:val="0"/>
        </w:rPr>
        <w:t xml:space="preserve">1. The Geo-Environmental Solution (Topography &amp; Soil)</w:t>
      </w:r>
    </w:p>
    <w:p w:rsidR="00000000" w:rsidDel="00000000" w:rsidP="00000000" w:rsidRDefault="00000000" w:rsidRPr="00000000" w14:paraId="00000071">
      <w:pPr>
        <w:numPr>
          <w:ilvl w:val="0"/>
          <w:numId w:val="3"/>
        </w:numPr>
        <w:spacing w:after="0" w:afterAutospacing="0" w:line="276"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Phase I and II Ground Investigation</w:t>
      </w:r>
      <w:r w:rsidDel="00000000" w:rsidR="00000000" w:rsidRPr="00000000">
        <w:rPr>
          <w:rtl w:val="0"/>
        </w:rPr>
        <w:t xml:space="preserve"> (Document 1469798)</w:t>
      </w:r>
    </w:p>
    <w:p w:rsidR="00000000" w:rsidDel="00000000" w:rsidP="00000000" w:rsidRDefault="00000000" w:rsidRPr="00000000" w14:paraId="00000072">
      <w:pPr>
        <w:numPr>
          <w:ilvl w:val="0"/>
          <w:numId w:val="3"/>
        </w:numPr>
        <w:spacing w:after="0" w:afterAutospacing="0" w:line="276" w:lineRule="auto"/>
        <w:ind w:left="720" w:hanging="360"/>
      </w:pPr>
      <w:r w:rsidDel="00000000" w:rsidR="00000000" w:rsidRPr="00000000">
        <w:rPr>
          <w:b w:val="1"/>
          <w:bCs w:val="1"/>
          <w:rtl w:val="0"/>
        </w:rPr>
        <w:t xml:space="preserve">Page 6, Section 2.0 (Site Setting):</w:t>
      </w:r>
      <w:r w:rsidDel="00000000" w:rsidR="00000000" w:rsidRPr="00000000">
        <w:rPr>
          <w:rtl w:val="0"/>
        </w:rPr>
        <w:t xml:space="preserve"> This page explicitly defines the topographical challenge, stating the site "slopes down from the north-east to south-west by </w:t>
      </w:r>
      <w:r w:rsidDel="00000000" w:rsidR="00000000" w:rsidRPr="00000000">
        <w:rPr>
          <w:b w:val="1"/>
          <w:bCs w:val="1"/>
          <w:rtl w:val="0"/>
        </w:rPr>
        <w:t xml:space="preserve">5-6m</w:t>
      </w:r>
      <w:r w:rsidDel="00000000" w:rsidR="00000000" w:rsidRPr="00000000">
        <w:rPr>
          <w:rtl w:val="0"/>
        </w:rPr>
        <w:t xml:space="preserve"> across the main development area over a distance of approximately 100m".</w:t>
      </w:r>
    </w:p>
    <w:p w:rsidR="00000000" w:rsidDel="00000000" w:rsidP="00000000" w:rsidRDefault="00000000" w:rsidRPr="00000000" w14:paraId="00000073">
      <w:pPr>
        <w:numPr>
          <w:ilvl w:val="0"/>
          <w:numId w:val="3"/>
        </w:numPr>
        <w:spacing w:after="0" w:afterAutospacing="0" w:line="276" w:lineRule="auto"/>
        <w:ind w:left="720" w:hanging="360"/>
      </w:pPr>
      <w:r w:rsidDel="00000000" w:rsidR="00000000" w:rsidRPr="00000000">
        <w:rPr>
          <w:b w:val="1"/>
          <w:bCs w:val="1"/>
          <w:rtl w:val="0"/>
        </w:rPr>
        <w:t xml:space="preserve">Page 23, Section 10.2 (Earthworks):</w:t>
      </w:r>
      <w:r w:rsidDel="00000000" w:rsidR="00000000" w:rsidRPr="00000000">
        <w:rPr>
          <w:rtl w:val="0"/>
        </w:rPr>
        <w:t xml:space="preserve"> The report "solves" the slope on paper by recommending a "degree of cut and fill earthworks" to create level platforms.</w:t>
      </w:r>
    </w:p>
    <w:p w:rsidR="00000000" w:rsidDel="00000000" w:rsidP="00000000" w:rsidRDefault="00000000" w:rsidRPr="00000000" w14:paraId="00000074">
      <w:pPr>
        <w:numPr>
          <w:ilvl w:val="0"/>
          <w:numId w:val="3"/>
        </w:numPr>
        <w:spacing w:after="240" w:line="276" w:lineRule="auto"/>
        <w:ind w:left="720" w:hanging="360"/>
      </w:pPr>
      <w:r w:rsidDel="00000000" w:rsidR="00000000" w:rsidRPr="00000000">
        <w:rPr>
          <w:b w:val="1"/>
          <w:bCs w:val="1"/>
          <w:rtl w:val="0"/>
        </w:rPr>
        <w:t xml:space="preserve">Page 23, Section 10.9 (Excavations):</w:t>
      </w:r>
      <w:r w:rsidDel="00000000" w:rsidR="00000000" w:rsidRPr="00000000">
        <w:rPr>
          <w:rtl w:val="0"/>
        </w:rPr>
        <w:t xml:space="preserve"> It notes the geology is "primarily cohesive" (clay-heavy), suggesting excavations will be stable. </w:t>
      </w:r>
      <w:r w:rsidDel="00000000" w:rsidR="00000000" w:rsidRPr="00000000">
        <w:rPr>
          <w:b w:val="1"/>
          <w:bCs w:val="1"/>
          <w:rtl w:val="0"/>
        </w:rPr>
        <w:t xml:space="preserve">Siloed Gap:</w:t>
      </w:r>
      <w:r w:rsidDel="00000000" w:rsidR="00000000" w:rsidRPr="00000000">
        <w:rPr>
          <w:rtl w:val="0"/>
        </w:rPr>
        <w:t xml:space="preserve"> It does not address how these cut-and-fill platforms will impact the drainage flow paths or the structural stability required for the heavy vehicle tracking mentioned by the Transport Consultant.</w:t>
      </w:r>
    </w:p>
    <w:p w:rsidR="00000000" w:rsidDel="00000000" w:rsidP="00000000" w:rsidRDefault="00000000" w:rsidRPr="00000000" w14:paraId="00000075">
      <w:pPr>
        <w:pStyle w:val="Heading3"/>
        <w:spacing w:after="80" w:before="0" w:line="276" w:lineRule="auto"/>
        <w:rPr>
          <w:sz w:val="26"/>
          <w:szCs w:val="26"/>
        </w:rPr>
      </w:pPr>
      <w:bookmarkStart w:colFirst="0" w:colLast="0" w:name="_72qjkzzg0pky" w:id="7"/>
      <w:bookmarkEnd w:id="7"/>
      <w:r w:rsidDel="00000000" w:rsidR="00000000" w:rsidRPr="00000000">
        <w:rPr>
          <w:sz w:val="26"/>
          <w:szCs w:val="26"/>
          <w:rtl w:val="0"/>
        </w:rPr>
        <w:t xml:space="preserve">2. The Drainage Engineer's Solution (Infiltration &amp; Flooding)</w:t>
      </w:r>
    </w:p>
    <w:p w:rsidR="00000000" w:rsidDel="00000000" w:rsidP="00000000" w:rsidRDefault="00000000" w:rsidRPr="00000000" w14:paraId="00000076">
      <w:pPr>
        <w:numPr>
          <w:ilvl w:val="0"/>
          <w:numId w:val="4"/>
        </w:numPr>
        <w:spacing w:after="0" w:afterAutospacing="0" w:line="276"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Phase I and II Ground Investigation</w:t>
      </w:r>
      <w:r w:rsidDel="00000000" w:rsidR="00000000" w:rsidRPr="00000000">
        <w:rPr>
          <w:rtl w:val="0"/>
        </w:rPr>
        <w:t xml:space="preserve"> (Document 1469798)</w:t>
      </w:r>
    </w:p>
    <w:p w:rsidR="00000000" w:rsidDel="00000000" w:rsidP="00000000" w:rsidRDefault="00000000" w:rsidRPr="00000000" w14:paraId="00000077">
      <w:pPr>
        <w:numPr>
          <w:ilvl w:val="0"/>
          <w:numId w:val="4"/>
        </w:numPr>
        <w:spacing w:after="0" w:afterAutospacing="0" w:line="276" w:lineRule="auto"/>
        <w:ind w:left="720" w:hanging="360"/>
      </w:pPr>
      <w:r w:rsidDel="00000000" w:rsidR="00000000" w:rsidRPr="00000000">
        <w:rPr>
          <w:b w:val="1"/>
          <w:bCs w:val="1"/>
          <w:rtl w:val="0"/>
        </w:rPr>
        <w:t xml:space="preserve">Page 8, Section 3.0 (Hydrology):</w:t>
      </w:r>
      <w:r w:rsidDel="00000000" w:rsidR="00000000" w:rsidRPr="00000000">
        <w:rPr>
          <w:rtl w:val="0"/>
        </w:rPr>
        <w:t xml:space="preserve"> The report identifies a flood risk in the southern area with "modelled depths of between </w:t>
      </w:r>
      <w:r w:rsidDel="00000000" w:rsidR="00000000" w:rsidRPr="00000000">
        <w:rPr>
          <w:b w:val="1"/>
          <w:bCs w:val="1"/>
          <w:rtl w:val="0"/>
        </w:rPr>
        <w:t xml:space="preserve">0.30m and 1.00m</w:t>
      </w:r>
      <w:r w:rsidDel="00000000" w:rsidR="00000000" w:rsidRPr="00000000">
        <w:rPr>
          <w:rtl w:val="0"/>
        </w:rPr>
        <w:t xml:space="preserve"> for a 1 in 30-year event".</w:t>
      </w:r>
    </w:p>
    <w:p w:rsidR="00000000" w:rsidDel="00000000" w:rsidP="00000000" w:rsidRDefault="00000000" w:rsidRPr="00000000" w14:paraId="00000078">
      <w:pPr>
        <w:numPr>
          <w:ilvl w:val="0"/>
          <w:numId w:val="4"/>
        </w:numPr>
        <w:spacing w:after="0" w:afterAutospacing="0" w:line="276" w:lineRule="auto"/>
        <w:ind w:left="720" w:hanging="360"/>
      </w:pPr>
      <w:r w:rsidDel="00000000" w:rsidR="00000000" w:rsidRPr="00000000">
        <w:rPr>
          <w:b w:val="1"/>
          <w:bCs w:val="1"/>
          <w:rtl w:val="0"/>
        </w:rPr>
        <w:t xml:space="preserve">Page 23, Section 10.10 (Groundwater):</w:t>
      </w:r>
      <w:r w:rsidDel="00000000" w:rsidR="00000000" w:rsidRPr="00000000">
        <w:rPr>
          <w:rtl w:val="0"/>
        </w:rPr>
        <w:t xml:space="preserve"> Shallow groundwater was recorded at </w:t>
      </w:r>
      <w:r w:rsidDel="00000000" w:rsidR="00000000" w:rsidRPr="00000000">
        <w:rPr>
          <w:b w:val="1"/>
          <w:bCs w:val="1"/>
          <w:rtl w:val="0"/>
        </w:rPr>
        <w:t xml:space="preserve">0.80m</w:t>
      </w:r>
      <w:r w:rsidDel="00000000" w:rsidR="00000000" w:rsidRPr="00000000">
        <w:rPr>
          <w:rtl w:val="0"/>
        </w:rPr>
        <w:t xml:space="preserve"> in borehole WS03.</w:t>
      </w:r>
    </w:p>
    <w:p w:rsidR="00000000" w:rsidDel="00000000" w:rsidP="00000000" w:rsidRDefault="00000000" w:rsidRPr="00000000" w14:paraId="00000079">
      <w:pPr>
        <w:numPr>
          <w:ilvl w:val="0"/>
          <w:numId w:val="4"/>
        </w:numPr>
        <w:spacing w:after="240" w:line="276" w:lineRule="auto"/>
        <w:ind w:left="720" w:hanging="360"/>
      </w:pPr>
      <w:r w:rsidDel="00000000" w:rsidR="00000000" w:rsidRPr="00000000">
        <w:rPr>
          <w:b w:val="1"/>
          <w:bCs w:val="1"/>
          <w:rtl w:val="0"/>
        </w:rPr>
        <w:t xml:space="preserve">LA Reference Table Link:</w:t>
      </w:r>
      <w:r w:rsidDel="00000000" w:rsidR="00000000" w:rsidRPr="00000000">
        <w:rPr>
          <w:rtl w:val="0"/>
        </w:rPr>
        <w:t xml:space="preserve"> The Drainage General Arrangement (Ref: 1467738) and Construction Details (Ref: 1467734) propose attenuation systems. </w:t>
      </w:r>
      <w:r w:rsidDel="00000000" w:rsidR="00000000" w:rsidRPr="00000000">
        <w:rPr>
          <w:b w:val="1"/>
          <w:bCs w:val="1"/>
          <w:rtl w:val="0"/>
        </w:rPr>
        <w:t xml:space="preserve">Siloed Gap:</w:t>
      </w:r>
      <w:r w:rsidDel="00000000" w:rsidR="00000000" w:rsidRPr="00000000">
        <w:rPr>
          <w:rtl w:val="0"/>
        </w:rPr>
        <w:t xml:space="preserve"> These systems are designed for the southern "low" area, which is exactly where the </w:t>
      </w:r>
      <w:r w:rsidDel="00000000" w:rsidR="00000000" w:rsidRPr="00000000">
        <w:rPr>
          <w:b w:val="1"/>
          <w:bCs w:val="1"/>
          <w:rtl w:val="0"/>
        </w:rPr>
        <w:t xml:space="preserve">5-6m</w:t>
      </w:r>
      <w:r w:rsidDel="00000000" w:rsidR="00000000" w:rsidRPr="00000000">
        <w:rPr>
          <w:rtl w:val="0"/>
        </w:rPr>
        <w:t xml:space="preserve"> of vertical water pressure from the slope will accumulate and where the unstable "infilled pond" is located.</w:t>
      </w:r>
    </w:p>
    <w:p w:rsidR="00000000" w:rsidDel="00000000" w:rsidP="00000000" w:rsidRDefault="00000000" w:rsidRPr="00000000" w14:paraId="0000007A">
      <w:pPr>
        <w:pStyle w:val="Heading3"/>
        <w:spacing w:after="80" w:before="0" w:line="276" w:lineRule="auto"/>
        <w:rPr>
          <w:sz w:val="26"/>
          <w:szCs w:val="26"/>
        </w:rPr>
      </w:pPr>
      <w:bookmarkStart w:colFirst="0" w:colLast="0" w:name="_ddvfngkkkur4" w:id="8"/>
      <w:bookmarkEnd w:id="8"/>
      <w:r w:rsidDel="00000000" w:rsidR="00000000" w:rsidRPr="00000000">
        <w:rPr>
          <w:sz w:val="26"/>
          <w:szCs w:val="26"/>
          <w:rtl w:val="0"/>
        </w:rPr>
        <w:t xml:space="preserve">3. The Transport Consultant's Solution (Heavy Vehicle Access)</w:t>
      </w:r>
    </w:p>
    <w:p w:rsidR="00000000" w:rsidDel="00000000" w:rsidP="00000000" w:rsidRDefault="00000000" w:rsidRPr="00000000" w14:paraId="0000007B">
      <w:pPr>
        <w:numPr>
          <w:ilvl w:val="0"/>
          <w:numId w:val="8"/>
        </w:numPr>
        <w:spacing w:after="0" w:afterAutospacing="0" w:line="276" w:lineRule="auto"/>
        <w:ind w:left="720" w:hanging="360"/>
      </w:pPr>
      <w:r w:rsidDel="00000000" w:rsidR="00000000" w:rsidRPr="00000000">
        <w:rPr>
          <w:b w:val="1"/>
          <w:bCs w:val="1"/>
          <w:rtl w:val="0"/>
        </w:rPr>
        <w:t xml:space="preserve">Source:</w:t>
      </w:r>
      <w:r w:rsidDel="00000000" w:rsidR="00000000" w:rsidRPr="00000000">
        <w:rPr>
          <w:rtl w:val="0"/>
        </w:rPr>
        <w:t xml:space="preserve"> </w:t>
      </w:r>
      <w:r w:rsidDel="00000000" w:rsidR="00000000" w:rsidRPr="00000000">
        <w:rPr>
          <w:i w:val="1"/>
          <w:iCs w:val="1"/>
          <w:rtl w:val="0"/>
        </w:rPr>
        <w:t xml:space="preserve">LA Document Reference Table</w:t>
      </w:r>
      <w:r w:rsidDel="00000000" w:rsidR="00000000" w:rsidRPr="00000000">
        <w:rPr>
          <w:rtl w:val="0"/>
        </w:rPr>
        <w:t xml:space="preserve"> (CSV) / </w:t>
      </w:r>
      <w:r w:rsidDel="00000000" w:rsidR="00000000" w:rsidRPr="00000000">
        <w:rPr>
          <w:i w:val="1"/>
          <w:iCs w:val="1"/>
          <w:rtl w:val="0"/>
        </w:rPr>
        <w:t xml:space="preserve">Refuse Vehicle Tracking</w:t>
      </w:r>
      <w:r w:rsidDel="00000000" w:rsidR="00000000" w:rsidRPr="00000000">
        <w:rPr>
          <w:rtl w:val="0"/>
        </w:rPr>
        <w:t xml:space="preserve"> (1467732)</w:t>
      </w:r>
    </w:p>
    <w:p w:rsidR="00000000" w:rsidDel="00000000" w:rsidP="00000000" w:rsidRDefault="00000000" w:rsidRPr="00000000" w14:paraId="0000007C">
      <w:pPr>
        <w:numPr>
          <w:ilvl w:val="0"/>
          <w:numId w:val="8"/>
        </w:numPr>
        <w:spacing w:after="0" w:afterAutospacing="0" w:line="276" w:lineRule="auto"/>
        <w:ind w:left="720" w:hanging="360"/>
      </w:pPr>
      <w:r w:rsidDel="00000000" w:rsidR="00000000" w:rsidRPr="00000000">
        <w:rPr>
          <w:b w:val="1"/>
          <w:bCs w:val="1"/>
          <w:rtl w:val="0"/>
        </w:rPr>
        <w:t xml:space="preserve">Tracking Diagrams:</w:t>
      </w:r>
      <w:r w:rsidDel="00000000" w:rsidR="00000000" w:rsidRPr="00000000">
        <w:rPr>
          <w:rtl w:val="0"/>
        </w:rPr>
        <w:t xml:space="preserve"> The applicant provides swept-path analysis (Ref: 1356631 and 1467732) showing a </w:t>
      </w:r>
      <w:r w:rsidDel="00000000" w:rsidR="00000000" w:rsidRPr="00000000">
        <w:rPr>
          <w:b w:val="1"/>
          <w:bCs w:val="1"/>
          <w:rtl w:val="0"/>
        </w:rPr>
        <w:t xml:space="preserve">11.85m refuse vehicle</w:t>
      </w:r>
      <w:r w:rsidDel="00000000" w:rsidR="00000000" w:rsidRPr="00000000">
        <w:rPr>
          <w:rtl w:val="0"/>
        </w:rPr>
        <w:t xml:space="preserve"> successfully manoeuvring within the site.</w:t>
      </w:r>
    </w:p>
    <w:p w:rsidR="00000000" w:rsidDel="00000000" w:rsidP="00000000" w:rsidRDefault="00000000" w:rsidRPr="00000000" w14:paraId="0000007D">
      <w:pPr>
        <w:numPr>
          <w:ilvl w:val="0"/>
          <w:numId w:val="8"/>
        </w:numPr>
        <w:spacing w:after="240" w:line="276" w:lineRule="auto"/>
        <w:ind w:left="720" w:hanging="360"/>
      </w:pPr>
      <w:r w:rsidDel="00000000" w:rsidR="00000000" w:rsidRPr="00000000">
        <w:rPr>
          <w:b w:val="1"/>
          <w:bCs w:val="1"/>
          <w:rtl w:val="0"/>
        </w:rPr>
        <w:t xml:space="preserve">Siloed Gap:</w:t>
      </w:r>
      <w:r w:rsidDel="00000000" w:rsidR="00000000" w:rsidRPr="00000000">
        <w:rPr>
          <w:rtl w:val="0"/>
        </w:rPr>
        <w:t xml:space="preserve"> These tracking solutions are drafted on 2D flat planes. They do not reference the </w:t>
      </w:r>
      <w:r w:rsidDel="00000000" w:rsidR="00000000" w:rsidRPr="00000000">
        <w:rPr>
          <w:b w:val="1"/>
          <w:bCs w:val="1"/>
          <w:rtl w:val="0"/>
        </w:rPr>
        <w:t xml:space="preserve">5-6m slope</w:t>
      </w:r>
      <w:r w:rsidDel="00000000" w:rsidR="00000000" w:rsidRPr="00000000">
        <w:rPr>
          <w:rtl w:val="0"/>
        </w:rPr>
        <w:t xml:space="preserve"> which affects a heavy vehicle's turning circle and braking distance, nor do they account for the fact that these manoeuvres take place over the area designated for drainage attenuation and the potentially unstable "infilled pond" ground.</w:t>
      </w:r>
    </w:p>
    <w:p w:rsidR="00000000" w:rsidDel="00000000" w:rsidP="00000000" w:rsidRDefault="00000000" w:rsidRPr="00000000" w14:paraId="0000007E">
      <w:pPr>
        <w:pStyle w:val="Heading3"/>
        <w:spacing w:after="80" w:before="0" w:line="276" w:lineRule="auto"/>
        <w:rPr>
          <w:sz w:val="26"/>
          <w:szCs w:val="26"/>
        </w:rPr>
      </w:pPr>
      <w:bookmarkStart w:colFirst="0" w:colLast="0" w:name="_ogfy1lbw5wio" w:id="9"/>
      <w:bookmarkEnd w:id="9"/>
      <w:r w:rsidDel="00000000" w:rsidR="00000000" w:rsidRPr="00000000">
        <w:rPr>
          <w:sz w:val="26"/>
          <w:szCs w:val="26"/>
          <w:rtl w:val="0"/>
        </w:rPr>
        <w:t xml:space="preserve">The "Siloed" Conflict Summary</w:t>
      </w:r>
    </w:p>
    <w:p w:rsidR="00000000" w:rsidDel="00000000" w:rsidP="00000000" w:rsidRDefault="00000000" w:rsidRPr="00000000" w14:paraId="0000007F">
      <w:pPr>
        <w:spacing w:after="240" w:line="276" w:lineRule="auto"/>
        <w:rPr/>
      </w:pPr>
      <w:r w:rsidDel="00000000" w:rsidR="00000000" w:rsidRPr="00000000">
        <w:rPr>
          <w:rtl w:val="0"/>
        </w:rPr>
        <w:t xml:space="preserve">The applicant's narrative is disconnected because:</w:t>
      </w:r>
    </w:p>
    <w:p w:rsidR="00000000" w:rsidDel="00000000" w:rsidP="00000000" w:rsidRDefault="00000000" w:rsidRPr="00000000" w14:paraId="00000080">
      <w:pPr>
        <w:numPr>
          <w:ilvl w:val="0"/>
          <w:numId w:val="9"/>
        </w:numPr>
        <w:spacing w:after="0" w:afterAutospacing="0" w:line="276" w:lineRule="auto"/>
        <w:ind w:left="720" w:hanging="360"/>
      </w:pPr>
      <w:r w:rsidDel="00000000" w:rsidR="00000000" w:rsidRPr="00000000">
        <w:rPr>
          <w:rtl w:val="0"/>
        </w:rPr>
        <w:t xml:space="preserve">The </w:t>
      </w:r>
      <w:r w:rsidDel="00000000" w:rsidR="00000000" w:rsidRPr="00000000">
        <w:rPr>
          <w:b w:val="1"/>
          <w:bCs w:val="1"/>
          <w:rtl w:val="0"/>
        </w:rPr>
        <w:t xml:space="preserve">Geo-Environmental</w:t>
      </w:r>
      <w:r w:rsidDel="00000000" w:rsidR="00000000" w:rsidRPr="00000000">
        <w:rPr>
          <w:rtl w:val="0"/>
        </w:rPr>
        <w:t xml:space="preserve"> report admits borehole WS04 (targeting the infilled pond) was </w:t>
      </w:r>
      <w:r w:rsidDel="00000000" w:rsidR="00000000" w:rsidRPr="00000000">
        <w:rPr>
          <w:b w:val="1"/>
          <w:bCs w:val="1"/>
          <w:rtl w:val="0"/>
        </w:rPr>
        <w:t xml:space="preserve">relocated</w:t>
      </w:r>
      <w:r w:rsidDel="00000000" w:rsidR="00000000" w:rsidRPr="00000000">
        <w:rPr>
          <w:rtl w:val="0"/>
        </w:rPr>
        <w:t xml:space="preserve"> due to vegetation, leaving the ground quality of the southern access area technically unverified.</w:t>
      </w:r>
    </w:p>
    <w:p w:rsidR="00000000" w:rsidDel="00000000" w:rsidP="00000000" w:rsidRDefault="00000000" w:rsidRPr="00000000" w14:paraId="00000081">
      <w:pPr>
        <w:numPr>
          <w:ilvl w:val="0"/>
          <w:numId w:val="9"/>
        </w:numPr>
        <w:spacing w:after="0" w:afterAutospacing="0" w:line="276" w:lineRule="auto"/>
        <w:ind w:left="720" w:hanging="360"/>
      </w:pPr>
      <w:r w:rsidDel="00000000" w:rsidR="00000000" w:rsidRPr="00000000">
        <w:rPr>
          <w:rtl w:val="0"/>
        </w:rPr>
        <w:t xml:space="preserve">The </w:t>
      </w:r>
      <w:r w:rsidDel="00000000" w:rsidR="00000000" w:rsidRPr="00000000">
        <w:rPr>
          <w:b w:val="1"/>
          <w:bCs w:val="1"/>
          <w:rtl w:val="0"/>
        </w:rPr>
        <w:t xml:space="preserve">Transport</w:t>
      </w:r>
      <w:r w:rsidDel="00000000" w:rsidR="00000000" w:rsidRPr="00000000">
        <w:rPr>
          <w:rtl w:val="0"/>
        </w:rPr>
        <w:t xml:space="preserve"> tracking assumes a stable, level surface for heavy vehicles that the </w:t>
      </w:r>
      <w:r w:rsidDel="00000000" w:rsidR="00000000" w:rsidRPr="00000000">
        <w:rPr>
          <w:b w:val="1"/>
          <w:bCs w:val="1"/>
          <w:rtl w:val="0"/>
        </w:rPr>
        <w:t xml:space="preserve">Geo-Environmental</w:t>
      </w:r>
      <w:r w:rsidDel="00000000" w:rsidR="00000000" w:rsidRPr="00000000">
        <w:rPr>
          <w:rtl w:val="0"/>
        </w:rPr>
        <w:t xml:space="preserve"> report says is currently a 5-6m slope requiring major earthworks.</w:t>
      </w:r>
    </w:p>
    <w:p w:rsidR="00000000" w:rsidDel="00000000" w:rsidP="00000000" w:rsidRDefault="00000000" w:rsidRPr="00000000" w14:paraId="00000082">
      <w:pPr>
        <w:numPr>
          <w:ilvl w:val="0"/>
          <w:numId w:val="9"/>
        </w:numPr>
        <w:spacing w:after="240" w:line="276" w:lineRule="auto"/>
        <w:ind w:left="720" w:hanging="360"/>
      </w:pPr>
      <w:r w:rsidDel="00000000" w:rsidR="00000000" w:rsidRPr="00000000">
        <w:rPr>
          <w:rtl w:val="0"/>
        </w:rPr>
        <w:t xml:space="preserve">The </w:t>
      </w:r>
      <w:r w:rsidDel="00000000" w:rsidR="00000000" w:rsidRPr="00000000">
        <w:rPr>
          <w:b w:val="1"/>
          <w:bCs w:val="1"/>
          <w:rtl w:val="0"/>
        </w:rPr>
        <w:t xml:space="preserve">Drainage</w:t>
      </w:r>
      <w:r w:rsidDel="00000000" w:rsidR="00000000" w:rsidRPr="00000000">
        <w:rPr>
          <w:rtl w:val="0"/>
        </w:rPr>
        <w:t xml:space="preserve"> solution places attenuation in the southern area where the soil is "cohesive" (low infiltration) and where the flood risk is highest, without a clear plan for how this interacts with the heavy vehicle loads above it.</w:t>
      </w:r>
    </w:p>
    <w:p w:rsidR="00000000" w:rsidDel="00000000" w:rsidP="00000000" w:rsidRDefault="00000000" w:rsidRPr="00000000" w14:paraId="00000083">
      <w:pPr>
        <w:spacing w:after="240" w:line="276" w:lineRule="auto"/>
        <w:rPr/>
      </w:pPr>
      <w:r w:rsidDel="00000000" w:rsidR="00000000" w:rsidRPr="00000000">
        <w:rPr>
          <w:rtl w:val="0"/>
        </w:rPr>
      </w:r>
    </w:p>
    <w:p w:rsidR="00000000" w:rsidDel="00000000" w:rsidP="00000000" w:rsidRDefault="00000000" w:rsidRPr="00000000" w14:paraId="00000084">
      <w:pPr>
        <w:pStyle w:val="Heading3"/>
        <w:spacing w:after="80" w:before="0" w:line="276" w:lineRule="auto"/>
        <w:rPr>
          <w:u w:val="single"/>
        </w:rPr>
      </w:pPr>
      <w:bookmarkStart w:colFirst="0" w:colLast="0" w:name="_zhrapif5wanq" w:id="10"/>
      <w:bookmarkEnd w:id="10"/>
      <w:r w:rsidDel="00000000" w:rsidR="00000000" w:rsidRPr="00000000">
        <w:rPr>
          <w:sz w:val="26"/>
          <w:szCs w:val="26"/>
          <w:u w:val="single"/>
          <w:rtl w:val="0"/>
        </w:rPr>
        <w:t xml:space="preserve">Visual vs. Technical Reality Conflicts </w:t>
      </w:r>
      <w:r w:rsidDel="00000000" w:rsidR="00000000" w:rsidRPr="00000000">
        <w:rPr>
          <w:rtl w:val="0"/>
        </w:rPr>
      </w:r>
    </w:p>
    <w:p w:rsidR="00000000" w:rsidDel="00000000" w:rsidP="00000000" w:rsidRDefault="00000000" w:rsidRPr="00000000" w14:paraId="00000085">
      <w:pPr>
        <w:spacing w:after="240" w:line="276" w:lineRule="auto"/>
        <w:rPr/>
      </w:pPr>
      <w:r w:rsidDel="00000000" w:rsidR="00000000" w:rsidRPr="00000000">
        <w:rPr/>
        <w:drawing>
          <wp:inline distB="114300" distT="114300" distL="114300" distR="114300">
            <wp:extent cx="5943600" cy="3238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7">
      <w:pPr>
        <w:spacing w:after="240" w:line="276" w:lineRule="auto"/>
        <w:rPr/>
      </w:pPr>
      <w:r w:rsidDel="00000000" w:rsidR="00000000" w:rsidRPr="00000000">
        <w:rPr>
          <w:rtl w:val="0"/>
        </w:rPr>
        <w:t xml:space="preserve">The </w:t>
      </w:r>
      <w:r w:rsidDel="00000000" w:rsidR="00000000" w:rsidRPr="00000000">
        <w:rPr>
          <w:b w:val="1"/>
          <w:bCs w:val="1"/>
          <w:rtl w:val="0"/>
        </w:rPr>
        <w:t xml:space="preserve">Indicative Visual Sheets</w:t>
      </w:r>
      <w:r w:rsidDel="00000000" w:rsidR="00000000" w:rsidRPr="00000000">
        <w:rPr>
          <w:rtl w:val="0"/>
        </w:rPr>
        <w:t xml:space="preserve"> (1451290 through 1451293) present a significant aesthetic and technical divergence from the physical constraints identified in the site’s engineering reports.</w:t>
      </w:r>
    </w:p>
    <w:p w:rsidR="00000000" w:rsidDel="00000000" w:rsidP="00000000" w:rsidRDefault="00000000" w:rsidRPr="00000000" w14:paraId="00000088">
      <w:pPr>
        <w:pStyle w:val="Heading3"/>
        <w:spacing w:after="80" w:before="0" w:line="276" w:lineRule="auto"/>
        <w:rPr>
          <w:sz w:val="26"/>
          <w:szCs w:val="26"/>
        </w:rPr>
      </w:pPr>
      <w:bookmarkStart w:colFirst="0" w:colLast="0" w:name="_nww02mjqwkyf" w:id="11"/>
      <w:bookmarkEnd w:id="11"/>
      <w:r w:rsidDel="00000000" w:rsidR="00000000" w:rsidRPr="00000000">
        <w:rPr>
          <w:sz w:val="26"/>
          <w:szCs w:val="26"/>
          <w:rtl w:val="0"/>
        </w:rPr>
        <w:t xml:space="preserve">Cross-Discipline Correlation Matrix: Visual vs. Technical Reality</w:t>
      </w:r>
    </w:p>
    <w:tbl>
      <w:tblPr>
        <w:tblStyle w:val="Table3"/>
        <w:tblW w:w="9360.0" w:type="dxa"/>
        <w:jc w:val="left"/>
        <w:tblLayout w:type="fixed"/>
        <w:tblLook w:val="0600"/>
      </w:tblPr>
      <w:tblGrid>
        <w:gridCol w:w="1584.2893018583627"/>
        <w:gridCol w:w="1739.427423405324"/>
        <w:gridCol w:w="1654.8066298342542"/>
        <w:gridCol w:w="1781.7378201908587"/>
        <w:gridCol w:w="2599.7388247112003"/>
        <w:tblGridChange w:id="0">
          <w:tblGrid>
            <w:gridCol w:w="1584.2893018583627"/>
            <w:gridCol w:w="1739.427423405324"/>
            <w:gridCol w:w="1654.8066298342542"/>
            <w:gridCol w:w="1781.7378201908587"/>
            <w:gridCol w:w="2599.7388247112003"/>
          </w:tblGrid>
        </w:tblGridChange>
      </w:tblGrid>
      <w:tr>
        <w:trPr>
          <w:cantSplit w:val="0"/>
          <w:trHeight w:val="108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after="480" w:line="276" w:lineRule="auto"/>
              <w:rPr/>
            </w:pPr>
            <w:r w:rsidDel="00000000" w:rsidR="00000000" w:rsidRPr="00000000">
              <w:rPr>
                <w:b w:val="1"/>
                <w:bCs w:val="1"/>
                <w:rtl w:val="0"/>
              </w:rPr>
              <w:t xml:space="preserve">Primary Theme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after="480" w:line="276" w:lineRule="auto"/>
              <w:rPr/>
            </w:pPr>
            <w:r w:rsidDel="00000000" w:rsidR="00000000" w:rsidRPr="00000000">
              <w:rPr>
                <w:b w:val="1"/>
                <w:bCs w:val="1"/>
                <w:rtl w:val="0"/>
              </w:rPr>
              <w:t xml:space="preserve">Status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after="480" w:line="276" w:lineRule="auto"/>
              <w:rPr/>
            </w:pPr>
            <w:r w:rsidDel="00000000" w:rsidR="00000000" w:rsidRPr="00000000">
              <w:rPr>
                <w:b w:val="1"/>
                <w:bCs w:val="1"/>
                <w:rtl w:val="0"/>
              </w:rPr>
              <w:t xml:space="preserve">Document A (Technical Source)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after="480" w:line="276" w:lineRule="auto"/>
              <w:rPr/>
            </w:pPr>
            <w:r w:rsidDel="00000000" w:rsidR="00000000" w:rsidRPr="00000000">
              <w:rPr>
                <w:b w:val="1"/>
                <w:bCs w:val="1"/>
                <w:rtl w:val="0"/>
              </w:rPr>
              <w:t xml:space="preserve">Document B (Visual Comparison)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after="480" w:line="276" w:lineRule="auto"/>
              <w:rPr/>
            </w:pPr>
            <w:r w:rsidDel="00000000" w:rsidR="00000000" w:rsidRPr="00000000">
              <w:rPr>
                <w:b w:val="1"/>
                <w:bCs w:val="1"/>
                <w:rtl w:val="0"/>
              </w:rPr>
              <w:t xml:space="preserve">Analysis of Alignment/Conflict</w:t>
            </w:r>
            <w:r w:rsidDel="00000000" w:rsidR="00000000" w:rsidRPr="00000000">
              <w:rPr>
                <w:rtl w:val="0"/>
              </w:rPr>
            </w:r>
          </w:p>
        </w:tc>
      </w:tr>
      <w:tr>
        <w:trPr>
          <w:cantSplit w:val="0"/>
          <w:trHeight w:val="47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after="480" w:line="276" w:lineRule="auto"/>
              <w:rPr/>
            </w:pPr>
            <w:r w:rsidDel="00000000" w:rsidR="00000000" w:rsidRPr="00000000">
              <w:rPr>
                <w:b w:val="1"/>
                <w:bCs w:val="1"/>
                <w:rtl w:val="0"/>
              </w:rPr>
              <w:t xml:space="preserve">Access &amp; Topography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after="480" w:line="276" w:lineRule="auto"/>
              <w:rPr/>
            </w:pPr>
            <w:r w:rsidDel="00000000" w:rsidR="00000000" w:rsidRPr="00000000">
              <w:rPr>
                <w:b w:val="1"/>
                <w:bCs w:val="1"/>
                <w:rtl w:val="0"/>
              </w:rPr>
              <w:t xml:space="preserve">CONFLICTED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after="480" w:line="276" w:lineRule="auto"/>
              <w:rPr/>
            </w:pPr>
            <w:r w:rsidDel="00000000" w:rsidR="00000000" w:rsidRPr="00000000">
              <w:rPr>
                <w:rtl w:val="0"/>
              </w:rPr>
              <w:t xml:space="preserve">26/00322/VAC / 1469798 / Phase I &amp; II Ground Investigation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after="480" w:line="276" w:lineRule="auto"/>
              <w:rPr/>
            </w:pPr>
            <w:r w:rsidDel="00000000" w:rsidR="00000000" w:rsidRPr="00000000">
              <w:rPr>
                <w:rtl w:val="0"/>
              </w:rPr>
              <w:t xml:space="preserve">25/01757/REM / 1451292 &amp; 1451293 / Indicative Visual Sheets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after="480" w:line="276" w:lineRule="auto"/>
              <w:rPr/>
            </w:pPr>
            <w:r w:rsidDel="00000000" w:rsidR="00000000" w:rsidRPr="00000000">
              <w:rPr>
                <w:b w:val="1"/>
                <w:bCs w:val="1"/>
                <w:rtl w:val="0"/>
              </w:rPr>
              <w:t xml:space="preserve">Slope Suppression:</w:t>
            </w:r>
            <w:r w:rsidDel="00000000" w:rsidR="00000000" w:rsidRPr="00000000">
              <w:rPr>
                <w:rtl w:val="0"/>
              </w:rPr>
              <w:t xml:space="preserve"> Document A confirms a </w:t>
            </w:r>
            <w:r w:rsidDel="00000000" w:rsidR="00000000" w:rsidRPr="00000000">
              <w:rPr>
                <w:b w:val="1"/>
                <w:bCs w:val="1"/>
                <w:rtl w:val="0"/>
              </w:rPr>
              <w:t xml:space="preserve">5-6m vertical fall</w:t>
            </w:r>
            <w:r w:rsidDel="00000000" w:rsidR="00000000" w:rsidRPr="00000000">
              <w:rPr>
                <w:rtl w:val="0"/>
              </w:rPr>
              <w:t xml:space="preserve"> across a 100m distance. Visual Sheets 4 and 5 depict the primary access road and street scenes with a negligible gradient. The road is rendered as a </w:t>
            </w:r>
            <w:r w:rsidDel="00000000" w:rsidR="00000000" w:rsidRPr="00000000">
              <w:rPr>
                <w:b w:val="1"/>
                <w:bCs w:val="1"/>
                <w:rtl w:val="0"/>
              </w:rPr>
              <w:t xml:space="preserve">functionally flat plane</w:t>
            </w:r>
            <w:r w:rsidDel="00000000" w:rsidR="00000000" w:rsidRPr="00000000">
              <w:rPr>
                <w:rtl w:val="0"/>
              </w:rPr>
              <w:t xml:space="preserve">, failing to reflect the steep 1:20 or 1:15 average gradient that would physically exist.</w:t>
            </w:r>
          </w:p>
        </w:tc>
      </w:tr>
      <w:tr>
        <w:trPr>
          <w:cantSplit w:val="0"/>
          <w:trHeight w:val="476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after="480" w:line="276" w:lineRule="auto"/>
              <w:rPr/>
            </w:pPr>
            <w:r w:rsidDel="00000000" w:rsidR="00000000" w:rsidRPr="00000000">
              <w:rPr>
                <w:b w:val="1"/>
                <w:bCs w:val="1"/>
                <w:rtl w:val="0"/>
              </w:rPr>
              <w:t xml:space="preserve">Drainage &amp; Flooding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after="480" w:line="276" w:lineRule="auto"/>
              <w:rPr/>
            </w:pPr>
            <w:r w:rsidDel="00000000" w:rsidR="00000000" w:rsidRPr="00000000">
              <w:rPr>
                <w:b w:val="1"/>
                <w:bCs w:val="1"/>
                <w:rtl w:val="0"/>
              </w:rPr>
              <w:t xml:space="preserve">SILOED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after="480" w:line="276" w:lineRule="auto"/>
              <w:rPr/>
            </w:pPr>
            <w:r w:rsidDel="00000000" w:rsidR="00000000" w:rsidRPr="00000000">
              <w:rPr>
                <w:rtl w:val="0"/>
              </w:rPr>
              <w:t xml:space="preserve">26/00322/VAC / 1469798 / Phase I &amp; II Ground Investigation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after="480" w:line="276" w:lineRule="auto"/>
              <w:rPr/>
            </w:pPr>
            <w:r w:rsidDel="00000000" w:rsidR="00000000" w:rsidRPr="00000000">
              <w:rPr>
                <w:rtl w:val="0"/>
              </w:rPr>
              <w:t xml:space="preserve">25/01757/REM / 1451292 / Indicative Visual Sheet 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after="480" w:line="276" w:lineRule="auto"/>
              <w:rPr/>
            </w:pPr>
            <w:r w:rsidDel="00000000" w:rsidR="00000000" w:rsidRPr="00000000">
              <w:rPr>
                <w:b w:val="1"/>
                <w:bCs w:val="1"/>
                <w:rtl w:val="0"/>
              </w:rPr>
              <w:t xml:space="preserve">Hydraulic Invisibility:</w:t>
            </w:r>
            <w:r w:rsidDel="00000000" w:rsidR="00000000" w:rsidRPr="00000000">
              <w:rPr>
                <w:rtl w:val="0"/>
              </w:rPr>
              <w:t xml:space="preserve"> Document A identifies flood depths of </w:t>
            </w:r>
            <w:r w:rsidDel="00000000" w:rsidR="00000000" w:rsidRPr="00000000">
              <w:rPr>
                <w:b w:val="1"/>
                <w:bCs w:val="1"/>
                <w:rtl w:val="0"/>
              </w:rPr>
              <w:t xml:space="preserve">0.30m to 1.00m</w:t>
            </w:r>
            <w:r w:rsidDel="00000000" w:rsidR="00000000" w:rsidRPr="00000000">
              <w:rPr>
                <w:rtl w:val="0"/>
              </w:rPr>
              <w:t xml:space="preserve"> in the southern area. Visual Sheet 4 ("Street view from the south") shows manicured lawns and level block-paving without any visible SuDS features, attenuation markers, or the structural elevation changes required to mitigate such flood depths.</w:t>
            </w:r>
          </w:p>
        </w:tc>
      </w:tr>
      <w:tr>
        <w:trPr>
          <w:cantSplit w:val="0"/>
          <w:trHeight w:val="449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after="480" w:line="276" w:lineRule="auto"/>
              <w:rPr/>
            </w:pPr>
            <w:r w:rsidDel="00000000" w:rsidR="00000000" w:rsidRPr="00000000">
              <w:rPr>
                <w:b w:val="1"/>
                <w:bCs w:val="1"/>
                <w:rtl w:val="0"/>
              </w:rPr>
              <w:t xml:space="preserve">Access (Heavy Vehicles)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after="480" w:line="276" w:lineRule="auto"/>
              <w:rPr/>
            </w:pPr>
            <w:r w:rsidDel="00000000" w:rsidR="00000000" w:rsidRPr="00000000">
              <w:rPr>
                <w:b w:val="1"/>
                <w:bCs w:val="1"/>
                <w:rtl w:val="0"/>
              </w:rPr>
              <w:t xml:space="preserve">DISCREPANT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after="480" w:line="276" w:lineRule="auto"/>
              <w:rPr/>
            </w:pPr>
            <w:r w:rsidDel="00000000" w:rsidR="00000000" w:rsidRPr="00000000">
              <w:rPr>
                <w:rtl w:val="0"/>
              </w:rPr>
              <w:t xml:space="preserve">26/00322/VAC / 1467732 / Refuse Vehicle Tracking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after="480" w:line="276" w:lineRule="auto"/>
              <w:rPr/>
            </w:pPr>
            <w:r w:rsidDel="00000000" w:rsidR="00000000" w:rsidRPr="00000000">
              <w:rPr>
                <w:rtl w:val="0"/>
              </w:rPr>
              <w:t xml:space="preserve">25/01757/REM / 1451290 / Indicative Visual Sheet 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after="480" w:line="276" w:lineRule="auto"/>
              <w:rPr/>
            </w:pPr>
            <w:r w:rsidDel="00000000" w:rsidR="00000000" w:rsidRPr="00000000">
              <w:rPr>
                <w:b w:val="1"/>
                <w:bCs w:val="1"/>
                <w:rtl w:val="0"/>
              </w:rPr>
              <w:t xml:space="preserve">Spatial Distortion:</w:t>
            </w:r>
            <w:r w:rsidDel="00000000" w:rsidR="00000000" w:rsidRPr="00000000">
              <w:rPr>
                <w:rtl w:val="0"/>
              </w:rPr>
              <w:t xml:space="preserve"> Technical tracking requires an </w:t>
            </w:r>
            <w:r w:rsidDel="00000000" w:rsidR="00000000" w:rsidRPr="00000000">
              <w:rPr>
                <w:b w:val="1"/>
                <w:bCs w:val="1"/>
                <w:rtl w:val="0"/>
              </w:rPr>
              <w:t xml:space="preserve">11.85m</w:t>
            </w:r>
            <w:r w:rsidDel="00000000" w:rsidR="00000000" w:rsidRPr="00000000">
              <w:rPr>
                <w:rtl w:val="0"/>
              </w:rPr>
              <w:t xml:space="preserve"> clearance for refuse vehicles. Visual Sheet 2 (Plot 2) depicts a narrow, suburban-style driveway and curve that visually contradicts the heavy-duty spatial requirements and turning radii necessary for large-scale utility vehicle manoeuvres on a sloped site.</w:t>
            </w:r>
          </w:p>
        </w:tc>
      </w:tr>
    </w:tbl>
    <w:p w:rsidR="00000000" w:rsidDel="00000000" w:rsidP="00000000" w:rsidRDefault="00000000" w:rsidRPr="00000000" w14:paraId="0000009D">
      <w:pPr>
        <w:pStyle w:val="Heading3"/>
        <w:spacing w:after="80" w:before="0" w:line="276" w:lineRule="auto"/>
        <w:rPr>
          <w:sz w:val="26"/>
          <w:szCs w:val="26"/>
        </w:rPr>
      </w:pPr>
      <w:bookmarkStart w:colFirst="0" w:colLast="0" w:name="_ex8v0n679s0f" w:id="12"/>
      <w:bookmarkEnd w:id="12"/>
      <w:r w:rsidDel="00000000" w:rsidR="00000000" w:rsidRPr="00000000">
        <w:rPr>
          <w:rtl w:val="0"/>
        </w:rPr>
      </w:r>
    </w:p>
    <w:p w:rsidR="00000000" w:rsidDel="00000000" w:rsidP="00000000" w:rsidRDefault="00000000" w:rsidRPr="00000000" w14:paraId="0000009E">
      <w:pPr>
        <w:pStyle w:val="Heading3"/>
        <w:spacing w:after="80" w:before="0" w:line="276" w:lineRule="auto"/>
        <w:rPr>
          <w:sz w:val="26"/>
          <w:szCs w:val="26"/>
        </w:rPr>
      </w:pPr>
      <w:bookmarkStart w:colFirst="0" w:colLast="0" w:name="_v8a7xz29gq3k" w:id="13"/>
      <w:bookmarkEnd w:id="13"/>
      <w:r w:rsidDel="00000000" w:rsidR="00000000" w:rsidRPr="00000000">
        <w:rPr>
          <w:sz w:val="26"/>
          <w:szCs w:val="26"/>
          <w:rtl w:val="0"/>
        </w:rPr>
        <w:t xml:space="preserve">Analysis of Visual Treatment</w:t>
      </w:r>
    </w:p>
    <w:p w:rsidR="00000000" w:rsidDel="00000000" w:rsidP="00000000" w:rsidRDefault="00000000" w:rsidRPr="00000000" w14:paraId="0000009F">
      <w:pPr>
        <w:spacing w:after="240" w:line="276" w:lineRule="auto"/>
        <w:rPr/>
      </w:pPr>
      <w:r w:rsidDel="00000000" w:rsidR="00000000" w:rsidRPr="00000000">
        <w:rPr>
          <w:rtl w:val="0"/>
        </w:rPr>
        <w:t xml:space="preserve">The applicant's visual sheets effectively "overlook" the topographical and hydraulic conflicts through the following rendering choices:</w:t>
      </w:r>
    </w:p>
    <w:p w:rsidR="00000000" w:rsidDel="00000000" w:rsidP="00000000" w:rsidRDefault="00000000" w:rsidRPr="00000000" w14:paraId="000000A0">
      <w:pPr>
        <w:numPr>
          <w:ilvl w:val="0"/>
          <w:numId w:val="2"/>
        </w:numPr>
        <w:spacing w:after="0" w:afterAutospacing="0" w:line="276" w:lineRule="auto"/>
        <w:ind w:left="720" w:hanging="360"/>
      </w:pPr>
      <w:r w:rsidDel="00000000" w:rsidR="00000000" w:rsidRPr="00000000">
        <w:rPr>
          <w:b w:val="1"/>
          <w:bCs w:val="1"/>
          <w:rtl w:val="0"/>
        </w:rPr>
        <w:t xml:space="preserve">Horizon Leveling:</w:t>
      </w:r>
      <w:r w:rsidDel="00000000" w:rsidR="00000000" w:rsidRPr="00000000">
        <w:rPr>
          <w:rtl w:val="0"/>
        </w:rPr>
        <w:t xml:space="preserve"> In "Street view from the south" and "Street view 2", the perspective is set to make the road appear nearly horizontal. There is no visual evidence of the significant </w:t>
      </w:r>
      <w:r w:rsidDel="00000000" w:rsidR="00000000" w:rsidRPr="00000000">
        <w:rPr>
          <w:b w:val="1"/>
          <w:bCs w:val="1"/>
          <w:rtl w:val="0"/>
        </w:rPr>
        <w:t xml:space="preserve">cut-and-fill</w:t>
      </w:r>
      <w:r w:rsidDel="00000000" w:rsidR="00000000" w:rsidRPr="00000000">
        <w:rPr>
          <w:rtl w:val="0"/>
        </w:rPr>
        <w:t xml:space="preserve"> earthworks described in the Ground Investigation Report which would be necessary to create these level-looking building plateaus on a 5-6m slope.</w:t>
      </w:r>
    </w:p>
    <w:p w:rsidR="00000000" w:rsidDel="00000000" w:rsidP="00000000" w:rsidRDefault="00000000" w:rsidRPr="00000000" w14:paraId="000000A1">
      <w:pPr>
        <w:numPr>
          <w:ilvl w:val="0"/>
          <w:numId w:val="2"/>
        </w:numPr>
        <w:spacing w:after="0" w:afterAutospacing="0" w:line="276" w:lineRule="auto"/>
        <w:ind w:left="720" w:hanging="360"/>
      </w:pPr>
      <w:r w:rsidDel="00000000" w:rsidR="00000000" w:rsidRPr="00000000">
        <w:rPr>
          <w:b w:val="1"/>
          <w:bCs w:val="1"/>
          <w:rtl w:val="0"/>
        </w:rPr>
        <w:t xml:space="preserve">Infrastructure Omission:</w:t>
      </w:r>
      <w:r w:rsidDel="00000000" w:rsidR="00000000" w:rsidRPr="00000000">
        <w:rPr>
          <w:rtl w:val="0"/>
        </w:rPr>
        <w:t xml:space="preserve"> The visuals omit the "Attenuation Tank" and associated drainage infrastructure required to manage the identified 1.00m flood risk. Instead, the southern boundary—the highest risk zone—is shown as an idyllic, dry green space.</w:t>
      </w:r>
    </w:p>
    <w:p w:rsidR="00000000" w:rsidDel="00000000" w:rsidP="00000000" w:rsidRDefault="00000000" w:rsidRPr="00000000" w14:paraId="000000A2">
      <w:pPr>
        <w:numPr>
          <w:ilvl w:val="0"/>
          <w:numId w:val="2"/>
        </w:numPr>
        <w:spacing w:after="240" w:line="276" w:lineRule="auto"/>
        <w:ind w:left="720" w:hanging="360"/>
      </w:pPr>
      <w:r w:rsidDel="00000000" w:rsidR="00000000" w:rsidRPr="00000000">
        <w:rPr>
          <w:b w:val="1"/>
          <w:bCs w:val="1"/>
          <w:rtl w:val="0"/>
        </w:rPr>
        <w:t xml:space="preserve">Engineering vs. Aesthetic Narrative:</w:t>
      </w:r>
      <w:r w:rsidDel="00000000" w:rsidR="00000000" w:rsidRPr="00000000">
        <w:rPr>
          <w:rtl w:val="0"/>
        </w:rPr>
        <w:t xml:space="preserve"> While the engineering reports describe a site with "dense overgrown vegetation," "cohesive soils," and "significant slopes", the Indicative Visuals present a sanitized, flat, and stable environment.</w:t>
      </w:r>
    </w:p>
    <w:p w:rsidR="00000000" w:rsidDel="00000000" w:rsidP="00000000" w:rsidRDefault="00000000" w:rsidRPr="00000000" w14:paraId="000000A3">
      <w:pPr>
        <w:spacing w:after="240" w:line="276" w:lineRule="auto"/>
        <w:rPr>
          <w:b w:val="1"/>
          <w:bCs w:val="1"/>
        </w:rPr>
      </w:pPr>
      <w:r w:rsidDel="00000000" w:rsidR="00000000" w:rsidRPr="00000000">
        <w:rPr>
          <w:b w:val="1"/>
          <w:bCs w:val="1"/>
          <w:rtl w:val="0"/>
        </w:rPr>
        <w:t xml:space="preserve">Systemic Integrity Note:</w:t>
      </w:r>
    </w:p>
    <w:p w:rsidR="00000000" w:rsidDel="00000000" w:rsidP="00000000" w:rsidRDefault="00000000" w:rsidRPr="00000000" w14:paraId="000000A4">
      <w:pPr>
        <w:spacing w:after="240" w:line="276" w:lineRule="auto"/>
        <w:rPr/>
      </w:pPr>
      <w:r w:rsidDel="00000000" w:rsidR="00000000" w:rsidRPr="00000000">
        <w:rPr>
          <w:rtl w:val="0"/>
        </w:rPr>
        <w:t xml:space="preserve">The Indicative Visuals act as an aesthetic "silo" that ignores the fundamental physical constraints documented in the Phase I &amp; II Ground Investigation. By rendering the site as a flat suburban street, the applicant has bypassed the critical engineering question of how the 5-6m slope and hydraulic pressures will be physically accommodated without compromising the depicted site layout.</w:t>
      </w:r>
    </w:p>
    <w:p w:rsidR="00000000" w:rsidDel="00000000" w:rsidP="00000000" w:rsidRDefault="00000000" w:rsidRPr="00000000" w14:paraId="000000A5">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6">
      <w:pP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7">
      <w:pPr>
        <w:spacing w:line="275.9999942779541" w:lineRule="auto"/>
        <w:rPr>
          <w:rFonts w:ascii="Google Sans" w:cs="Google Sans" w:eastAsia="Google Sans" w:hAnsi="Google Sans"/>
          <w:b w:val="1"/>
          <w:bCs w:val="1"/>
          <w:u w:val="single"/>
        </w:rPr>
      </w:pPr>
      <w:r w:rsidDel="00000000" w:rsidR="00000000" w:rsidRPr="00000000">
        <w:rPr>
          <w:rFonts w:ascii="Google Sans" w:cs="Google Sans" w:eastAsia="Google Sans" w:hAnsi="Google Sans"/>
          <w:b w:val="1"/>
          <w:bCs w:val="1"/>
          <w:u w:val="single"/>
          <w:rtl w:val="0"/>
        </w:rPr>
        <w:t xml:space="preserve">MODELLING CONFLICTS</w:t>
      </w:r>
    </w:p>
    <w:p w:rsidR="00000000" w:rsidDel="00000000" w:rsidP="00000000" w:rsidRDefault="00000000" w:rsidRPr="00000000" w14:paraId="000000A8">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applicant failed to account for these intersecting conflicts.  Notwithstanding the ‘overlooked’ data in its technical submissions, whilst the modelling software may be accurate within its own silo the ‘finalised report’ fails to perform "Cross-Discipline Collision Detection".  The following assessment identifies where the applicant's modelling failed to meet the physical reality of the site.</w:t>
      </w:r>
    </w:p>
    <w:p w:rsidR="00000000" w:rsidDel="00000000" w:rsidP="00000000" w:rsidRDefault="00000000" w:rsidRPr="00000000" w14:paraId="000000A9">
      <w:pPr>
        <w:pStyle w:val="Heading3"/>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Cross-Discipline Correlation Matrix: Modelling Incohesions</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A">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Primary Theme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B">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Status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C">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Document A (Technical Source)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D">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Document B (Modelling Outcome)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E">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Analysis of Alignment/Conflict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AF">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Topography vs. Access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0">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DISCREPANT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1">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26/00322/VAC / 1469798 / Ground Investigation (p. 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2">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26/00322/VAC / 1467732 / Refuse Vehicle Tracking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3">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2D vs. 3D Failure:</w:t>
            </w:r>
            <w:r w:rsidDel="00000000" w:rsidR="00000000" w:rsidRPr="00000000">
              <w:rPr>
                <w:rFonts w:ascii="Google Sans" w:cs="Google Sans" w:eastAsia="Google Sans" w:hAnsi="Google Sans"/>
                <w:rtl w:val="0"/>
              </w:rPr>
              <w:t xml:space="preserve"> The vehicle tracking uses a 2D CAD plan. Where the gradient is 1:15 or steeper, the software failed to account for "vertical clearance" and "chassis pitch." The absence of 3D swept-path analysis suggests the 11.85m vehicle may ground out or lose traction on the 6m fall.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4">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Drainage vs. Ground Stability</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5">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UNRESOLVED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6">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26/00322/VAC / 1469798 / Ground Investigation (p. 11)</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7">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26/00322/VAC / 1467738 / Drainage Arrangement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8">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Hydraulic Pressure modelling:</w:t>
            </w:r>
            <w:r w:rsidDel="00000000" w:rsidR="00000000" w:rsidRPr="00000000">
              <w:rPr>
                <w:rFonts w:ascii="Google Sans" w:cs="Google Sans" w:eastAsia="Google Sans" w:hAnsi="Google Sans"/>
                <w:rtl w:val="0"/>
              </w:rPr>
              <w:t xml:space="preserve"> Standard drainage modelling (e.g., MicroDrainage) calculates pipe capacity and storage volume (Q = CiA). However, it has not modelled the </w:t>
            </w:r>
            <w:r w:rsidDel="00000000" w:rsidR="00000000" w:rsidRPr="00000000">
              <w:rPr>
                <w:rFonts w:ascii="Google Sans" w:cs="Google Sans" w:eastAsia="Google Sans" w:hAnsi="Google Sans"/>
                <w:b w:val="1"/>
                <w:bCs w:val="1"/>
                <w:rtl w:val="0"/>
              </w:rPr>
              <w:t xml:space="preserve">structural impact</w:t>
            </w:r>
            <w:r w:rsidDel="00000000" w:rsidR="00000000" w:rsidRPr="00000000">
              <w:rPr>
                <w:rFonts w:ascii="Google Sans" w:cs="Google Sans" w:eastAsia="Google Sans" w:hAnsi="Google Sans"/>
                <w:rtl w:val="0"/>
              </w:rPr>
              <w:t xml:space="preserve"> of placing an attenuation tank on "Made Ground" (the infilled pond) at the base of a slope. The software likely assumes "stable bedding," contradicting the Ground Investigation findings.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9">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Flooding vs. Earthworks</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A">
            <w:pPr>
              <w:spacing w:line="275.9999942779541"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CONFLICTED</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B">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26/00322/VAC / 1469798 / Ground Investigation (p. 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C">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25/01757/REM / 1451292 / Visual Sheet 4</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BD">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The "Flattening" Error:</w:t>
            </w:r>
            <w:r w:rsidDel="00000000" w:rsidR="00000000" w:rsidRPr="00000000">
              <w:rPr>
                <w:rFonts w:ascii="Google Sans" w:cs="Google Sans" w:eastAsia="Google Sans" w:hAnsi="Google Sans"/>
                <w:rtl w:val="0"/>
              </w:rPr>
              <w:t xml:space="preserve"> The hydraulic model identifies a flood depth of up to 1.00m. The visual modelling software (3D Rendering) appears to have "flattened" the site to create an aesthetic street scene. This creates a logical impossibility: you cannot have a 1.00m flood depth on a site that has been rendered as perfectly level and drained.</w:t>
            </w:r>
          </w:p>
        </w:tc>
      </w:tr>
    </w:tbl>
    <w:p w:rsidR="00000000" w:rsidDel="00000000" w:rsidP="00000000" w:rsidRDefault="00000000" w:rsidRPr="00000000" w14:paraId="000000BE">
      <w:pPr>
        <w:pStyle w:val="Heading3"/>
        <w:spacing w:before="48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Potential Reasons for modelling Failure</w:t>
      </w:r>
    </w:p>
    <w:p w:rsidR="00000000" w:rsidDel="00000000" w:rsidP="00000000" w:rsidRDefault="00000000" w:rsidRPr="00000000" w14:paraId="000000BF">
      <w:pPr>
        <w:numPr>
          <w:ilvl w:val="0"/>
          <w:numId w:val="6"/>
        </w:numPr>
        <w:spacing w:line="275.9999942779541" w:lineRule="auto"/>
        <w:ind w:left="600" w:hanging="360"/>
      </w:pPr>
      <w:r w:rsidDel="00000000" w:rsidR="00000000" w:rsidRPr="00000000">
        <w:rPr>
          <w:rFonts w:ascii="Google Sans" w:cs="Google Sans" w:eastAsia="Google Sans" w:hAnsi="Google Sans"/>
          <w:b w:val="1"/>
          <w:bCs w:val="1"/>
          <w:rtl w:val="0"/>
        </w:rPr>
        <w:t xml:space="preserve">The "Flat Earth" Assumption:</w:t>
      </w:r>
      <w:r w:rsidDel="00000000" w:rsidR="00000000" w:rsidRPr="00000000">
        <w:rPr>
          <w:rFonts w:ascii="Google Sans" w:cs="Google Sans" w:eastAsia="Google Sans" w:hAnsi="Google Sans"/>
          <w:rtl w:val="0"/>
        </w:rPr>
        <w:t xml:space="preserve"> Vehicle tracking and drainage software defaulting to a flat plane. Unless the engineer manually inputs the 5-6m vertical fall into a 3D Digital Terrain Model (DTM), the software will show a "Pass" for a refuse vehicle that would, in reality, struggle with the gradient and turning radius combined.</w:t>
      </w:r>
    </w:p>
    <w:p w:rsidR="00000000" w:rsidDel="00000000" w:rsidP="00000000" w:rsidRDefault="00000000" w:rsidRPr="00000000" w14:paraId="000000C0">
      <w:pPr>
        <w:numPr>
          <w:ilvl w:val="0"/>
          <w:numId w:val="6"/>
        </w:numPr>
        <w:spacing w:line="275.9999942779541" w:lineRule="auto"/>
        <w:ind w:left="600" w:hanging="360"/>
      </w:pPr>
      <w:r w:rsidDel="00000000" w:rsidR="00000000" w:rsidRPr="00000000">
        <w:rPr>
          <w:rFonts w:ascii="Google Sans" w:cs="Google Sans" w:eastAsia="Google Sans" w:hAnsi="Google Sans"/>
          <w:b w:val="1"/>
          <w:bCs w:val="1"/>
          <w:rtl w:val="0"/>
        </w:rPr>
        <w:t xml:space="preserve">Data Omission (The Infilled Pond):</w:t>
      </w:r>
      <w:r w:rsidDel="00000000" w:rsidR="00000000" w:rsidRPr="00000000">
        <w:rPr>
          <w:rFonts w:ascii="Google Sans" w:cs="Google Sans" w:eastAsia="Google Sans" w:hAnsi="Google Sans"/>
          <w:rtl w:val="0"/>
        </w:rPr>
        <w:t xml:space="preserve"> modelling programs are "Garbage In, Garbage Out" systems. Because the Ground Investigation admitted to </w:t>
      </w:r>
      <w:r w:rsidDel="00000000" w:rsidR="00000000" w:rsidRPr="00000000">
        <w:rPr>
          <w:rFonts w:ascii="Google Sans" w:cs="Google Sans" w:eastAsia="Google Sans" w:hAnsi="Google Sans"/>
          <w:b w:val="1"/>
          <w:bCs w:val="1"/>
          <w:rtl w:val="0"/>
        </w:rPr>
        <w:t xml:space="preserve">relocating borehole WS04</w:t>
      </w:r>
      <w:r w:rsidDel="00000000" w:rsidR="00000000" w:rsidRPr="00000000">
        <w:rPr>
          <w:rFonts w:ascii="Google Sans" w:cs="Google Sans" w:eastAsia="Google Sans" w:hAnsi="Google Sans"/>
          <w:rtl w:val="0"/>
        </w:rPr>
        <w:t xml:space="preserve"> due to vegetation, the "Made Ground" data for the infilled pond was likely never entered into the structural or drainage models. The software is modelling "virgin soil" where "unstable fill" actually exists.</w:t>
      </w:r>
    </w:p>
    <w:p w:rsidR="00000000" w:rsidDel="00000000" w:rsidP="00000000" w:rsidRDefault="00000000" w:rsidRPr="00000000" w14:paraId="000000C1">
      <w:pPr>
        <w:numPr>
          <w:ilvl w:val="0"/>
          <w:numId w:val="6"/>
        </w:numPr>
        <w:spacing w:line="275.9999942779541" w:lineRule="auto"/>
        <w:ind w:left="600" w:hanging="360"/>
      </w:pPr>
      <w:r w:rsidDel="00000000" w:rsidR="00000000" w:rsidRPr="00000000">
        <w:rPr>
          <w:rFonts w:ascii="Google Sans" w:cs="Google Sans" w:eastAsia="Google Sans" w:hAnsi="Google Sans"/>
          <w:b w:val="1"/>
          <w:bCs w:val="1"/>
          <w:rtl w:val="0"/>
        </w:rPr>
        <w:t xml:space="preserve">Hydrostatic Head Neglect:</w:t>
      </w:r>
      <w:r w:rsidDel="00000000" w:rsidR="00000000" w:rsidRPr="00000000">
        <w:rPr>
          <w:rFonts w:ascii="Google Sans" w:cs="Google Sans" w:eastAsia="Google Sans" w:hAnsi="Google Sans"/>
          <w:rtl w:val="0"/>
        </w:rPr>
        <w:t xml:space="preserve"> The drainage model likely calculates how much rain falls on the site, but  not accounting for the </w:t>
      </w:r>
      <w:r w:rsidDel="00000000" w:rsidR="00000000" w:rsidRPr="00000000">
        <w:rPr>
          <w:rFonts w:ascii="Google Sans" w:cs="Google Sans" w:eastAsia="Google Sans" w:hAnsi="Google Sans"/>
          <w:b w:val="1"/>
          <w:bCs w:val="1"/>
          <w:rtl w:val="0"/>
        </w:rPr>
        <w:t xml:space="preserve">Hydrostatic Head</w:t>
      </w:r>
      <w:r w:rsidDel="00000000" w:rsidR="00000000" w:rsidRPr="00000000">
        <w:rPr>
          <w:rFonts w:ascii="Google Sans" w:cs="Google Sans" w:eastAsia="Google Sans" w:hAnsi="Google Sans"/>
          <w:rtl w:val="0"/>
        </w:rPr>
        <w:t xml:space="preserve"> (the pressure of water moving down a 5-6m slope through cohesive clay). This pressure can lead to "piping" or slope instability, which is rarely captured in standard pipe-network modelling.</w:t>
      </w:r>
    </w:p>
    <w:p w:rsidR="00000000" w:rsidDel="00000000" w:rsidP="00000000" w:rsidRDefault="00000000" w:rsidRPr="00000000" w14:paraId="000000C2">
      <w:pPr>
        <w:pStyle w:val="Heading3"/>
        <w:spacing w:before="0" w:line="275.9999942779541" w:lineRule="auto"/>
        <w:rPr>
          <w:rFonts w:ascii="Google Sans" w:cs="Google Sans" w:eastAsia="Google Sans" w:hAnsi="Google Sans"/>
        </w:rPr>
      </w:pPr>
      <w:bookmarkStart w:colFirst="0" w:colLast="0" w:name="_z8t2g04o5p0n" w:id="14"/>
      <w:bookmarkEnd w:id="14"/>
      <w:r w:rsidDel="00000000" w:rsidR="00000000" w:rsidRPr="00000000">
        <w:rPr>
          <w:rFonts w:ascii="Google Sans" w:cs="Google Sans" w:eastAsia="Google Sans" w:hAnsi="Google Sans"/>
          <w:rtl w:val="0"/>
        </w:rPr>
        <w:t xml:space="preserve">Modelling Conclusion</w:t>
      </w:r>
    </w:p>
    <w:p w:rsidR="00000000" w:rsidDel="00000000" w:rsidP="00000000" w:rsidRDefault="00000000" w:rsidRPr="00000000" w14:paraId="000000C3">
      <w:pPr>
        <w:spacing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probability of a modelling failure is nearly certain because the individual "Pass" results in the Transport and Drainage reports rely on idealized conditions that the Geo-Environmental report proves do not exist. The body of work functions as three discrete, disparate and  successful simulations of an imaginary flat site, rather than one unified simulation of the actual sloped, infilled reality of Glen Rise.</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