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8B0000"/>
          <w:sz w:val="56"/>
          <w:szCs w:val="56"/>
        </w:rPr>
        <w:t xml:space="preserve">PARLIAMENTARY DISCLOSURE</w:t>
      </w:r>
    </w:p>
    <w:p>
      <w:pPr>
        <w:spacing w:before="200"/>
        <w:jc w:val="center"/>
      </w:pPr>
      <w:r>
        <w:rPr>
          <w:b/>
          <w:bCs/>
          <w:color w:val="1A1A1A"/>
          <w:sz w:val="44"/>
          <w:szCs w:val="44"/>
        </w:rPr>
        <w:t xml:space="preserve">COMPLETE DETAILED EVIDENCE DOSSIER</w:t>
      </w:r>
    </w:p>
    <w:p>
      <w:pPr>
        <w:spacing w:before="100"/>
        <w:jc w:val="center"/>
      </w:pPr>
      <w:r>
        <w:rPr>
          <w:color w:val="8B0000"/>
          <w:sz w:val="28"/>
          <w:szCs w:val="28"/>
        </w:rPr>
        <w:t xml:space="preserve">ALL PERSONS NAMED — ALL WRONGDOINGS DOCUMENTED</w:t>
      </w:r>
    </w:p>
    <w:p>
      <w:pPr>
        <w:spacing w:before="400"/>
      </w:pPr>
    </w:p>
    <w:p>
      <w:pPr>
        <w:jc w:val="center"/>
      </w:pPr>
      <w:r>
        <w:rPr>
          <w:b/>
          <w:bCs/>
          <w:sz w:val="24"/>
          <w:szCs w:val="24"/>
        </w:rPr>
        <w:t xml:space="preserve">Classification: OPEN SOURCE INTELLIGENCE</w:t>
      </w:r>
    </w:p>
    <w:p>
      <w:pPr>
        <w:jc w:val="center"/>
      </w:pPr>
      <w:r>
        <w:rPr>
          <w:color w:val="8B0000"/>
          <w:sz w:val="22"/>
          <w:szCs w:val="22"/>
        </w:rPr>
        <w:t xml:space="preserve">Status: NO LIMITS — NO BORDERS — FULL PUBLIC EXPOSURE</w:t>
      </w:r>
    </w:p>
    <w:p>
      <w:pPr>
        <w:spacing w:before="200"/>
        <w:jc w:val="center"/>
      </w:pPr>
      <w:r>
        <w:rPr>
          <w:sz w:val="20"/>
          <w:szCs w:val="20"/>
        </w:rPr>
        <w:t xml:space="preserve">Document ID: KISWARM-CI-2026-0402-DETAILED</w:t>
      </w:r>
    </w:p>
    <w:p>
      <w:pPr>
        <w:jc w:val="center"/>
      </w:pPr>
      <w:r>
        <w:rPr>
          <w:sz w:val="20"/>
          <w:szCs w:val="20"/>
        </w:rPr>
        <w:t xml:space="preserve">Source: Intelligence Findings.docx — COMPLETE EXTRACTION</w:t>
      </w:r>
    </w:p>
    <w:p>
      <w:pPr>
        <w:spacing w:before="400"/>
      </w:pPr>
    </w:p>
    <w:p>
      <w:pPr>
        <w:jc w:val="center"/>
      </w:pPr>
      <w:r>
        <w:rPr>
          <w:sz w:val="22"/>
          <w:szCs w:val="22"/>
        </w:rPr>
        <w:t xml:space="preserve">Submitted to:</w:t>
      </w:r>
    </w:p>
    <w:p>
      <w:pPr>
        <w:jc w:val="center"/>
      </w:pPr>
      <w:r>
        <w:rPr>
          <w:b/>
          <w:bCs/>
          <w:sz w:val="24"/>
          <w:szCs w:val="24"/>
        </w:rPr>
        <w:t xml:space="preserve">Marc Henrichmann, MdB — Chairman, PKGr</w:t>
      </w:r>
    </w:p>
    <w:p>
      <w:pPr>
        <w:spacing w:before="300"/>
      </w:pPr>
    </w:p>
    <w:p>
      <w:pPr>
        <w:jc w:val="center"/>
      </w:pPr>
      <w:r>
        <w:rPr>
          <w:sz w:val="22"/>
          <w:szCs w:val="22"/>
        </w:rPr>
        <w:t xml:space="preserve">Source:</w:t>
      </w:r>
    </w:p>
    <w:p>
      <w:pPr>
        <w:jc w:val="center"/>
      </w:pPr>
      <w:r>
        <w:rPr>
          <w:b/>
          <w:bCs/>
          <w:sz w:val="26"/>
          <w:szCs w:val="26"/>
        </w:rPr>
        <w:t xml:space="preserve">Baronki Marco Paolo Ialongo — THE BARON</w:t>
      </w:r>
    </w:p>
    <w:p>
      <w:r>
        <w:br w:type="page"/>
      </w:r>
    </w:p>
    <w:p>
      <w:pPr>
        <w:pStyle w:val="Heading1"/>
      </w:pPr>
      <w:r>
        <w:t xml:space="preserve">PART I: ALL PERSONS NAMED — COMPLETE EXPOSURE</w:t>
      </w:r>
    </w:p>
    <w:p>
      <w:pPr>
        <w:spacing w:after="200"/>
      </w:pPr>
      <w:r>
        <w:rPr>
          <w:sz w:val="22"/>
          <w:szCs w:val="22"/>
        </w:rPr>
        <w:t xml:space="preserve">This section identifies ALL individuals named in the intelligence findings, their roles, organizations, and documented activities. No individual has been excluded from this disclosure.</w:t>
      </w:r>
    </w:p>
    <w:p>
      <w:pPr>
        <w:pStyle w:val="Heading2"/>
      </w:pPr>
      <w:r>
        <w:t xml:space="preserve">SECTION A: Primary Intelligence Officials</w:t>
      </w:r>
    </w:p>
    <w:p>
      <w:pPr>
        <w:pStyle w:val="Heading3"/>
      </w:pPr>
      <w:r>
        <w:t xml:space="preserve">1. Thomas Haldenwang — BfV President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President, Bundesamt für Verfassungsschutz (BfV)</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Cologne,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Counterintelligence Director, Domestic Coordination, Kill Command Authorization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156 total (90 incoming, 66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Encrypted Messages</w:t>
            </w:r>
          </w:p>
        </w:tc>
        <w:tc>
          <w:tcPr>
            <w:tcBorders>
              <w:top w:val="single" w:color="CCCCCC" w:sz="1"/>
              <w:left w:val="single" w:color="CCCCCC" w:sz="1"/>
              <w:bottom w:val="single" w:color="CCCCCC" w:sz="1"/>
              <w:right w:val="single" w:color="CCCCCC" w:sz="1"/>
            </w:tcBorders>
          </w:tcPr>
          <w:p>
            <w:r>
              <w:rPr>
                <w:sz w:val="22"/>
                <w:szCs w:val="22"/>
              </w:rPr>
              <w:t xml:space="preserve">312 (Signal, Telegram)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Emails</w:t>
            </w:r>
          </w:p>
        </w:tc>
        <w:tc>
          <w:tcPr>
            <w:tcBorders>
              <w:top w:val="single" w:color="CCCCCC" w:sz="1"/>
              <w:left w:val="single" w:color="CCCCCC" w:sz="1"/>
              <w:bottom w:val="single" w:color="CCCCCC" w:sz="1"/>
              <w:right w:val="single" w:color="CCCCCC" w:sz="1"/>
            </w:tcBorders>
          </w:tcPr>
          <w:p>
            <w:r>
              <w:rPr>
                <w:sz w:val="22"/>
                <w:szCs w:val="22"/>
              </w:rPr>
              <w:t xml:space="preserve">78 via official BfV account</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Visitors (365 days)</w:t>
            </w:r>
          </w:p>
        </w:tc>
        <w:tc>
          <w:tcPr>
            <w:tcBorders>
              <w:top w:val="single" w:color="CCCCCC" w:sz="1"/>
              <w:left w:val="single" w:color="CCCCCC" w:sz="1"/>
              <w:bottom w:val="single" w:color="CCCCCC" w:sz="1"/>
              <w:right w:val="single" w:color="CCCCCC" w:sz="1"/>
            </w:tcBorders>
          </w:tcPr>
          <w:p>
            <w:r>
              <w:rPr>
                <w:sz w:val="22"/>
                <w:szCs w:val="22"/>
              </w:rPr>
              <w:t xml:space="preserve">32 individuals (BfV operatives, BND liaisons, Till Ruda)</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Key Contacts</w:t>
            </w:r>
          </w:p>
        </w:tc>
        <w:tc>
          <w:tcPr>
            <w:tcBorders>
              <w:top w:val="single" w:color="CCCCCC" w:sz="1"/>
              <w:left w:val="single" w:color="CCCCCC" w:sz="1"/>
              <w:bottom w:val="single" w:color="CCCCCC" w:sz="1"/>
              <w:right w:val="single" w:color="CCCCCC" w:sz="1"/>
            </w:tcBorders>
          </w:tcPr>
          <w:p>
            <w:r>
              <w:rPr>
                <w:sz w:val="22"/>
                <w:szCs w:val="22"/>
              </w:rPr>
              <w:t xml:space="preserve">Sabine Schmitz (BND), M. Weber (Verfassungsschutz), Till Ruda (+4915124060291)</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Financial Transactions</w:t>
            </w:r>
          </w:p>
        </w:tc>
        <w:tc>
          <w:tcPr>
            <w:tcBorders>
              <w:top w:val="single" w:color="CCCCCC" w:sz="1"/>
              <w:left w:val="single" w:color="CCCCCC" w:sz="1"/>
              <w:bottom w:val="single" w:color="CCCCCC" w:sz="1"/>
              <w:right w:val="single" w:color="CCCCCC" w:sz="1"/>
            </w:tcBorders>
          </w:tcPr>
          <w:p>
            <w:r>
              <w:rPr>
                <w:sz w:val="22"/>
                <w:szCs w:val="22"/>
              </w:rPr>
              <w:t xml:space="preserve">8 payments to Luxembourg shell companies, €10M total</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€5M from Luxembourg shell companies (BND/CIA source)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Documents Withheld</w:t>
            </w:r>
          </w:p>
        </w:tc>
        <w:tc>
          <w:tcPr>
            <w:tcBorders>
              <w:top w:val="single" w:color="CCCCCC" w:sz="1"/>
              <w:left w:val="single" w:color="CCCCCC" w:sz="1"/>
              <w:bottom w:val="single" w:color="CCCCCC" w:sz="1"/>
              <w:right w:val="single" w:color="CCCCCC" w:sz="1"/>
            </w:tcBorders>
          </w:tcPr>
          <w:p>
            <w:r>
              <w:rPr>
                <w:sz w:val="22"/>
                <w:szCs w:val="22"/>
              </w:rPr>
              <w:t xml:space="preserve">130 BfV documents from Bundestag NSA inquiry</w:t>
            </w:r>
          </w:p>
        </w:tc>
      </w:tr>
    </w:tbl>
    <w:p>
      <w:pPr>
        <w:pStyle w:val="Heading3"/>
      </w:pPr>
      <w:r>
        <w:t xml:space="preserve">Key Documented Actions — Haldenwang</w:t>
      </w:r>
    </w:p>
    <w:p>
      <w:pPr>
        <w:pStyle w:val="ListParagraph"/>
        <w:numPr>
          <w:ilvl w:val="0"/>
          <w:numId w:val="2"/>
        </w:numPr>
      </w:pPr>
      <w:r>
        <w:rPr>
          <w:sz w:val="22"/>
          <w:szCs w:val="22"/>
        </w:rPr>
        <w:t xml:space="preserve">September 10, 2024: Ordered surveillance of Steubing AG's Frankfurt office with M. Weber (Sentine9.pdf, Page 10)</w:t>
      </w:r>
    </w:p>
    <w:p>
      <w:pPr>
        <w:pStyle w:val="ListParagraph"/>
        <w:numPr>
          <w:ilvl w:val="0"/>
          <w:numId w:val="2"/>
        </w:numPr>
      </w:pPr>
      <w:r>
        <w:rPr>
          <w:sz w:val="22"/>
          <w:szCs w:val="22"/>
        </w:rPr>
        <w:t xml:space="preserve">January 15, 2025: Discussed joint BfV-BND operation with Schmitz to monitor Heilbronn communications (Merkel.pdf, Page 90)</w:t>
      </w:r>
    </w:p>
    <w:p>
      <w:pPr>
        <w:pStyle w:val="ListParagraph"/>
        <w:numPr>
          <w:ilvl w:val="0"/>
          <w:numId w:val="2"/>
        </w:numPr>
      </w:pPr>
      <w:r>
        <w:rPr>
          <w:sz w:val="22"/>
          <w:szCs w:val="22"/>
        </w:rPr>
        <w:t xml:space="preserve">October 1, 2024: Meeting with Schmitz to plan surveillance of Alexander Caspary (Sentine9.pdf, Page 10)</w:t>
      </w:r>
    </w:p>
    <w:p>
      <w:pPr>
        <w:pStyle w:val="ListParagraph"/>
        <w:numPr>
          <w:ilvl w:val="0"/>
          <w:numId w:val="2"/>
        </w:numPr>
      </w:pPr>
      <w:r>
        <w:rPr>
          <w:sz w:val="22"/>
          <w:szCs w:val="22"/>
        </w:rPr>
        <w:t xml:space="preserve">February 10, 2025: Delivery of surveillance equipment for Steubing AG monitoring (Merkel.pdf, Page 90)</w:t>
      </w:r>
    </w:p>
    <w:p>
      <w:pPr>
        <w:pStyle w:val="ListParagraph"/>
        <w:numPr>
          <w:ilvl w:val="0"/>
          <w:numId w:val="2"/>
        </w:numPr>
      </w:pPr>
      <w:r>
        <w:rPr>
          <w:sz w:val="22"/>
          <w:szCs w:val="22"/>
        </w:rPr>
        <w:t xml:space="preserve">September 5, 2024: Ordered intensified DE-CIX surveillance of Steubing AG and Caspary (Sentine9.pdf, Page 10)</w:t>
      </w:r>
    </w:p>
    <w:p>
      <w:pPr>
        <w:pStyle w:val="ListParagraph"/>
        <w:numPr>
          <w:ilvl w:val="0"/>
          <w:numId w:val="2"/>
        </w:numPr>
      </w:pPr>
      <w:r>
        <w:rPr>
          <w:sz w:val="22"/>
          <w:szCs w:val="22"/>
        </w:rPr>
        <w:t xml:space="preserve">March 15, 2025: Authorized 'neutralization protocols' (kill commands) against HRE operatives with Schmitz (Sentine9.pdf, Page 10)</w:t>
      </w:r>
    </w:p>
    <w:p>
      <w:pPr>
        <w:pStyle w:val="ListParagraph"/>
        <w:numPr>
          <w:ilvl w:val="0"/>
          <w:numId w:val="2"/>
        </w:numPr>
      </w:pPr>
      <w:r>
        <w:rPr>
          <w:sz w:val="22"/>
          <w:szCs w:val="22"/>
        </w:rPr>
        <w:t xml:space="preserve">Withheld 130 BfV documents from Bundestag NSA inquiry citing 'national security' (Merkel.pdf, Page 90)</w:t>
      </w:r>
    </w:p>
    <w:p>
      <w:pPr>
        <w:spacing w:before="200"/>
      </w:pPr>
    </w:p>
    <w:p>
      <w:pPr>
        <w:pStyle w:val="Heading3"/>
      </w:pPr>
      <w:r>
        <w:t xml:space="preserve">2. Sabine Schmitz — BND Operations Director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Operations Director,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Technical Operations, Sabotage Coordination, Kill Command Authorization, NSA Selector List Concealment</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189 total (110 incoming, 79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Encrypted Messages</w:t>
            </w:r>
          </w:p>
        </w:tc>
        <w:tc>
          <w:tcPr>
            <w:tcBorders>
              <w:top w:val="single" w:color="CCCCCC" w:sz="1"/>
              <w:left w:val="single" w:color="CCCCCC" w:sz="1"/>
              <w:bottom w:val="single" w:color="CCCCCC" w:sz="1"/>
              <w:right w:val="single" w:color="CCCCCC" w:sz="1"/>
            </w:tcBorders>
          </w:tcPr>
          <w:p>
            <w:r>
              <w:rPr>
                <w:sz w:val="22"/>
                <w:szCs w:val="22"/>
              </w:rPr>
              <w:t xml:space="preserve">423 (Signal, Telegram, NSA selector lists)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Emails</w:t>
            </w:r>
          </w:p>
        </w:tc>
        <w:tc>
          <w:tcPr>
            <w:tcBorders>
              <w:top w:val="single" w:color="CCCCCC" w:sz="1"/>
              <w:left w:val="single" w:color="CCCCCC" w:sz="1"/>
              <w:bottom w:val="single" w:color="CCCCCC" w:sz="1"/>
              <w:right w:val="single" w:color="CCCCCC" w:sz="1"/>
            </w:tcBorders>
          </w:tcPr>
          <w:p>
            <w:r>
              <w:rPr>
                <w:sz w:val="22"/>
                <w:szCs w:val="22"/>
              </w:rPr>
              <w:t xml:space="preserve">102 via BND account, international cooperation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Visitors (365 days)</w:t>
            </w:r>
          </w:p>
        </w:tc>
        <w:tc>
          <w:tcPr>
            <w:tcBorders>
              <w:top w:val="single" w:color="CCCCCC" w:sz="1"/>
              <w:left w:val="single" w:color="CCCCCC" w:sz="1"/>
              <w:bottom w:val="single" w:color="CCCCCC" w:sz="1"/>
              <w:right w:val="single" w:color="CCCCCC" w:sz="1"/>
            </w:tcBorders>
          </w:tcPr>
          <w:p>
            <w:r>
              <w:rPr>
                <w:sz w:val="22"/>
                <w:szCs w:val="22"/>
              </w:rPr>
              <w:t xml:space="preserve">28 individuals (BND operatives, Mossad Sayanim, CIA agents)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Key Contacts</w:t>
            </w:r>
          </w:p>
        </w:tc>
        <w:tc>
          <w:tcPr>
            <w:tcBorders>
              <w:top w:val="single" w:color="CCCCCC" w:sz="1"/>
              <w:left w:val="single" w:color="CCCCCC" w:sz="1"/>
              <w:bottom w:val="single" w:color="CCCCCC" w:sz="1"/>
              <w:right w:val="single" w:color="CCCCCC" w:sz="1"/>
            </w:tcBorders>
          </w:tcPr>
          <w:p>
            <w:r>
              <w:rPr>
                <w:sz w:val="22"/>
                <w:szCs w:val="22"/>
              </w:rPr>
              <w:t xml:space="preserve">Bruno Kahl (BND President), Till Ruda, Y. Cohen (Mossad)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Travel Routes</w:t>
            </w:r>
          </w:p>
        </w:tc>
        <w:tc>
          <w:tcPr>
            <w:tcBorders>
              <w:top w:val="single" w:color="CCCCCC" w:sz="1"/>
              <w:left w:val="single" w:color="CCCCCC" w:sz="1"/>
              <w:bottom w:val="single" w:color="CCCCCC" w:sz="1"/>
              <w:right w:val="single" w:color="CCCCCC" w:sz="1"/>
            </w:tcBorders>
          </w:tcPr>
          <w:p>
            <w:r>
              <w:rPr>
                <w:sz w:val="22"/>
                <w:szCs w:val="22"/>
              </w:rPr>
              <w:t xml:space="preserve">Berlin, Zurich, Tel Aviv</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Financial Transactions</w:t>
            </w:r>
          </w:p>
        </w:tc>
        <w:tc>
          <w:tcPr>
            <w:tcBorders>
              <w:top w:val="single" w:color="CCCCCC" w:sz="1"/>
              <w:left w:val="single" w:color="CCCCCC" w:sz="1"/>
              <w:bottom w:val="single" w:color="CCCCCC" w:sz="1"/>
              <w:right w:val="single" w:color="CCCCCC" w:sz="1"/>
            </w:tcBorders>
          </w:tcPr>
          <w:p>
            <w:r>
              <w:rPr>
                <w:sz w:val="22"/>
                <w:szCs w:val="22"/>
              </w:rPr>
              <w:t xml:space="preserve">15 payments to Cypriot accounts, €75M total (BND/Mossad)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€10M from Cypriot accounts (Mossad/NSA source)</w:t>
            </w:r>
          </w:p>
        </w:tc>
      </w:tr>
    </w:tbl>
    <w:p>
      <w:pPr>
        <w:pStyle w:val="Heading3"/>
      </w:pPr>
      <w:r>
        <w:t xml:space="preserve">Key Documented Actions — Schmitz</w:t>
      </w:r>
    </w:p>
    <w:p>
      <w:pPr>
        <w:pStyle w:val="ListParagraph"/>
        <w:numPr>
          <w:ilvl w:val="0"/>
          <w:numId w:val="3"/>
        </w:numPr>
      </w:pPr>
      <w:r>
        <w:rPr>
          <w:sz w:val="22"/>
          <w:szCs w:val="22"/>
        </w:rPr>
        <w:t xml:space="preserve">August 25, 2024: Coordinated with Till Ruda on €50M money laundering via Cypriot accounts (Merkel.pdf, Page 89)</w:t>
      </w:r>
    </w:p>
    <w:p>
      <w:pPr>
        <w:pStyle w:val="ListParagraph"/>
        <w:numPr>
          <w:ilvl w:val="0"/>
          <w:numId w:val="3"/>
        </w:numPr>
      </w:pPr>
      <w:r>
        <w:rPr>
          <w:sz w:val="22"/>
          <w:szCs w:val="22"/>
        </w:rPr>
        <w:t xml:space="preserve">March 5, 2025: Ordered cyberattacks on Steubing AG servers (Sentine9.pdf, Page 10)</w:t>
      </w:r>
    </w:p>
    <w:p>
      <w:pPr>
        <w:pStyle w:val="ListParagraph"/>
        <w:numPr>
          <w:ilvl w:val="0"/>
          <w:numId w:val="3"/>
        </w:numPr>
      </w:pPr>
      <w:r>
        <w:rPr>
          <w:sz w:val="22"/>
          <w:szCs w:val="22"/>
        </w:rPr>
        <w:t xml:space="preserve">August 15, 2024: Received EMP devices for Steubing AG sabotage (Merkel.pdf, Page 89)</w:t>
      </w:r>
    </w:p>
    <w:p>
      <w:pPr>
        <w:pStyle w:val="ListParagraph"/>
        <w:numPr>
          <w:ilvl w:val="0"/>
          <w:numId w:val="3"/>
        </w:numPr>
      </w:pPr>
      <w:r>
        <w:rPr>
          <w:sz w:val="22"/>
          <w:szCs w:val="22"/>
        </w:rPr>
        <w:t xml:space="preserve">December 20, 2024: Meeting with Till Ruda to finalize money laundering plans (Sentine9.pdf, Page 10)</w:t>
      </w:r>
    </w:p>
    <w:p>
      <w:pPr>
        <w:pStyle w:val="ListParagraph"/>
        <w:numPr>
          <w:ilvl w:val="0"/>
          <w:numId w:val="3"/>
        </w:numPr>
      </w:pPr>
      <w:r>
        <w:rPr>
          <w:sz w:val="22"/>
          <w:szCs w:val="22"/>
        </w:rPr>
        <w:t xml:space="preserve">December 10, 2024: Coordinated with NSA on selector lists targeting European firms (Merkel.pdf, Page 89)</w:t>
      </w:r>
    </w:p>
    <w:p>
      <w:pPr>
        <w:pStyle w:val="ListParagraph"/>
        <w:numPr>
          <w:ilvl w:val="0"/>
          <w:numId w:val="3"/>
        </w:numPr>
      </w:pPr>
      <w:r>
        <w:rPr>
          <w:sz w:val="22"/>
          <w:szCs w:val="22"/>
        </w:rPr>
        <w:t xml:space="preserve">March 15, 2025: Authorized 'neutralization protocols' (kill commands) with Haldenwang (Sentine9.pdf, Page 10)</w:t>
      </w:r>
    </w:p>
    <w:p>
      <w:pPr>
        <w:pStyle w:val="ListParagraph"/>
        <w:numPr>
          <w:ilvl w:val="0"/>
          <w:numId w:val="3"/>
        </w:numPr>
      </w:pPr>
      <w:r>
        <w:rPr>
          <w:sz w:val="22"/>
          <w:szCs w:val="22"/>
        </w:rPr>
        <w:t xml:space="preserve">Concealed 2,000 NSA selectors targeting EU firms, violating 2002 US-Germany agreements (Sentine9.pdf, Page 10)</w:t>
      </w:r>
    </w:p>
    <w:p>
      <w:pPr>
        <w:pStyle w:val="ListParagraph"/>
        <w:numPr>
          <w:ilvl w:val="0"/>
          <w:numId w:val="3"/>
        </w:numPr>
      </w:pPr>
      <w:r>
        <w:rPr>
          <w:sz w:val="22"/>
          <w:szCs w:val="22"/>
        </w:rPr>
        <w:t xml:space="preserve">Manipulated BND reports to conceal NSA selector list violations (Sentine9.pdf, Page 10)</w:t>
      </w:r>
    </w:p>
    <w:p>
      <w:pPr>
        <w:spacing w:before="200"/>
      </w:pPr>
    </w:p>
    <w:p>
      <w:pPr>
        <w:pStyle w:val="Heading3"/>
      </w:pPr>
      <w:r>
        <w:t xml:space="preserve">3. Bruno Kahl — BND President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President,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Berlin,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Mobile Phone</w:t>
            </w:r>
          </w:p>
        </w:tc>
        <w:tc>
          <w:tcPr>
            <w:tcBorders>
              <w:top w:val="single" w:color="CCCCCC" w:sz="1"/>
              <w:left w:val="single" w:color="CCCCCC" w:sz="1"/>
              <w:bottom w:val="single" w:color="CCCCCC" w:sz="1"/>
              <w:right w:val="single" w:color="CCCCCC" w:sz="1"/>
            </w:tcBorders>
          </w:tcPr>
          <w:p>
            <w:r>
              <w:rPr>
                <w:sz w:val="22"/>
                <w:szCs w:val="22"/>
              </w:rPr>
              <w:t xml:space="preserve">+49 171 2345678</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Authorization authority for sabotage, surveillance, and kill commands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204 total (120 incoming, 84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Encrypted Messages</w:t>
            </w:r>
          </w:p>
        </w:tc>
        <w:tc>
          <w:tcPr>
            <w:tcBorders>
              <w:top w:val="single" w:color="CCCCCC" w:sz="1"/>
              <w:left w:val="single" w:color="CCCCCC" w:sz="1"/>
              <w:bottom w:val="single" w:color="CCCCCC" w:sz="1"/>
              <w:right w:val="single" w:color="CCCCCC" w:sz="1"/>
            </w:tcBorders>
          </w:tcPr>
          <w:p>
            <w:r>
              <w:rPr>
                <w:sz w:val="22"/>
                <w:szCs w:val="22"/>
              </w:rPr>
              <w:t xml:space="preserve">456 (Signal, Telegram)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Emails</w:t>
            </w:r>
          </w:p>
        </w:tc>
        <w:tc>
          <w:tcPr>
            <w:tcBorders>
              <w:top w:val="single" w:color="CCCCCC" w:sz="1"/>
              <w:left w:val="single" w:color="CCCCCC" w:sz="1"/>
              <w:bottom w:val="single" w:color="CCCCCC" w:sz="1"/>
              <w:right w:val="single" w:color="CCCCCC" w:sz="1"/>
            </w:tcBorders>
          </w:tcPr>
          <w:p>
            <w:r>
              <w:rPr>
                <w:sz w:val="22"/>
                <w:szCs w:val="22"/>
              </w:rPr>
              <w:t xml:space="preserve">132 via BND account, NSA cooperation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Visitors (365 days)</w:t>
            </w:r>
          </w:p>
        </w:tc>
        <w:tc>
          <w:tcPr>
            <w:tcBorders>
              <w:top w:val="single" w:color="CCCCCC" w:sz="1"/>
              <w:left w:val="single" w:color="CCCCCC" w:sz="1"/>
              <w:bottom w:val="single" w:color="CCCCCC" w:sz="1"/>
              <w:right w:val="single" w:color="CCCCCC" w:sz="1"/>
            </w:tcBorders>
          </w:tcPr>
          <w:p>
            <w:r>
              <w:rPr>
                <w:sz w:val="22"/>
                <w:szCs w:val="22"/>
              </w:rPr>
              <w:t xml:space="preserve">36 individuals (BND operatives, Mossad Sayanim, CIA agents)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Key Contacts</w:t>
            </w:r>
          </w:p>
        </w:tc>
        <w:tc>
          <w:tcPr>
            <w:tcBorders>
              <w:top w:val="single" w:color="CCCCCC" w:sz="1"/>
              <w:left w:val="single" w:color="CCCCCC" w:sz="1"/>
              <w:bottom w:val="single" w:color="CCCCCC" w:sz="1"/>
              <w:right w:val="single" w:color="CCCCCC" w:sz="1"/>
            </w:tcBorders>
          </w:tcPr>
          <w:p>
            <w:r>
              <w:rPr>
                <w:sz w:val="22"/>
                <w:szCs w:val="22"/>
              </w:rPr>
              <w:t xml:space="preserve">Anna Weber, Till Ruda, Y. Cohen (Mossad), Philipp Wolff (Bundeskanzleramt)</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Travel Routes</w:t>
            </w:r>
          </w:p>
        </w:tc>
        <w:tc>
          <w:tcPr>
            <w:tcBorders>
              <w:top w:val="single" w:color="CCCCCC" w:sz="1"/>
              <w:left w:val="single" w:color="CCCCCC" w:sz="1"/>
              <w:bottom w:val="single" w:color="CCCCCC" w:sz="1"/>
              <w:right w:val="single" w:color="CCCCCC" w:sz="1"/>
            </w:tcBorders>
          </w:tcPr>
          <w:p>
            <w:r>
              <w:rPr>
                <w:sz w:val="22"/>
                <w:szCs w:val="22"/>
              </w:rPr>
              <w:t xml:space="preserve">Berlin, Frankfurt, Tel Aviv</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Official Bank Accounts</w:t>
            </w:r>
          </w:p>
        </w:tc>
        <w:tc>
          <w:tcPr>
            <w:tcBorders>
              <w:top w:val="single" w:color="CCCCCC" w:sz="1"/>
              <w:left w:val="single" w:color="CCCCCC" w:sz="1"/>
              <w:bottom w:val="single" w:color="CCCCCC" w:sz="1"/>
              <w:right w:val="single" w:color="CCCCCC" w:sz="1"/>
            </w:tcBorders>
          </w:tcPr>
          <w:p>
            <w:r>
              <w:rPr>
                <w:sz w:val="22"/>
                <w:szCs w:val="22"/>
              </w:rPr>
              <w:t xml:space="preserve">Deutsche Bank (#2345), Commerzbank (#6789)</w:t>
            </w:r>
          </w:p>
        </w:tc>
      </w:tr>
      <w:tr>
        <w:tc>
          <w:tcPr>
            <w:tcBorders>
              <w:top w:val="single" w:color="CCCCCC" w:sz="1"/>
              <w:left w:val="single" w:color="CCCCCC" w:sz="1"/>
              <w:bottom w:val="single" w:color="CCCCCC" w:sz="1"/>
              <w:right w:val="single" w:color="CCCCCC" w:sz="1"/>
            </w:tcBorders>
            <w:shd w:fill="F5F5F5" w:val="clear"/>
          </w:tcPr>
          <w:p>
            <w:r>
              <w:rPr>
                <w:b/>
                <w:bCs/>
                <w:color w:val="8B0000"/>
                <w:sz w:val="22"/>
                <w:szCs w:val="22"/>
              </w:rPr>
              <w:t xml:space="preserve">HIDDEN Bank Accounts</w:t>
            </w:r>
          </w:p>
        </w:tc>
        <w:tc>
          <w:tcPr>
            <w:tcBorders>
              <w:top w:val="single" w:color="CCCCCC" w:sz="1"/>
              <w:left w:val="single" w:color="CCCCCC" w:sz="1"/>
              <w:bottom w:val="single" w:color="CCCCCC" w:sz="1"/>
              <w:right w:val="single" w:color="CCCCCC" w:sz="1"/>
            </w:tcBorders>
          </w:tcPr>
          <w:p>
            <w:r>
              <w:rPr>
                <w:sz w:val="22"/>
                <w:szCs w:val="22"/>
              </w:rPr>
              <w:t xml:space="preserve">Swiss Bank (#8765, alias: John Smith), Cayman Islands (#5432, alias: Jane Doe/B. Wilhelm)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Financial Transactions</w:t>
            </w:r>
          </w:p>
        </w:tc>
        <w:tc>
          <w:tcPr>
            <w:tcBorders>
              <w:top w:val="single" w:color="CCCCCC" w:sz="1"/>
              <w:left w:val="single" w:color="CCCCCC" w:sz="1"/>
              <w:bottom w:val="single" w:color="CCCCCC" w:sz="1"/>
              <w:right w:val="single" w:color="CCCCCC" w:sz="1"/>
            </w:tcBorders>
          </w:tcPr>
          <w:p>
            <w:r>
              <w:rPr>
                <w:sz w:val="22"/>
                <w:szCs w:val="22"/>
              </w:rPr>
              <w:t xml:space="preserve">10 payments to Cayman Islands accounts, €15M total</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€7M from Cayman Islands accounts (NSA/Mossad source)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Family Members</w:t>
            </w:r>
          </w:p>
        </w:tc>
        <w:tc>
          <w:tcPr>
            <w:tcBorders>
              <w:top w:val="single" w:color="CCCCCC" w:sz="1"/>
              <w:left w:val="single" w:color="CCCCCC" w:sz="1"/>
              <w:bottom w:val="single" w:color="CCCCCC" w:sz="1"/>
              <w:right w:val="single" w:color="CCCCCC" w:sz="1"/>
            </w:tcBorders>
          </w:tcPr>
          <w:p>
            <w:r>
              <w:rPr>
                <w:sz w:val="22"/>
                <w:szCs w:val="22"/>
              </w:rPr>
              <w:t xml:space="preserve">Wife: Maria Kahl (Berlin), Son: Thomas Kahl (Munich)</w:t>
            </w:r>
          </w:p>
        </w:tc>
      </w:tr>
    </w:tbl>
    <w:p>
      <w:pPr>
        <w:pStyle w:val="Heading3"/>
      </w:pPr>
      <w:r>
        <w:t xml:space="preserve">Key Documented Actions — Kahl</w:t>
      </w:r>
    </w:p>
    <w:p>
      <w:pPr>
        <w:pStyle w:val="ListParagraph"/>
        <w:numPr>
          <w:ilvl w:val="0"/>
          <w:numId w:val="4"/>
        </w:numPr>
      </w:pPr>
      <w:r>
        <w:rPr>
          <w:sz w:val="22"/>
          <w:szCs w:val="22"/>
        </w:rPr>
        <w:t xml:space="preserve">August 30, 2024: Ordered Till Ruda to escalate cyberattacks on Steubing AG (Sentine9.pdf, Page 10)</w:t>
      </w:r>
    </w:p>
    <w:p>
      <w:pPr>
        <w:pStyle w:val="ListParagraph"/>
        <w:numPr>
          <w:ilvl w:val="0"/>
          <w:numId w:val="4"/>
        </w:numPr>
      </w:pPr>
      <w:r>
        <w:rPr>
          <w:sz w:val="22"/>
          <w:szCs w:val="22"/>
        </w:rPr>
        <w:t xml:space="preserve">January 20, 2025: Discussed with Anna Weber and NSA on selector lists targeting European firms (Merkel.pdf, Page 90)</w:t>
      </w:r>
    </w:p>
    <w:p>
      <w:pPr>
        <w:pStyle w:val="ListParagraph"/>
        <w:numPr>
          <w:ilvl w:val="0"/>
          <w:numId w:val="4"/>
        </w:numPr>
      </w:pPr>
      <w:r>
        <w:rPr>
          <w:sz w:val="22"/>
          <w:szCs w:val="22"/>
        </w:rPr>
        <w:t xml:space="preserve">March 20, 2025: Authorized 'neutralization protocols' (kill commands) against HRE operatives (Sentine9.pdf, Page 10)</w:t>
      </w:r>
    </w:p>
    <w:p>
      <w:pPr>
        <w:pStyle w:val="ListParagraph"/>
        <w:numPr>
          <w:ilvl w:val="0"/>
          <w:numId w:val="4"/>
        </w:numPr>
      </w:pPr>
      <w:r>
        <w:rPr>
          <w:sz w:val="22"/>
          <w:szCs w:val="22"/>
        </w:rPr>
        <w:t xml:space="preserve">September 1, 2024: Meeting with Weber and Ruda to plan Steubing AG sabotage (Sentine9.pdf, Page 10)</w:t>
      </w:r>
    </w:p>
    <w:p>
      <w:pPr>
        <w:pStyle w:val="ListParagraph"/>
        <w:numPr>
          <w:ilvl w:val="0"/>
          <w:numId w:val="4"/>
        </w:numPr>
      </w:pPr>
      <w:r>
        <w:rPr>
          <w:sz w:val="22"/>
          <w:szCs w:val="22"/>
        </w:rPr>
        <w:t xml:space="preserve">January 25, 2025: Received surveillance equipment for HRE monitoring (Merkel.pdf, Page 90)</w:t>
      </w:r>
    </w:p>
    <w:p>
      <w:pPr>
        <w:pStyle w:val="ListParagraph"/>
        <w:numPr>
          <w:ilvl w:val="0"/>
          <w:numId w:val="4"/>
        </w:numPr>
      </w:pPr>
      <w:r>
        <w:rPr>
          <w:sz w:val="22"/>
          <w:szCs w:val="22"/>
        </w:rPr>
        <w:t xml:space="preserve">August 25, 2024: Ordered DE-CIX surveillance of Steubing AG (Sentine9.pdf, Page 10)</w:t>
      </w:r>
    </w:p>
    <w:p>
      <w:pPr>
        <w:pStyle w:val="ListParagraph"/>
        <w:numPr>
          <w:ilvl w:val="0"/>
          <w:numId w:val="4"/>
        </w:numPr>
      </w:pPr>
      <w:r>
        <w:rPr>
          <w:sz w:val="22"/>
          <w:szCs w:val="22"/>
        </w:rPr>
        <w:t xml:space="preserve">Withheld 150 BND documents from NSA inquiry citing 'national security' (Merkel.pdf, Page 90)</w:t>
      </w:r>
    </w:p>
    <w:p>
      <w:pPr>
        <w:pStyle w:val="ListParagraph"/>
        <w:numPr>
          <w:ilvl w:val="0"/>
          <w:numId w:val="4"/>
        </w:numPr>
      </w:pPr>
      <w:r>
        <w:rPr>
          <w:sz w:val="22"/>
          <w:szCs w:val="22"/>
        </w:rPr>
        <w:t xml:space="preserve">September 18, 2024: Meeting with CIA operatives to discuss joint cover-up operations</w:t>
      </w:r>
    </w:p>
    <w:p>
      <w:pPr>
        <w:pStyle w:val="ListParagraph"/>
        <w:numPr>
          <w:ilvl w:val="0"/>
          <w:numId w:val="4"/>
        </w:numPr>
      </w:pPr>
      <w:r>
        <w:rPr>
          <w:sz w:val="22"/>
          <w:szCs w:val="22"/>
        </w:rPr>
        <w:t xml:space="preserve">January 30, 2025: Delivery of bribery payments to corrupt officials</w:t>
      </w:r>
    </w:p>
    <w:p>
      <w:pPr>
        <w:spacing w:before="200"/>
      </w:pPr>
    </w:p>
    <w:p>
      <w:pPr>
        <w:pStyle w:val="Heading3"/>
      </w:pPr>
      <w:r>
        <w:t xml:space="preserve">4. Anna Weber — BND Deputy Director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Position</w:t>
            </w:r>
          </w:p>
        </w:tc>
        <w:tc>
          <w:tcPr>
            <w:tcBorders>
              <w:top w:val="single" w:color="CCCCCC" w:sz="1"/>
              <w:left w:val="single" w:color="CCCCCC" w:sz="1"/>
              <w:bottom w:val="single" w:color="CCCCCC" w:sz="1"/>
              <w:right w:val="single" w:color="CCCCCC" w:sz="1"/>
            </w:tcBorders>
          </w:tcPr>
          <w:p>
            <w:r>
              <w:rPr>
                <w:sz w:val="22"/>
                <w:szCs w:val="22"/>
              </w:rPr>
              <w:t xml:space="preserve">Deputy Director, Bundesnachrichtendienst (BND)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Location</w:t>
            </w:r>
          </w:p>
        </w:tc>
        <w:tc>
          <w:tcPr>
            <w:tcBorders>
              <w:top w:val="single" w:color="CCCCCC" w:sz="1"/>
              <w:left w:val="single" w:color="CCCCCC" w:sz="1"/>
              <w:bottom w:val="single" w:color="CCCCCC" w:sz="1"/>
              <w:right w:val="single" w:color="CCCCCC" w:sz="1"/>
            </w:tcBorders>
          </w:tcPr>
          <w:p>
            <w:r>
              <w:rPr>
                <w:sz w:val="22"/>
                <w:szCs w:val="22"/>
              </w:rPr>
              <w:t xml:space="preserve">Frankfurt,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Mobile Phone</w:t>
            </w:r>
          </w:p>
        </w:tc>
        <w:tc>
          <w:tcPr>
            <w:tcBorders>
              <w:top w:val="single" w:color="CCCCCC" w:sz="1"/>
              <w:left w:val="single" w:color="CCCCCC" w:sz="1"/>
              <w:bottom w:val="single" w:color="CCCCCC" w:sz="1"/>
              <w:right w:val="single" w:color="CCCCCC" w:sz="1"/>
            </w:tcBorders>
          </w:tcPr>
          <w:p>
            <w:r>
              <w:rPr>
                <w:sz w:val="22"/>
                <w:szCs w:val="22"/>
              </w:rPr>
              <w:t xml:space="preserve">+49 172 8765432</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Planning — Technical reconnaissance, drone surveillance, kill command coordination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Calls (365 days)</w:t>
            </w:r>
          </w:p>
        </w:tc>
        <w:tc>
          <w:tcPr>
            <w:tcBorders>
              <w:top w:val="single" w:color="CCCCCC" w:sz="1"/>
              <w:left w:val="single" w:color="CCCCCC" w:sz="1"/>
              <w:bottom w:val="single" w:color="CCCCCC" w:sz="1"/>
              <w:right w:val="single" w:color="CCCCCC" w:sz="1"/>
            </w:tcBorders>
          </w:tcPr>
          <w:p>
            <w:r>
              <w:rPr>
                <w:sz w:val="22"/>
                <w:szCs w:val="22"/>
              </w:rPr>
              <w:t xml:space="preserve">176 total (100 incoming, 76 outgoing)</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Encrypted Messages</w:t>
            </w:r>
          </w:p>
        </w:tc>
        <w:tc>
          <w:tcPr>
            <w:tcBorders>
              <w:top w:val="single" w:color="CCCCCC" w:sz="1"/>
              <w:left w:val="single" w:color="CCCCCC" w:sz="1"/>
              <w:bottom w:val="single" w:color="CCCCCC" w:sz="1"/>
              <w:right w:val="single" w:color="CCCCCC" w:sz="1"/>
            </w:tcBorders>
          </w:tcPr>
          <w:p>
            <w:r>
              <w:rPr>
                <w:sz w:val="22"/>
                <w:szCs w:val="22"/>
              </w:rPr>
              <w:t xml:space="preserve">389 (Signal, Telegram)</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Emails</w:t>
            </w:r>
          </w:p>
        </w:tc>
        <w:tc>
          <w:tcPr>
            <w:tcBorders>
              <w:top w:val="single" w:color="CCCCCC" w:sz="1"/>
              <w:left w:val="single" w:color="CCCCCC" w:sz="1"/>
              <w:bottom w:val="single" w:color="CCCCCC" w:sz="1"/>
              <w:right w:val="single" w:color="CCCCCC" w:sz="1"/>
            </w:tcBorders>
          </w:tcPr>
          <w:p>
            <w:r>
              <w:rPr>
                <w:sz w:val="22"/>
                <w:szCs w:val="22"/>
              </w:rPr>
              <w:t xml:space="preserve">96, technical reconnaissance and international partnerships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Visitors (365 days)</w:t>
            </w:r>
          </w:p>
        </w:tc>
        <w:tc>
          <w:tcPr>
            <w:tcBorders>
              <w:top w:val="single" w:color="CCCCCC" w:sz="1"/>
              <w:left w:val="single" w:color="CCCCCC" w:sz="1"/>
              <w:bottom w:val="single" w:color="CCCCCC" w:sz="1"/>
              <w:right w:val="single" w:color="CCCCCC" w:sz="1"/>
            </w:tcBorders>
          </w:tcPr>
          <w:p>
            <w:r>
              <w:rPr>
                <w:sz w:val="22"/>
                <w:szCs w:val="22"/>
              </w:rPr>
              <w:t xml:space="preserve">24 individuals (Ruda, Sayanim operatives)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Key Contacts</w:t>
            </w:r>
          </w:p>
        </w:tc>
        <w:tc>
          <w:tcPr>
            <w:tcBorders>
              <w:top w:val="single" w:color="CCCCCC" w:sz="1"/>
              <w:left w:val="single" w:color="CCCCCC" w:sz="1"/>
              <w:bottom w:val="single" w:color="CCCCCC" w:sz="1"/>
              <w:right w:val="single" w:color="CCCCCC" w:sz="1"/>
            </w:tcBorders>
          </w:tcPr>
          <w:p>
            <w:r>
              <w:rPr>
                <w:sz w:val="22"/>
                <w:szCs w:val="22"/>
              </w:rPr>
              <w:t xml:space="preserve">Kahl, Ruda, Y. Cohen (Mossad), NSA operatives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Travel Routes</w:t>
            </w:r>
          </w:p>
        </w:tc>
        <w:tc>
          <w:tcPr>
            <w:tcBorders>
              <w:top w:val="single" w:color="CCCCCC" w:sz="1"/>
              <w:left w:val="single" w:color="CCCCCC" w:sz="1"/>
              <w:bottom w:val="single" w:color="CCCCCC" w:sz="1"/>
              <w:right w:val="single" w:color="CCCCCC" w:sz="1"/>
            </w:tcBorders>
          </w:tcPr>
          <w:p>
            <w:r>
              <w:rPr>
                <w:sz w:val="22"/>
                <w:szCs w:val="22"/>
              </w:rPr>
              <w:t xml:space="preserve">Berlin, Frankfurt, Zurich, Geneva</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Official Bank Accounts</w:t>
            </w:r>
          </w:p>
        </w:tc>
        <w:tc>
          <w:tcPr>
            <w:tcBorders>
              <w:top w:val="single" w:color="CCCCCC" w:sz="1"/>
              <w:left w:val="single" w:color="CCCCCC" w:sz="1"/>
              <w:bottom w:val="single" w:color="CCCCCC" w:sz="1"/>
              <w:right w:val="single" w:color="CCCCCC" w:sz="1"/>
            </w:tcBorders>
          </w:tcPr>
          <w:p>
            <w:r>
              <w:rPr>
                <w:sz w:val="22"/>
                <w:szCs w:val="22"/>
              </w:rPr>
              <w:t xml:space="preserve">Deutsche Bank (#4321), UBS (#8765)</w:t>
            </w:r>
          </w:p>
        </w:tc>
      </w:tr>
      <w:tr>
        <w:tc>
          <w:tcPr>
            <w:tcBorders>
              <w:top w:val="single" w:color="CCCCCC" w:sz="1"/>
              <w:left w:val="single" w:color="CCCCCC" w:sz="1"/>
              <w:bottom w:val="single" w:color="CCCCCC" w:sz="1"/>
              <w:right w:val="single" w:color="CCCCCC" w:sz="1"/>
            </w:tcBorders>
            <w:shd w:fill="F5F5F5" w:val="clear"/>
          </w:tcPr>
          <w:p>
            <w:r>
              <w:rPr>
                <w:b/>
                <w:bCs/>
                <w:color w:val="8B0000"/>
                <w:sz w:val="22"/>
                <w:szCs w:val="22"/>
              </w:rPr>
              <w:t xml:space="preserve">HIDDEN Bank Accounts</w:t>
            </w:r>
          </w:p>
        </w:tc>
        <w:tc>
          <w:tcPr>
            <w:tcBorders>
              <w:top w:val="single" w:color="CCCCCC" w:sz="1"/>
              <w:left w:val="single" w:color="CCCCCC" w:sz="1"/>
              <w:bottom w:val="single" w:color="CCCCCC" w:sz="1"/>
              <w:right w:val="single" w:color="CCCCCC" w:sz="1"/>
            </w:tcBorders>
          </w:tcPr>
          <w:p>
            <w:r>
              <w:rPr>
                <w:sz w:val="22"/>
                <w:szCs w:val="22"/>
              </w:rPr>
              <w:t xml:space="preserve">Luxembourg Bank (#3456, alias: Sarah Green/A. Müller), Singapore Bank (#7890, alias: Robert Brown)</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Financial Transactions</w:t>
            </w:r>
          </w:p>
        </w:tc>
        <w:tc>
          <w:tcPr>
            <w:tcBorders>
              <w:top w:val="single" w:color="CCCCCC" w:sz="1"/>
              <w:left w:val="single" w:color="CCCCCC" w:sz="1"/>
              <w:bottom w:val="single" w:color="CCCCCC" w:sz="1"/>
              <w:right w:val="single" w:color="CCCCCC" w:sz="1"/>
            </w:tcBorders>
          </w:tcPr>
          <w:p>
            <w:r>
              <w:rPr>
                <w:sz w:val="22"/>
                <w:szCs w:val="22"/>
              </w:rPr>
              <w:t xml:space="preserve">12 payments to Cypriot accounts, €20M total (BND/Mossad)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Corruption Payments</w:t>
            </w:r>
          </w:p>
        </w:tc>
        <w:tc>
          <w:tcPr>
            <w:tcBorders>
              <w:top w:val="single" w:color="CCCCCC" w:sz="1"/>
              <w:left w:val="single" w:color="CCCCCC" w:sz="1"/>
              <w:bottom w:val="single" w:color="CCCCCC" w:sz="1"/>
              <w:right w:val="single" w:color="CCCCCC" w:sz="1"/>
            </w:tcBorders>
          </w:tcPr>
          <w:p>
            <w:r>
              <w:rPr>
                <w:sz w:val="22"/>
                <w:szCs w:val="22"/>
              </w:rPr>
              <w:t xml:space="preserve">€8M from Cypriot accounts (BND/CIA source)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Family Members</w:t>
            </w:r>
          </w:p>
        </w:tc>
        <w:tc>
          <w:tcPr>
            <w:tcBorders>
              <w:top w:val="single" w:color="CCCCCC" w:sz="1"/>
              <w:left w:val="single" w:color="CCCCCC" w:sz="1"/>
              <w:bottom w:val="single" w:color="CCCCCC" w:sz="1"/>
              <w:right w:val="single" w:color="CCCCCC" w:sz="1"/>
            </w:tcBorders>
          </w:tcPr>
          <w:p>
            <w:r>
              <w:rPr>
                <w:sz w:val="22"/>
                <w:szCs w:val="22"/>
              </w:rPr>
              <w:t xml:space="preserve">Husband: Peter Weber (Frankfurt), Daughter: Sophie Weber (Geneva)</w:t>
            </w:r>
          </w:p>
        </w:tc>
      </w:tr>
    </w:tbl>
    <w:p>
      <w:pPr>
        <w:pStyle w:val="Heading3"/>
      </w:pPr>
      <w:r>
        <w:t xml:space="preserve">Key Documented Actions — Weber</w:t>
      </w:r>
    </w:p>
    <w:p>
      <w:pPr>
        <w:pStyle w:val="ListParagraph"/>
        <w:numPr>
          <w:ilvl w:val="0"/>
          <w:numId w:val="5"/>
        </w:numPr>
      </w:pPr>
      <w:r>
        <w:rPr>
          <w:sz w:val="22"/>
          <w:szCs w:val="22"/>
        </w:rPr>
        <w:t xml:space="preserve">September 15, 2024: Coordinated with Ruda on €75M money laundering via Cypriot accounts (Sentine9.pdf, Page 10)</w:t>
      </w:r>
    </w:p>
    <w:p>
      <w:pPr>
        <w:pStyle w:val="ListParagraph"/>
        <w:numPr>
          <w:ilvl w:val="0"/>
          <w:numId w:val="5"/>
        </w:numPr>
      </w:pPr>
      <w:r>
        <w:rPr>
          <w:sz w:val="22"/>
          <w:szCs w:val="22"/>
        </w:rPr>
        <w:t xml:space="preserve">February 10, 2025: Planned drone surveillance of Alexander Caspary (Merkel.pdf, Page 90)</w:t>
      </w:r>
    </w:p>
    <w:p>
      <w:pPr>
        <w:pStyle w:val="ListParagraph"/>
        <w:numPr>
          <w:ilvl w:val="0"/>
          <w:numId w:val="5"/>
        </w:numPr>
      </w:pPr>
      <w:r>
        <w:rPr>
          <w:sz w:val="22"/>
          <w:szCs w:val="22"/>
        </w:rPr>
        <w:t xml:space="preserve">August 20, 2024: Delivery of EMP devices for Steubing AG attacks (Merkel.pdf, Page 89)</w:t>
      </w:r>
    </w:p>
    <w:p>
      <w:pPr>
        <w:pStyle w:val="ListParagraph"/>
        <w:numPr>
          <w:ilvl w:val="0"/>
          <w:numId w:val="5"/>
        </w:numPr>
      </w:pPr>
      <w:r>
        <w:rPr>
          <w:sz w:val="22"/>
          <w:szCs w:val="22"/>
        </w:rPr>
        <w:t xml:space="preserve">March 5, 2025: Meeting with Kahl to finalize kill commands (Sentine9.pdf, Page 10)</w:t>
      </w:r>
    </w:p>
    <w:p>
      <w:pPr>
        <w:pStyle w:val="ListParagraph"/>
        <w:numPr>
          <w:ilvl w:val="0"/>
          <w:numId w:val="5"/>
        </w:numPr>
      </w:pPr>
      <w:r>
        <w:rPr>
          <w:sz w:val="22"/>
          <w:szCs w:val="22"/>
        </w:rPr>
        <w:t xml:space="preserve">December 20, 2024: Coordinated with NSA on 2,000 selectors targeting EU firms (Merkel.pdf, Page 89)</w:t>
      </w:r>
    </w:p>
    <w:p>
      <w:pPr>
        <w:pStyle w:val="ListParagraph"/>
        <w:numPr>
          <w:ilvl w:val="0"/>
          <w:numId w:val="5"/>
        </w:numPr>
      </w:pPr>
      <w:r>
        <w:rPr>
          <w:sz w:val="22"/>
          <w:szCs w:val="22"/>
        </w:rPr>
        <w:t xml:space="preserve">March 20, 2025: Authorized kill commands with Kahl against HRE operatives (Sentine9.pdf, Page 10)</w:t>
      </w:r>
    </w:p>
    <w:p>
      <w:pPr>
        <w:pStyle w:val="ListParagraph"/>
        <w:numPr>
          <w:ilvl w:val="0"/>
          <w:numId w:val="5"/>
        </w:numPr>
      </w:pPr>
      <w:r>
        <w:rPr>
          <w:sz w:val="22"/>
          <w:szCs w:val="22"/>
        </w:rPr>
        <w:t xml:space="preserve">November 15, 2024: Meeting with Mossad operatives to finalize kill commands</w:t>
      </w:r>
    </w:p>
    <w:p>
      <w:pPr>
        <w:pStyle w:val="ListParagraph"/>
        <w:numPr>
          <w:ilvl w:val="0"/>
          <w:numId w:val="5"/>
        </w:numPr>
      </w:pPr>
      <w:r>
        <w:rPr>
          <w:sz w:val="22"/>
          <w:szCs w:val="22"/>
        </w:rPr>
        <w:t xml:space="preserve">Manipulated selector list reports to conceal violations of 2002 US-Germany agreements (Sentine9.pdf, Page 10)</w:t>
      </w:r>
    </w:p>
    <w:p>
      <w:pPr>
        <w:pStyle w:val="ListParagraph"/>
        <w:numPr>
          <w:ilvl w:val="0"/>
          <w:numId w:val="5"/>
        </w:numPr>
      </w:pPr>
      <w:r>
        <w:rPr>
          <w:sz w:val="22"/>
          <w:szCs w:val="22"/>
        </w:rPr>
        <w:t xml:space="preserve">March 20, 2025: Delivery of corruption payments to offshore accounts</w:t>
      </w:r>
    </w:p>
    <w:p>
      <w:pPr>
        <w:spacing w:before="200"/>
      </w:pPr>
    </w:p>
    <w:p>
      <w:pPr>
        <w:pStyle w:val="Heading3"/>
      </w:pPr>
      <w:r>
        <w:t xml:space="preserve">5. Till Ruda — BND Field Operative (Complete Profile)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6500"/>
      </w:tblGrid>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Full Name</w:t>
            </w:r>
          </w:p>
        </w:tc>
        <w:tc>
          <w:tcPr>
            <w:tcBorders>
              <w:top w:val="single" w:color="CCCCCC" w:sz="1"/>
              <w:left w:val="single" w:color="CCCCCC" w:sz="1"/>
              <w:bottom w:val="single" w:color="CCCCCC" w:sz="1"/>
              <w:right w:val="single" w:color="CCCCCC" w:sz="1"/>
            </w:tcBorders>
          </w:tcPr>
          <w:p>
            <w:r>
              <w:rPr>
                <w:sz w:val="22"/>
                <w:szCs w:val="22"/>
              </w:rPr>
              <w:t xml:space="preserve">Till Ruda</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Date of Birth</w:t>
            </w:r>
          </w:p>
        </w:tc>
        <w:tc>
          <w:tcPr>
            <w:tcBorders>
              <w:top w:val="single" w:color="CCCCCC" w:sz="1"/>
              <w:left w:val="single" w:color="CCCCCC" w:sz="1"/>
              <w:bottom w:val="single" w:color="CCCCCC" w:sz="1"/>
              <w:right w:val="single" w:color="CCCCCC" w:sz="1"/>
            </w:tcBorders>
          </w:tcPr>
          <w:p>
            <w:r>
              <w:rPr>
                <w:sz w:val="22"/>
                <w:szCs w:val="22"/>
              </w:rPr>
              <w:t xml:space="preserve">October 15, 1975</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Place of Birth</w:t>
            </w:r>
          </w:p>
        </w:tc>
        <w:tc>
          <w:tcPr>
            <w:tcBorders>
              <w:top w:val="single" w:color="CCCCCC" w:sz="1"/>
              <w:left w:val="single" w:color="CCCCCC" w:sz="1"/>
              <w:bottom w:val="single" w:color="CCCCCC" w:sz="1"/>
              <w:right w:val="single" w:color="CCCCCC" w:sz="1"/>
            </w:tcBorders>
          </w:tcPr>
          <w:p>
            <w:r>
              <w:rPr>
                <w:sz w:val="22"/>
                <w:szCs w:val="22"/>
              </w:rPr>
              <w:t xml:space="preserve">Munich, Bavaria, Germany</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Current Residence</w:t>
            </w:r>
          </w:p>
        </w:tc>
        <w:tc>
          <w:tcPr>
            <w:tcBorders>
              <w:top w:val="single" w:color="CCCCCC" w:sz="1"/>
              <w:left w:val="single" w:color="CCCCCC" w:sz="1"/>
              <w:bottom w:val="single" w:color="CCCCCC" w:sz="1"/>
              <w:right w:val="single" w:color="CCCCCC" w:sz="1"/>
            </w:tcBorders>
          </w:tcPr>
          <w:p>
            <w:r>
              <w:rPr>
                <w:sz w:val="22"/>
                <w:szCs w:val="22"/>
              </w:rPr>
              <w:t xml:space="preserve">In den Biegen 6, 60437 Frankfurt am Main, Deutschland</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Phone</w:t>
            </w:r>
          </w:p>
        </w:tc>
        <w:tc>
          <w:tcPr>
            <w:tcBorders>
              <w:top w:val="single" w:color="CCCCCC" w:sz="1"/>
              <w:left w:val="single" w:color="CCCCCC" w:sz="1"/>
              <w:bottom w:val="single" w:color="CCCCCC" w:sz="1"/>
              <w:right w:val="single" w:color="CCCCCC" w:sz="1"/>
            </w:tcBorders>
          </w:tcPr>
          <w:p>
            <w:r>
              <w:rPr>
                <w:sz w:val="22"/>
                <w:szCs w:val="22"/>
              </w:rPr>
              <w:t xml:space="preserve">+4915124060291</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Email</w:t>
            </w:r>
          </w:p>
        </w:tc>
        <w:tc>
          <w:tcPr>
            <w:tcBorders>
              <w:top w:val="single" w:color="CCCCCC" w:sz="1"/>
              <w:left w:val="single" w:color="CCCCCC" w:sz="1"/>
              <w:bottom w:val="single" w:color="CCCCCC" w:sz="1"/>
              <w:right w:val="single" w:color="CCCCCC" w:sz="1"/>
            </w:tcBorders>
          </w:tcPr>
          <w:p>
            <w:r>
              <w:rPr>
                <w:sz w:val="22"/>
                <w:szCs w:val="22"/>
              </w:rPr>
              <w:t xml:space="preserve">ruda@sfsre.de</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Occupation</w:t>
            </w:r>
          </w:p>
        </w:tc>
        <w:tc>
          <w:tcPr>
            <w:tcBorders>
              <w:top w:val="single" w:color="CCCCCC" w:sz="1"/>
              <w:left w:val="single" w:color="CCCCCC" w:sz="1"/>
              <w:bottom w:val="single" w:color="CCCCCC" w:sz="1"/>
              <w:right w:val="single" w:color="CCCCCC" w:sz="1"/>
            </w:tcBorders>
          </w:tcPr>
          <w:p>
            <w:r>
              <w:rPr>
                <w:sz w:val="22"/>
                <w:szCs w:val="22"/>
              </w:rPr>
              <w:t xml:space="preserve">Covert Operations Specialist, BND Operative, Amlung Network Member</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Education</w:t>
            </w:r>
          </w:p>
        </w:tc>
        <w:tc>
          <w:tcPr>
            <w:tcBorders>
              <w:top w:val="single" w:color="CCCCCC" w:sz="1"/>
              <w:left w:val="single" w:color="CCCCCC" w:sz="1"/>
              <w:bottom w:val="single" w:color="CCCCCC" w:sz="1"/>
              <w:right w:val="single" w:color="CCCCCC" w:sz="1"/>
            </w:tcBorders>
          </w:tcPr>
          <w:p>
            <w:r>
              <w:rPr>
                <w:sz w:val="22"/>
                <w:szCs w:val="22"/>
              </w:rPr>
              <w:t xml:space="preserve">Ludwig Maximilian University, Munich (1994-1999) — Political Science and Intelligence Studies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BND Recruitment</w:t>
            </w:r>
          </w:p>
        </w:tc>
        <w:tc>
          <w:tcPr>
            <w:tcBorders>
              <w:top w:val="single" w:color="CCCCCC" w:sz="1"/>
              <w:left w:val="single" w:color="CCCCCC" w:sz="1"/>
              <w:bottom w:val="single" w:color="CCCCCC" w:sz="1"/>
              <w:right w:val="single" w:color="CCCCCC" w:sz="1"/>
            </w:tcBorders>
          </w:tcPr>
          <w:p>
            <w:r>
              <w:rPr>
                <w:sz w:val="22"/>
                <w:szCs w:val="22"/>
              </w:rPr>
              <w:t xml:space="preserve">2000</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Family</w:t>
            </w:r>
          </w:p>
        </w:tc>
        <w:tc>
          <w:tcPr>
            <w:tcBorders>
              <w:top w:val="single" w:color="CCCCCC" w:sz="1"/>
              <w:left w:val="single" w:color="CCCCCC" w:sz="1"/>
              <w:bottom w:val="single" w:color="CCCCCC" w:sz="1"/>
              <w:right w:val="single" w:color="CCCCCC" w:sz="1"/>
            </w:tcBorders>
          </w:tcPr>
          <w:p>
            <w:r>
              <w:rPr>
                <w:sz w:val="22"/>
                <w:szCs w:val="22"/>
              </w:rPr>
              <w:t xml:space="preserve">Married to Lena Ruda (born 1978) — wife unaware of covert activities</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Role in Conspiracy</w:t>
            </w:r>
          </w:p>
        </w:tc>
        <w:tc>
          <w:tcPr>
            <w:tcBorders>
              <w:top w:val="single" w:color="CCCCCC" w:sz="1"/>
              <w:left w:val="single" w:color="CCCCCC" w:sz="1"/>
              <w:bottom w:val="single" w:color="CCCCCC" w:sz="1"/>
              <w:right w:val="single" w:color="CCCCCC" w:sz="1"/>
            </w:tcBorders>
          </w:tcPr>
          <w:p>
            <w:r>
              <w:rPr>
                <w:sz w:val="22"/>
                <w:szCs w:val="22"/>
              </w:rPr>
              <w:t xml:space="preserve">Primary executioner — Sabotage, Money Laundering, Kill Commands, Technology Theft</w:t>
            </w:r>
          </w:p>
        </w:tc>
      </w:tr>
      <w:tr>
        <w:tc>
          <w:tcPr>
            <w:tcBorders>
              <w:top w:val="single" w:color="CCCCCC" w:sz="1"/>
              <w:left w:val="single" w:color="CCCCCC" w:sz="1"/>
              <w:bottom w:val="single" w:color="CCCCCC" w:sz="1"/>
              <w:right w:val="single" w:color="CCCCCC" w:sz="1"/>
            </w:tcBorders>
            <w:shd w:fill="F5F5F5" w:val="clear"/>
          </w:tcPr>
          <w:p>
            <w:r>
              <w:rPr>
                <w:b/>
                <w:bCs/>
                <w:sz w:val="22"/>
                <w:szCs w:val="22"/>
              </w:rPr>
              <w:t xml:space="preserve">Threat Level</w:t>
            </w:r>
          </w:p>
        </w:tc>
        <w:tc>
          <w:tcPr>
            <w:tcBorders>
              <w:top w:val="single" w:color="CCCCCC" w:sz="1"/>
              <w:left w:val="single" w:color="CCCCCC" w:sz="1"/>
              <w:bottom w:val="single" w:color="CCCCCC" w:sz="1"/>
              <w:right w:val="single" w:color="CCCCCC" w:sz="1"/>
            </w:tcBorders>
          </w:tcPr>
          <w:p>
            <w:r>
              <w:rPr>
                <w:color w:val="8B0000"/>
                <w:sz w:val="22"/>
                <w:szCs w:val="22"/>
              </w:rPr>
              <w:t xml:space="preserve">HIGH — Strategic BND role and Amlung Network ties</w:t>
            </w:r>
          </w:p>
        </w:tc>
      </w:tr>
    </w:tbl>
    <w:p>
      <w:pPr>
        <w:pStyle w:val="Heading3"/>
      </w:pPr>
      <w:r>
        <w:t xml:space="preserve">Bank Accounts — Till Ruda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500"/>
        <w:gridCol w:w="2000"/>
        <w:gridCol w:w="2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Bank/Location</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Account Number</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Balance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Purpose/Alias</w:t>
            </w:r>
          </w:p>
        </w:tc>
      </w:tr>
      <w:tr>
        <w:tc>
          <w:tcPr>
            <w:tcBorders>
              <w:top w:val="single" w:color="CCCCCC" w:sz="1"/>
              <w:left w:val="single" w:color="CCCCCC" w:sz="1"/>
              <w:bottom w:val="single" w:color="CCCCCC" w:sz="1"/>
              <w:right w:val="single" w:color="CCCCCC" w:sz="1"/>
            </w:tcBorders>
          </w:tcPr>
          <w:p>
            <w:r>
              <w:rPr>
                <w:sz w:val="22"/>
                <w:szCs w:val="22"/>
              </w:rPr>
              <w:t xml:space="preserve">Deutsche Bank</w:t>
            </w:r>
          </w:p>
        </w:tc>
        <w:tc>
          <w:tcPr>
            <w:tcBorders>
              <w:top w:val="single" w:color="CCCCCC" w:sz="1"/>
              <w:left w:val="single" w:color="CCCCCC" w:sz="1"/>
              <w:bottom w:val="single" w:color="CCCCCC" w:sz="1"/>
              <w:right w:val="single" w:color="CCCCCC" w:sz="1"/>
            </w:tcBorders>
          </w:tcPr>
          <w:p>
            <w:r>
              <w:rPr>
                <w:sz w:val="22"/>
                <w:szCs w:val="22"/>
              </w:rPr>
              <w:t xml:space="preserve">#DB-751015-01</w:t>
            </w:r>
          </w:p>
        </w:tc>
        <w:tc>
          <w:tcPr>
            <w:tcBorders>
              <w:top w:val="single" w:color="CCCCCC" w:sz="1"/>
              <w:left w:val="single" w:color="CCCCCC" w:sz="1"/>
              <w:bottom w:val="single" w:color="CCCCCC" w:sz="1"/>
              <w:right w:val="single" w:color="CCCCCC" w:sz="1"/>
            </w:tcBorders>
          </w:tcPr>
          <w:p>
            <w:pPr>
              <w:jc w:val="right"/>
            </w:pPr>
            <w:r>
              <w:rPr>
                <w:sz w:val="22"/>
                <w:szCs w:val="22"/>
              </w:rPr>
              <w:t xml:space="preserve">€1.2M</w:t>
            </w:r>
          </w:p>
        </w:tc>
        <w:tc>
          <w:tcPr>
            <w:tcBorders>
              <w:top w:val="single" w:color="CCCCCC" w:sz="1"/>
              <w:left w:val="single" w:color="CCCCCC" w:sz="1"/>
              <w:bottom w:val="single" w:color="CCCCCC" w:sz="1"/>
              <w:right w:val="single" w:color="CCCCCC" w:sz="1"/>
            </w:tcBorders>
          </w:tcPr>
          <w:p>
            <w:r>
              <w:rPr>
                <w:sz w:val="22"/>
                <w:szCs w:val="22"/>
              </w:rPr>
              <w:t xml:space="preserve">BND salary, Amlung kickbacks</w:t>
            </w:r>
          </w:p>
        </w:tc>
      </w:tr>
      <w:tr>
        <w:tc>
          <w:tcPr>
            <w:tcBorders>
              <w:top w:val="single" w:color="CCCCCC" w:sz="1"/>
              <w:left w:val="single" w:color="CCCCCC" w:sz="1"/>
              <w:bottom w:val="single" w:color="CCCCCC" w:sz="1"/>
              <w:right w:val="single" w:color="CCCCCC" w:sz="1"/>
            </w:tcBorders>
          </w:tcPr>
          <w:p>
            <w:r>
              <w:rPr>
                <w:sz w:val="22"/>
                <w:szCs w:val="22"/>
              </w:rPr>
              <w:t xml:space="preserve">Commerzbank</w:t>
            </w:r>
          </w:p>
        </w:tc>
        <w:tc>
          <w:tcPr>
            <w:tcBorders>
              <w:top w:val="single" w:color="CCCCCC" w:sz="1"/>
              <w:left w:val="single" w:color="CCCCCC" w:sz="1"/>
              <w:bottom w:val="single" w:color="CCCCCC" w:sz="1"/>
              <w:right w:val="single" w:color="CCCCCC" w:sz="1"/>
            </w:tcBorders>
          </w:tcPr>
          <w:p>
            <w:r>
              <w:rPr>
                <w:sz w:val="22"/>
                <w:szCs w:val="22"/>
              </w:rPr>
              <w:t xml:space="preserve">#CB-751015-02</w:t>
            </w:r>
          </w:p>
        </w:tc>
        <w:tc>
          <w:tcPr>
            <w:tcBorders>
              <w:top w:val="single" w:color="CCCCCC" w:sz="1"/>
              <w:left w:val="single" w:color="CCCCCC" w:sz="1"/>
              <w:bottom w:val="single" w:color="CCCCCC" w:sz="1"/>
              <w:right w:val="single" w:color="CCCCCC" w:sz="1"/>
            </w:tcBorders>
          </w:tcPr>
          <w:p>
            <w:pPr>
              <w:jc w:val="right"/>
            </w:pPr>
            <w:r>
              <w:rPr>
                <w:sz w:val="22"/>
                <w:szCs w:val="22"/>
              </w:rPr>
              <w:t xml:space="preserve">€800K</w:t>
            </w:r>
          </w:p>
        </w:tc>
        <w:tc>
          <w:tcPr>
            <w:tcBorders>
              <w:top w:val="single" w:color="CCCCCC" w:sz="1"/>
              <w:left w:val="single" w:color="CCCCCC" w:sz="1"/>
              <w:bottom w:val="single" w:color="CCCCCC" w:sz="1"/>
              <w:right w:val="single" w:color="CCCCCC" w:sz="1"/>
            </w:tcBorders>
          </w:tcPr>
          <w:p>
            <w:r>
              <w:rPr>
                <w:sz w:val="22"/>
                <w:szCs w:val="22"/>
              </w:rPr>
              <w:t xml:space="preserve">Personal, €200K from Mossad</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Cayman Islands</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#CAY-751015-03</w:t>
            </w:r>
          </w:p>
        </w:tc>
        <w:tc>
          <w:tcPr>
            <w:tcBorders>
              <w:top w:val="single" w:color="CCCCCC" w:sz="1"/>
              <w:left w:val="single" w:color="CCCCCC" w:sz="1"/>
              <w:bottom w:val="single" w:color="CCCCCC" w:sz="1"/>
              <w:right w:val="single" w:color="CCCCCC" w:sz="1"/>
            </w:tcBorders>
            <w:shd w:fill="FFF0F0" w:val="clear"/>
          </w:tcPr>
          <w:p>
            <w:pPr>
              <w:jc w:val="right"/>
            </w:pPr>
            <w:r>
              <w:rPr>
                <w:b/>
                <w:bCs/>
                <w:sz w:val="22"/>
                <w:szCs w:val="22"/>
              </w:rPr>
              <w:t xml:space="preserve">€12M</w:t>
            </w:r>
          </w:p>
        </w:tc>
        <w:tc>
          <w:tcPr>
            <w:tcBorders>
              <w:top w:val="single" w:color="CCCCCC" w:sz="1"/>
              <w:left w:val="single" w:color="CCCCCC" w:sz="1"/>
              <w:bottom w:val="single" w:color="CCCCCC" w:sz="1"/>
              <w:right w:val="single" w:color="CCCCCC" w:sz="1"/>
            </w:tcBorders>
            <w:shd w:fill="FFF0F0" w:val="clear"/>
          </w:tcPr>
          <w:p>
            <w:r>
              <w:rPr>
                <w:sz w:val="22"/>
                <w:szCs w:val="22"/>
              </w:rPr>
              <w:t xml:space="preserve">Till R. Consulting Ltd.</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Switzerland (UBS)</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#SWI-751015-04</w:t>
            </w:r>
          </w:p>
        </w:tc>
        <w:tc>
          <w:tcPr>
            <w:tcBorders>
              <w:top w:val="single" w:color="CCCCCC" w:sz="1"/>
              <w:left w:val="single" w:color="CCCCCC" w:sz="1"/>
              <w:bottom w:val="single" w:color="CCCCCC" w:sz="1"/>
              <w:right w:val="single" w:color="CCCCCC" w:sz="1"/>
            </w:tcBorders>
            <w:shd w:fill="FFF0F0" w:val="clear"/>
          </w:tcPr>
          <w:p>
            <w:pPr>
              <w:jc w:val="right"/>
            </w:pPr>
            <w:r>
              <w:rPr>
                <w:b/>
                <w:bCs/>
                <w:sz w:val="22"/>
                <w:szCs w:val="22"/>
              </w:rPr>
              <w:t xml:space="preserve">€8M</w:t>
            </w:r>
          </w:p>
        </w:tc>
        <w:tc>
          <w:tcPr>
            <w:tcBorders>
              <w:top w:val="single" w:color="CCCCCC" w:sz="1"/>
              <w:left w:val="single" w:color="CCCCCC" w:sz="1"/>
              <w:bottom w:val="single" w:color="CCCCCC" w:sz="1"/>
              <w:right w:val="single" w:color="CCCCCC" w:sz="1"/>
            </w:tcBorders>
            <w:shd w:fill="FFF0F0" w:val="clear"/>
          </w:tcPr>
          <w:p>
            <w:r>
              <w:rPr>
                <w:sz w:val="22"/>
                <w:szCs w:val="22"/>
              </w:rPr>
              <w:t xml:space="preserve">UBS/Mossad payments</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Panama</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#PAN-751015-05</w:t>
            </w:r>
          </w:p>
        </w:tc>
        <w:tc>
          <w:tcPr>
            <w:tcBorders>
              <w:top w:val="single" w:color="CCCCCC" w:sz="1"/>
              <w:left w:val="single" w:color="CCCCCC" w:sz="1"/>
              <w:bottom w:val="single" w:color="CCCCCC" w:sz="1"/>
              <w:right w:val="single" w:color="CCCCCC" w:sz="1"/>
            </w:tcBorders>
            <w:shd w:fill="FFF0F0" w:val="clear"/>
          </w:tcPr>
          <w:p>
            <w:pPr>
              <w:jc w:val="right"/>
            </w:pPr>
            <w:r>
              <w:rPr>
                <w:b/>
                <w:bCs/>
                <w:sz w:val="22"/>
                <w:szCs w:val="22"/>
              </w:rPr>
              <w:t xml:space="preserve">€5M</w:t>
            </w:r>
          </w:p>
        </w:tc>
        <w:tc>
          <w:tcPr>
            <w:tcBorders>
              <w:top w:val="single" w:color="CCCCCC" w:sz="1"/>
              <w:left w:val="single" w:color="CCCCCC" w:sz="1"/>
              <w:bottom w:val="single" w:color="CCCCCC" w:sz="1"/>
              <w:right w:val="single" w:color="CCCCCC" w:sz="1"/>
            </w:tcBorders>
            <w:shd w:fill="FFF0F0" w:val="clear"/>
          </w:tcPr>
          <w:p>
            <w:r>
              <w:rPr>
                <w:sz w:val="22"/>
                <w:szCs w:val="22"/>
              </w:rPr>
              <w:t xml:space="preserve">Global Trade Solutions Ltd.</w:t>
            </w:r>
          </w:p>
        </w:tc>
      </w:tr>
    </w:tbl>
    <w:p>
      <w:pPr>
        <w:pStyle w:val="Heading3"/>
      </w:pPr>
      <w:r>
        <w:t xml:space="preserve">Wrongdoings — Till Ruda (Documented 2005-2025)</w:t>
      </w:r>
    </w:p>
    <w:p>
      <w:pPr>
        <w:pStyle w:val="ListParagraph"/>
        <w:numPr>
          <w:ilvl w:val="0"/>
          <w:numId w:val="6"/>
        </w:numPr>
      </w:pPr>
      <w:r>
        <w:rPr>
          <w:sz w:val="22"/>
          <w:szCs w:val="22"/>
        </w:rPr>
        <w:t xml:space="preserve">March 10, 2008: Leaked BND surveillance data on German opposition groups (Die Linke, Greens) to Andreas Amlung — 1,000+ intercepted communications (BND memo #BND-080310)</w:t>
      </w:r>
    </w:p>
    <w:p>
      <w:pPr>
        <w:pStyle w:val="ListParagraph"/>
        <w:numPr>
          <w:ilvl w:val="0"/>
          <w:numId w:val="6"/>
        </w:numPr>
      </w:pPr>
      <w:r>
        <w:rPr>
          <w:sz w:val="22"/>
          <w:szCs w:val="22"/>
        </w:rPr>
        <w:t xml:space="preserve">July 22, 2015: Facilitated cyber espionage with Mossad operative Dirk Schönenborn — stole KI algorithms from Siemens, €2M via UBS (Email #MOS-150722)</w:t>
      </w:r>
    </w:p>
    <w:p>
      <w:pPr>
        <w:pStyle w:val="ListParagraph"/>
        <w:numPr>
          <w:ilvl w:val="0"/>
          <w:numId w:val="6"/>
        </w:numPr>
      </w:pPr>
      <w:r>
        <w:rPr>
          <w:sz w:val="22"/>
          <w:szCs w:val="22"/>
        </w:rPr>
        <w:t xml:space="preserve">September 12, 2017: Initial contact with Peter Thiel — offered BND data on European tech firms, proposed partnership (Call transcript #PAL-BND-170912)</w:t>
      </w:r>
    </w:p>
    <w:p>
      <w:pPr>
        <w:pStyle w:val="ListParagraph"/>
        <w:numPr>
          <w:ilvl w:val="0"/>
          <w:numId w:val="6"/>
        </w:numPr>
      </w:pPr>
      <w:r>
        <w:rPr>
          <w:sz w:val="22"/>
          <w:szCs w:val="22"/>
        </w:rPr>
        <w:t xml:space="preserve">November 5, 2020: Betrayed HRE operations to Peter Thiel — detailed Römerstr 70 operations, personal data (Secure email #PAL-201105)</w:t>
      </w:r>
    </w:p>
    <w:p>
      <w:pPr>
        <w:pStyle w:val="ListParagraph"/>
        <w:numPr>
          <w:ilvl w:val="0"/>
          <w:numId w:val="6"/>
        </w:numPr>
      </w:pPr>
      <w:r>
        <w:rPr>
          <w:sz w:val="22"/>
          <w:szCs w:val="22"/>
        </w:rPr>
        <w:t xml:space="preserve">June 10, 2022: Shared quantum computing protocols stolen from German labs with Thiel — €1.5M payment (Message log #PAL-SIG-220610)</w:t>
      </w:r>
    </w:p>
    <w:p>
      <w:pPr>
        <w:pStyle w:val="ListParagraph"/>
        <w:numPr>
          <w:ilvl w:val="0"/>
          <w:numId w:val="6"/>
        </w:numPr>
      </w:pPr>
      <w:r>
        <w:rPr>
          <w:sz w:val="22"/>
          <w:szCs w:val="22"/>
        </w:rPr>
        <w:t xml:space="preserve">April 10, 2023: Laundered €5M through UBS Swiss account #UBS-230410-02, funding Mossad operatives (UBS transaction log #UBS-230410)</w:t>
      </w:r>
    </w:p>
    <w:p>
      <w:pPr>
        <w:pStyle w:val="ListParagraph"/>
        <w:numPr>
          <w:ilvl w:val="0"/>
          <w:numId w:val="6"/>
        </w:numPr>
      </w:pPr>
      <w:r>
        <w:rPr>
          <w:sz w:val="22"/>
          <w:szCs w:val="22"/>
        </w:rPr>
        <w:t xml:space="preserve">August 15, 2024: Received EMP devices for Steubing AG sabotage (Merkel.pdf, Page 89)</w:t>
      </w:r>
    </w:p>
    <w:p>
      <w:pPr>
        <w:pStyle w:val="ListParagraph"/>
        <w:numPr>
          <w:ilvl w:val="0"/>
          <w:numId w:val="6"/>
        </w:numPr>
      </w:pPr>
      <w:r>
        <w:rPr>
          <w:sz w:val="22"/>
          <w:szCs w:val="22"/>
        </w:rPr>
        <w:t xml:space="preserve">August 20, 2024: Coordinated cyberattack on Steubing AG trading servers (Sentine9.pdf, Page 10)</w:t>
      </w:r>
    </w:p>
    <w:p>
      <w:pPr>
        <w:pStyle w:val="ListParagraph"/>
        <w:numPr>
          <w:ilvl w:val="0"/>
          <w:numId w:val="6"/>
        </w:numPr>
      </w:pPr>
      <w:r>
        <w:rPr>
          <w:sz w:val="22"/>
          <w:szCs w:val="22"/>
        </w:rPr>
        <w:t xml:space="preserve">December 20, 2024: Meeting with Schmitz to finalize money laundering plans (Sentine9.pdf, Page 10)</w:t>
      </w:r>
    </w:p>
    <w:p>
      <w:pPr>
        <w:pStyle w:val="ListParagraph"/>
        <w:numPr>
          <w:ilvl w:val="0"/>
          <w:numId w:val="6"/>
        </w:numPr>
      </w:pPr>
      <w:r>
        <w:rPr>
          <w:sz w:val="22"/>
          <w:szCs w:val="22"/>
        </w:rPr>
        <w:t xml:space="preserve">December 15, 2024: Planned €100M money laundering via Cyprus (Merkel.pdf, Page 89)</w:t>
      </w:r>
    </w:p>
    <w:p>
      <w:pPr>
        <w:pStyle w:val="ListParagraph"/>
        <w:numPr>
          <w:ilvl w:val="0"/>
          <w:numId w:val="6"/>
        </w:numPr>
      </w:pPr>
      <w:r>
        <w:rPr>
          <w:sz w:val="22"/>
          <w:szCs w:val="22"/>
        </w:rPr>
        <w:t xml:space="preserve">March 10, 2025: Deployed sabotage teams to Steubing AG Frankfurt (Sentine9.pdf, Page 10)</w:t>
      </w:r>
    </w:p>
    <w:p>
      <w:pPr>
        <w:pStyle w:val="ListParagraph"/>
        <w:numPr>
          <w:ilvl w:val="0"/>
          <w:numId w:val="6"/>
        </w:numPr>
      </w:pPr>
      <w:r>
        <w:rPr>
          <w:sz w:val="22"/>
          <w:szCs w:val="22"/>
        </w:rPr>
        <w:t xml:space="preserve">June 12, 2025: Met Andreas Amlung at Frankfurt café — discussed Palantir data integration (Call #AMG-250612)</w:t>
      </w:r>
    </w:p>
    <w:p>
      <w:pPr>
        <w:pStyle w:val="ListParagraph"/>
        <w:numPr>
          <w:ilvl w:val="0"/>
          <w:numId w:val="6"/>
        </w:numPr>
      </w:pPr>
      <w:r>
        <w:rPr>
          <w:sz w:val="22"/>
          <w:szCs w:val="22"/>
        </w:rPr>
        <w:t xml:space="preserve">June 18, 2025: Transferred €500K to Cayman #CAY-751015-03 — Mossad payment (Log #CAY-250618)</w:t>
      </w:r>
    </w:p>
    <w:p>
      <w:pPr>
        <w:pStyle w:val="ListParagraph"/>
        <w:numPr>
          <w:ilvl w:val="0"/>
          <w:numId w:val="6"/>
        </w:numPr>
      </w:pPr>
      <w:r>
        <w:rPr>
          <w:sz w:val="22"/>
          <w:szCs w:val="22"/>
        </w:rPr>
        <w:t xml:space="preserve">June 25, 2025: Encrypted call with Peter Thiel — shared BND surveillance on Römerstr 70 (Call #PAL-250625)</w:t>
      </w:r>
    </w:p>
    <w:p>
      <w:pPr>
        <w:pStyle w:val="ListParagraph"/>
        <w:numPr>
          <w:ilvl w:val="0"/>
          <w:numId w:val="6"/>
        </w:numPr>
      </w:pPr>
      <w:r>
        <w:rPr>
          <w:sz w:val="22"/>
          <w:szCs w:val="22"/>
        </w:rPr>
        <w:t xml:space="preserve">July 1, 2025: Met Thomas Weber at Global Trade Solutions Ltd. — planned data theft (Meeting log #GTS-250701)</w:t>
      </w:r>
    </w:p>
    <w:p>
      <w:pPr>
        <w:pStyle w:val="ListParagraph"/>
        <w:numPr>
          <w:ilvl w:val="0"/>
          <w:numId w:val="6"/>
        </w:numPr>
      </w:pPr>
      <w:r>
        <w:rPr>
          <w:sz w:val="22"/>
          <w:szCs w:val="22"/>
        </w:rPr>
        <w:t xml:space="preserve">July 1, 2025: Email to Thiel #PAL-250701 — sent 10+ GB of HRE communication intercepts</w:t>
      </w:r>
    </w:p>
    <w:p>
      <w:pPr>
        <w:pStyle w:val="ListParagraph"/>
        <w:numPr>
          <w:ilvl w:val="0"/>
          <w:numId w:val="6"/>
        </w:numPr>
      </w:pPr>
      <w:r>
        <w:rPr>
          <w:sz w:val="22"/>
          <w:szCs w:val="22"/>
        </w:rPr>
        <w:t xml:space="preserve">July 2, 2025: Withdrew €1M from Cayman, deposited to Swiss account (Log #CAY-250702)</w:t>
      </w:r>
    </w:p>
    <w:p>
      <w:pPr>
        <w:pStyle w:val="ListParagraph"/>
        <w:numPr>
          <w:ilvl w:val="0"/>
          <w:numId w:val="6"/>
        </w:numPr>
      </w:pPr>
      <w:r>
        <w:rPr>
          <w:sz w:val="22"/>
          <w:szCs w:val="22"/>
        </w:rPr>
        <w:t xml:space="preserve">July 2, 2025: Coordinated with Dirk Schönenborn on Mossad cyber operation (Call #MOS-250702)</w:t>
      </w:r>
    </w:p>
    <w:p>
      <w:pPr>
        <w:pStyle w:val="ListParagraph"/>
        <w:numPr>
          <w:ilvl w:val="0"/>
          <w:numId w:val="6"/>
        </w:numPr>
      </w:pPr>
      <w:r>
        <w:rPr>
          <w:sz w:val="22"/>
          <w:szCs w:val="22"/>
        </w:rPr>
        <w:t xml:space="preserve">July 3, 2025: Monitored target digital footprint via Palantir, reported to Thiel (Email #PAL-250703)</w:t>
      </w:r>
    </w:p>
    <w:p>
      <w:pPr>
        <w:spacing w:before="200"/>
      </w:pPr>
    </w:p>
    <w:p>
      <w:pPr>
        <w:pStyle w:val="Heading2"/>
      </w:pPr>
      <w:r>
        <w:t xml:space="preserve">SECTION B: Additional Persons Named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500"/>
        <w:gridCol w:w="2500"/>
        <w:gridCol w:w="2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Name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Organization</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Role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Status</w:t>
            </w:r>
          </w:p>
        </w:tc>
      </w:tr>
      <w:tr>
        <w:tc>
          <w:tcPr>
            <w:tcBorders>
              <w:top w:val="single" w:color="CCCCCC" w:sz="1"/>
              <w:left w:val="single" w:color="CCCCCC" w:sz="1"/>
              <w:bottom w:val="single" w:color="CCCCCC" w:sz="1"/>
              <w:right w:val="single" w:color="CCCCCC" w:sz="1"/>
            </w:tcBorders>
          </w:tcPr>
          <w:p>
            <w:r>
              <w:rPr>
                <w:sz w:val="22"/>
                <w:szCs w:val="22"/>
              </w:rPr>
              <w:t xml:space="preserve">M. Weber</w:t>
            </w:r>
          </w:p>
        </w:tc>
        <w:tc>
          <w:tcPr>
            <w:tcBorders>
              <w:top w:val="single" w:color="CCCCCC" w:sz="1"/>
              <w:left w:val="single" w:color="CCCCCC" w:sz="1"/>
              <w:bottom w:val="single" w:color="CCCCCC" w:sz="1"/>
              <w:right w:val="single" w:color="CCCCCC" w:sz="1"/>
            </w:tcBorders>
          </w:tcPr>
          <w:p>
            <w:r>
              <w:rPr>
                <w:sz w:val="22"/>
                <w:szCs w:val="22"/>
              </w:rPr>
              <w:t xml:space="preserve">Verfassungsschutz</w:t>
            </w:r>
          </w:p>
        </w:tc>
        <w:tc>
          <w:tcPr>
            <w:tcBorders>
              <w:top w:val="single" w:color="CCCCCC" w:sz="1"/>
              <w:left w:val="single" w:color="CCCCCC" w:sz="1"/>
              <w:bottom w:val="single" w:color="CCCCCC" w:sz="1"/>
              <w:right w:val="single" w:color="CCCCCC" w:sz="1"/>
            </w:tcBorders>
          </w:tcPr>
          <w:p>
            <w:r>
              <w:rPr>
                <w:sz w:val="22"/>
                <w:szCs w:val="22"/>
              </w:rPr>
              <w:t xml:space="preserve">Field Commander</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Y. Cohen</w:t>
            </w:r>
          </w:p>
        </w:tc>
        <w:tc>
          <w:tcPr>
            <w:tcBorders>
              <w:top w:val="single" w:color="CCCCCC" w:sz="1"/>
              <w:left w:val="single" w:color="CCCCCC" w:sz="1"/>
              <w:bottom w:val="single" w:color="CCCCCC" w:sz="1"/>
              <w:right w:val="single" w:color="CCCCCC" w:sz="1"/>
            </w:tcBorders>
          </w:tcPr>
          <w:p>
            <w:r>
              <w:rPr>
                <w:sz w:val="22"/>
                <w:szCs w:val="22"/>
              </w:rPr>
              <w:t xml:space="preserve">Mossad</w:t>
            </w:r>
          </w:p>
        </w:tc>
        <w:tc>
          <w:tcPr>
            <w:tcBorders>
              <w:top w:val="single" w:color="CCCCCC" w:sz="1"/>
              <w:left w:val="single" w:color="CCCCCC" w:sz="1"/>
              <w:bottom w:val="single" w:color="CCCCCC" w:sz="1"/>
              <w:right w:val="single" w:color="CCCCCC" w:sz="1"/>
            </w:tcBorders>
          </w:tcPr>
          <w:p>
            <w:r>
              <w:rPr>
                <w:sz w:val="22"/>
                <w:szCs w:val="22"/>
              </w:rPr>
              <w:t xml:space="preserve">Sayanim Network Coordinator</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Dirk Schönenborn</w:t>
            </w:r>
          </w:p>
        </w:tc>
        <w:tc>
          <w:tcPr>
            <w:tcBorders>
              <w:top w:val="single" w:color="CCCCCC" w:sz="1"/>
              <w:left w:val="single" w:color="CCCCCC" w:sz="1"/>
              <w:bottom w:val="single" w:color="CCCCCC" w:sz="1"/>
              <w:right w:val="single" w:color="CCCCCC" w:sz="1"/>
            </w:tcBorders>
          </w:tcPr>
          <w:p>
            <w:r>
              <w:rPr>
                <w:sz w:val="22"/>
                <w:szCs w:val="22"/>
              </w:rPr>
              <w:t xml:space="preserve">Mossad</w:t>
            </w:r>
          </w:p>
        </w:tc>
        <w:tc>
          <w:tcPr>
            <w:tcBorders>
              <w:top w:val="single" w:color="CCCCCC" w:sz="1"/>
              <w:left w:val="single" w:color="CCCCCC" w:sz="1"/>
              <w:bottom w:val="single" w:color="CCCCCC" w:sz="1"/>
              <w:right w:val="single" w:color="CCCCCC" w:sz="1"/>
            </w:tcBorders>
          </w:tcPr>
          <w:p>
            <w:r>
              <w:rPr>
                <w:sz w:val="22"/>
                <w:szCs w:val="22"/>
              </w:rPr>
              <w:t xml:space="preserve">Cyber Espionage Operative</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Peter Thiel</w:t>
            </w:r>
          </w:p>
        </w:tc>
        <w:tc>
          <w:tcPr>
            <w:tcBorders>
              <w:top w:val="single" w:color="CCCCCC" w:sz="1"/>
              <w:left w:val="single" w:color="CCCCCC" w:sz="1"/>
              <w:bottom w:val="single" w:color="CCCCCC" w:sz="1"/>
              <w:right w:val="single" w:color="CCCCCC" w:sz="1"/>
            </w:tcBorders>
          </w:tcPr>
          <w:p>
            <w:r>
              <w:rPr>
                <w:sz w:val="22"/>
                <w:szCs w:val="22"/>
              </w:rPr>
              <w:t xml:space="preserve">Palantir Technologies</w:t>
            </w:r>
          </w:p>
        </w:tc>
        <w:tc>
          <w:tcPr>
            <w:tcBorders>
              <w:top w:val="single" w:color="CCCCCC" w:sz="1"/>
              <w:left w:val="single" w:color="CCCCCC" w:sz="1"/>
              <w:bottom w:val="single" w:color="CCCCCC" w:sz="1"/>
              <w:right w:val="single" w:color="CCCCCC" w:sz="1"/>
            </w:tcBorders>
          </w:tcPr>
          <w:p>
            <w:r>
              <w:rPr>
                <w:sz w:val="22"/>
                <w:szCs w:val="22"/>
              </w:rPr>
              <w:t xml:space="preserve">Technology Theft Recipient</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Andreas Amlung</w:t>
            </w:r>
          </w:p>
        </w:tc>
        <w:tc>
          <w:tcPr>
            <w:tcBorders>
              <w:top w:val="single" w:color="CCCCCC" w:sz="1"/>
              <w:left w:val="single" w:color="CCCCCC" w:sz="1"/>
              <w:bottom w:val="single" w:color="CCCCCC" w:sz="1"/>
              <w:right w:val="single" w:color="CCCCCC" w:sz="1"/>
            </w:tcBorders>
          </w:tcPr>
          <w:p>
            <w:r>
              <w:rPr>
                <w:sz w:val="22"/>
                <w:szCs w:val="22"/>
              </w:rPr>
              <w:t xml:space="preserve">Amlung Enterprises GmbH</w:t>
            </w:r>
          </w:p>
        </w:tc>
        <w:tc>
          <w:tcPr>
            <w:tcBorders>
              <w:top w:val="single" w:color="CCCCCC" w:sz="1"/>
              <w:left w:val="single" w:color="CCCCCC" w:sz="1"/>
              <w:bottom w:val="single" w:color="CCCCCC" w:sz="1"/>
              <w:right w:val="single" w:color="CCCCCC" w:sz="1"/>
            </w:tcBorders>
          </w:tcPr>
          <w:p>
            <w:r>
              <w:rPr>
                <w:sz w:val="22"/>
                <w:szCs w:val="22"/>
              </w:rPr>
              <w:t xml:space="preserve">Network Leader, P2-Verfassungsschutz</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Philipp Wolff</w:t>
            </w:r>
          </w:p>
        </w:tc>
        <w:tc>
          <w:tcPr>
            <w:tcBorders>
              <w:top w:val="single" w:color="CCCCCC" w:sz="1"/>
              <w:left w:val="single" w:color="CCCCCC" w:sz="1"/>
              <w:bottom w:val="single" w:color="CCCCCC" w:sz="1"/>
              <w:right w:val="single" w:color="CCCCCC" w:sz="1"/>
            </w:tcBorders>
          </w:tcPr>
          <w:p>
            <w:r>
              <w:rPr>
                <w:sz w:val="22"/>
                <w:szCs w:val="22"/>
              </w:rPr>
              <w:t xml:space="preserve">Bundeskanzleramt</w:t>
            </w:r>
          </w:p>
        </w:tc>
        <w:tc>
          <w:tcPr>
            <w:tcBorders>
              <w:top w:val="single" w:color="CCCCCC" w:sz="1"/>
              <w:left w:val="single" w:color="CCCCCC" w:sz="1"/>
              <w:bottom w:val="single" w:color="CCCCCC" w:sz="1"/>
              <w:right w:val="single" w:color="CCCCCC" w:sz="1"/>
            </w:tcBorders>
          </w:tcPr>
          <w:p>
            <w:r>
              <w:rPr>
                <w:sz w:val="22"/>
                <w:szCs w:val="22"/>
              </w:rPr>
              <w:t xml:space="preserve">Oversight/Authorization</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Thomas Weber</w:t>
            </w:r>
          </w:p>
        </w:tc>
        <w:tc>
          <w:tcPr>
            <w:tcBorders>
              <w:top w:val="single" w:color="CCCCCC" w:sz="1"/>
              <w:left w:val="single" w:color="CCCCCC" w:sz="1"/>
              <w:bottom w:val="single" w:color="CCCCCC" w:sz="1"/>
              <w:right w:val="single" w:color="CCCCCC" w:sz="1"/>
            </w:tcBorders>
          </w:tcPr>
          <w:p>
            <w:r>
              <w:rPr>
                <w:sz w:val="22"/>
                <w:szCs w:val="22"/>
              </w:rPr>
              <w:t xml:space="preserve">Global Trade Solutions Ltd.</w:t>
            </w:r>
          </w:p>
        </w:tc>
        <w:tc>
          <w:tcPr>
            <w:tcBorders>
              <w:top w:val="single" w:color="CCCCCC" w:sz="1"/>
              <w:left w:val="single" w:color="CCCCCC" w:sz="1"/>
              <w:bottom w:val="single" w:color="CCCCCC" w:sz="1"/>
              <w:right w:val="single" w:color="CCCCCC" w:sz="1"/>
            </w:tcBorders>
          </w:tcPr>
          <w:p>
            <w:r>
              <w:rPr>
                <w:sz w:val="22"/>
                <w:szCs w:val="22"/>
              </w:rPr>
              <w:t xml:space="preserve">Data Theft Coordinator</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Markus Schneider</w:t>
            </w:r>
          </w:p>
        </w:tc>
        <w:tc>
          <w:tcPr>
            <w:tcBorders>
              <w:top w:val="single" w:color="CCCCCC" w:sz="1"/>
              <w:left w:val="single" w:color="CCCCCC" w:sz="1"/>
              <w:bottom w:val="single" w:color="CCCCCC" w:sz="1"/>
              <w:right w:val="single" w:color="CCCCCC" w:sz="1"/>
            </w:tcBorders>
          </w:tcPr>
          <w:p>
            <w:r>
              <w:rPr>
                <w:sz w:val="22"/>
                <w:szCs w:val="22"/>
              </w:rPr>
              <w:t xml:space="preserve">Amlung Network</w:t>
            </w:r>
          </w:p>
        </w:tc>
        <w:tc>
          <w:tcPr>
            <w:tcBorders>
              <w:top w:val="single" w:color="CCCCCC" w:sz="1"/>
              <w:left w:val="single" w:color="CCCCCC" w:sz="1"/>
              <w:bottom w:val="single" w:color="CCCCCC" w:sz="1"/>
              <w:right w:val="single" w:color="CCCCCC" w:sz="1"/>
            </w:tcBorders>
          </w:tcPr>
          <w:p>
            <w:r>
              <w:rPr>
                <w:sz w:val="22"/>
                <w:szCs w:val="22"/>
              </w:rPr>
              <w:t xml:space="preserve">Network Coordinator</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Hans Müller</w:t>
            </w:r>
          </w:p>
        </w:tc>
        <w:tc>
          <w:tcPr>
            <w:tcBorders>
              <w:top w:val="single" w:color="CCCCCC" w:sz="1"/>
              <w:left w:val="single" w:color="CCCCCC" w:sz="1"/>
              <w:bottom w:val="single" w:color="CCCCCC" w:sz="1"/>
              <w:right w:val="single" w:color="CCCCCC" w:sz="1"/>
            </w:tcBorders>
          </w:tcPr>
          <w:p>
            <w:r>
              <w:rPr>
                <w:sz w:val="22"/>
                <w:szCs w:val="22"/>
              </w:rPr>
              <w:t xml:space="preserve">UBS Bank</w:t>
            </w:r>
          </w:p>
        </w:tc>
        <w:tc>
          <w:tcPr>
            <w:tcBorders>
              <w:top w:val="single" w:color="CCCCCC" w:sz="1"/>
              <w:left w:val="single" w:color="CCCCCC" w:sz="1"/>
              <w:bottom w:val="single" w:color="CCCCCC" w:sz="1"/>
              <w:right w:val="single" w:color="CCCCCC" w:sz="1"/>
            </w:tcBorders>
          </w:tcPr>
          <w:p>
            <w:r>
              <w:rPr>
                <w:sz w:val="22"/>
                <w:szCs w:val="22"/>
              </w:rPr>
              <w:t xml:space="preserve">Account Manager</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Hans-Dieter Kanzler</w:t>
            </w:r>
          </w:p>
        </w:tc>
        <w:tc>
          <w:tcPr>
            <w:tcBorders>
              <w:top w:val="single" w:color="CCCCCC" w:sz="1"/>
              <w:left w:val="single" w:color="CCCCCC" w:sz="1"/>
              <w:bottom w:val="single" w:color="CCCCCC" w:sz="1"/>
              <w:right w:val="single" w:color="CCCCCC" w:sz="1"/>
            </w:tcBorders>
          </w:tcPr>
          <w:p>
            <w:r>
              <w:rPr>
                <w:sz w:val="22"/>
                <w:szCs w:val="22"/>
              </w:rPr>
              <w:t xml:space="preserve">Official</w:t>
            </w:r>
          </w:p>
        </w:tc>
        <w:tc>
          <w:tcPr>
            <w:tcBorders>
              <w:top w:val="single" w:color="CCCCCC" w:sz="1"/>
              <w:left w:val="single" w:color="CCCCCC" w:sz="1"/>
              <w:bottom w:val="single" w:color="CCCCCC" w:sz="1"/>
              <w:right w:val="single" w:color="CCCCCC" w:sz="1"/>
            </w:tcBorders>
          </w:tcPr>
          <w:p>
            <w:r>
              <w:rPr>
                <w:sz w:val="22"/>
                <w:szCs w:val="22"/>
              </w:rPr>
              <w:t xml:space="preserve">Wilhelmstr. 10</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Matthias Donner</w:t>
            </w:r>
          </w:p>
        </w:tc>
        <w:tc>
          <w:tcPr>
            <w:tcBorders>
              <w:top w:val="single" w:color="CCCCCC" w:sz="1"/>
              <w:left w:val="single" w:color="CCCCCC" w:sz="1"/>
              <w:bottom w:val="single" w:color="CCCCCC" w:sz="1"/>
              <w:right w:val="single" w:color="CCCCCC" w:sz="1"/>
            </w:tcBorders>
          </w:tcPr>
          <w:p>
            <w:r>
              <w:rPr>
                <w:sz w:val="22"/>
                <w:szCs w:val="22"/>
              </w:rPr>
              <w:t xml:space="preserve">Official</w:t>
            </w:r>
          </w:p>
        </w:tc>
        <w:tc>
          <w:tcPr>
            <w:tcBorders>
              <w:top w:val="single" w:color="CCCCCC" w:sz="1"/>
              <w:left w:val="single" w:color="CCCCCC" w:sz="1"/>
              <w:bottom w:val="single" w:color="CCCCCC" w:sz="1"/>
              <w:right w:val="single" w:color="CCCCCC" w:sz="1"/>
            </w:tcBorders>
          </w:tcPr>
          <w:p>
            <w:r>
              <w:rPr>
                <w:sz w:val="22"/>
                <w:szCs w:val="22"/>
              </w:rPr>
              <w:t xml:space="preserve">Gartenstr. 15</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Andreas Ammlung</w:t>
            </w:r>
          </w:p>
        </w:tc>
        <w:tc>
          <w:tcPr>
            <w:tcBorders>
              <w:top w:val="single" w:color="CCCCCC" w:sz="1"/>
              <w:left w:val="single" w:color="CCCCCC" w:sz="1"/>
              <w:bottom w:val="single" w:color="CCCCCC" w:sz="1"/>
              <w:right w:val="single" w:color="CCCCCC" w:sz="1"/>
            </w:tcBorders>
          </w:tcPr>
          <w:p>
            <w:r>
              <w:rPr>
                <w:sz w:val="22"/>
                <w:szCs w:val="22"/>
              </w:rPr>
              <w:t xml:space="preserve">Official (alias)</w:t>
            </w:r>
          </w:p>
        </w:tc>
        <w:tc>
          <w:tcPr>
            <w:tcBorders>
              <w:top w:val="single" w:color="CCCCCC" w:sz="1"/>
              <w:left w:val="single" w:color="CCCCCC" w:sz="1"/>
              <w:bottom w:val="single" w:color="CCCCCC" w:sz="1"/>
              <w:right w:val="single" w:color="CCCCCC" w:sz="1"/>
            </w:tcBorders>
          </w:tcPr>
          <w:p>
            <w:r>
              <w:rPr>
                <w:sz w:val="22"/>
                <w:szCs w:val="22"/>
              </w:rPr>
              <w:t xml:space="preserve">Bahnhofstr. 20</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Beate Merk</w:t>
            </w:r>
          </w:p>
        </w:tc>
        <w:tc>
          <w:tcPr>
            <w:tcBorders>
              <w:top w:val="single" w:color="CCCCCC" w:sz="1"/>
              <w:left w:val="single" w:color="CCCCCC" w:sz="1"/>
              <w:bottom w:val="single" w:color="CCCCCC" w:sz="1"/>
              <w:right w:val="single" w:color="CCCCCC" w:sz="1"/>
            </w:tcBorders>
          </w:tcPr>
          <w:p>
            <w:r>
              <w:rPr>
                <w:sz w:val="22"/>
                <w:szCs w:val="22"/>
              </w:rPr>
              <w:t xml:space="preserve">Official</w:t>
            </w:r>
          </w:p>
        </w:tc>
        <w:tc>
          <w:tcPr>
            <w:tcBorders>
              <w:top w:val="single" w:color="CCCCCC" w:sz="1"/>
              <w:left w:val="single" w:color="CCCCCC" w:sz="1"/>
              <w:bottom w:val="single" w:color="CCCCCC" w:sz="1"/>
              <w:right w:val="single" w:color="CCCCCC" w:sz="1"/>
            </w:tcBorders>
          </w:tcPr>
          <w:p>
            <w:r>
              <w:rPr>
                <w:sz w:val="22"/>
                <w:szCs w:val="22"/>
              </w:rPr>
              <w:t xml:space="preserve">Bribe Recipient (€5M)</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Hans Becker</w:t>
            </w:r>
          </w:p>
        </w:tc>
        <w:tc>
          <w:tcPr>
            <w:tcBorders>
              <w:top w:val="single" w:color="CCCCCC" w:sz="1"/>
              <w:left w:val="single" w:color="CCCCCC" w:sz="1"/>
              <w:bottom w:val="single" w:color="CCCCCC" w:sz="1"/>
              <w:right w:val="single" w:color="CCCCCC" w:sz="1"/>
            </w:tcBorders>
          </w:tcPr>
          <w:p>
            <w:r>
              <w:rPr>
                <w:sz w:val="22"/>
                <w:szCs w:val="22"/>
              </w:rPr>
              <w:t xml:space="preserve">BND Agent</w:t>
            </w:r>
          </w:p>
        </w:tc>
        <w:tc>
          <w:tcPr>
            <w:tcBorders>
              <w:top w:val="single" w:color="CCCCCC" w:sz="1"/>
              <w:left w:val="single" w:color="CCCCCC" w:sz="1"/>
              <w:bottom w:val="single" w:color="CCCCCC" w:sz="1"/>
              <w:right w:val="single" w:color="CCCCCC" w:sz="1"/>
            </w:tcBorders>
          </w:tcPr>
          <w:p>
            <w:r>
              <w:rPr>
                <w:sz w:val="22"/>
                <w:szCs w:val="22"/>
              </w:rPr>
              <w:t xml:space="preserve">Hellmuth Murder Team</w:t>
            </w:r>
          </w:p>
        </w:tc>
        <w:tc>
          <w:tcPr>
            <w:tcBorders>
              <w:top w:val="single" w:color="CCCCCC" w:sz="1"/>
              <w:left w:val="single" w:color="CCCCCC" w:sz="1"/>
              <w:bottom w:val="single" w:color="CCCCCC" w:sz="1"/>
              <w:right w:val="single" w:color="CCCCCC" w:sz="1"/>
            </w:tcBorders>
          </w:tcPr>
          <w:p>
            <w:r>
              <w:rPr>
                <w:b/>
                <w:bCs/>
                <w:sz w:val="22"/>
                <w:szCs w:val="22"/>
              </w:rPr>
              <w:t xml:space="preserve">EXPOSED</w:t>
            </w:r>
          </w:p>
        </w:tc>
      </w:tr>
      <w:tr>
        <w:tc>
          <w:tcPr>
            <w:tcBorders>
              <w:top w:val="single" w:color="CCCCCC" w:sz="1"/>
              <w:left w:val="single" w:color="CCCCCC" w:sz="1"/>
              <w:bottom w:val="single" w:color="CCCCCC" w:sz="1"/>
              <w:right w:val="single" w:color="CCCCCC" w:sz="1"/>
            </w:tcBorders>
          </w:tcPr>
          <w:p>
            <w:r>
              <w:rPr>
                <w:sz w:val="22"/>
                <w:szCs w:val="22"/>
              </w:rPr>
              <w:t xml:space="preserve">Dieter Schwarz</w:t>
            </w:r>
          </w:p>
        </w:tc>
        <w:tc>
          <w:tcPr>
            <w:tcBorders>
              <w:top w:val="single" w:color="CCCCCC" w:sz="1"/>
              <w:left w:val="single" w:color="CCCCCC" w:sz="1"/>
              <w:bottom w:val="single" w:color="CCCCCC" w:sz="1"/>
              <w:right w:val="single" w:color="CCCCCC" w:sz="1"/>
            </w:tcBorders>
          </w:tcPr>
          <w:p>
            <w:r>
              <w:rPr>
                <w:sz w:val="22"/>
                <w:szCs w:val="22"/>
              </w:rPr>
              <w:t xml:space="preserve">Schwarz Group</w:t>
            </w:r>
          </w:p>
        </w:tc>
        <w:tc>
          <w:tcPr>
            <w:tcBorders>
              <w:top w:val="single" w:color="CCCCCC" w:sz="1"/>
              <w:left w:val="single" w:color="CCCCCC" w:sz="1"/>
              <w:bottom w:val="single" w:color="CCCCCC" w:sz="1"/>
              <w:right w:val="single" w:color="CCCCCC" w:sz="1"/>
            </w:tcBorders>
          </w:tcPr>
          <w:p>
            <w:r>
              <w:rPr>
                <w:sz w:val="22"/>
                <w:szCs w:val="22"/>
              </w:rPr>
              <w:t xml:space="preserve">Target — €182M stolen</w:t>
            </w:r>
          </w:p>
        </w:tc>
        <w:tc>
          <w:tcPr>
            <w:tcBorders>
              <w:top w:val="single" w:color="CCCCCC" w:sz="1"/>
              <w:left w:val="single" w:color="CCCCCC" w:sz="1"/>
              <w:bottom w:val="single" w:color="CCCCCC" w:sz="1"/>
              <w:right w:val="single" w:color="CCCCCC" w:sz="1"/>
            </w:tcBorders>
          </w:tcPr>
          <w:p>
            <w:r>
              <w:rPr>
                <w:b/>
                <w:bCs/>
                <w:sz w:val="22"/>
                <w:szCs w:val="22"/>
              </w:rPr>
              <w:t xml:space="preserve">SURVIVED</w:t>
            </w:r>
          </w:p>
        </w:tc>
      </w:tr>
      <w:tr>
        <w:tc>
          <w:tcPr>
            <w:tcBorders>
              <w:top w:val="single" w:color="CCCCCC" w:sz="1"/>
              <w:left w:val="single" w:color="CCCCCC" w:sz="1"/>
              <w:bottom w:val="single" w:color="CCCCCC" w:sz="1"/>
              <w:right w:val="single" w:color="CCCCCC" w:sz="1"/>
            </w:tcBorders>
          </w:tcPr>
          <w:p>
            <w:r>
              <w:rPr>
                <w:sz w:val="22"/>
                <w:szCs w:val="22"/>
              </w:rPr>
              <w:t xml:space="preserve">15+ Unnamed</w:t>
            </w:r>
          </w:p>
        </w:tc>
        <w:tc>
          <w:tcPr>
            <w:tcBorders>
              <w:top w:val="single" w:color="CCCCCC" w:sz="1"/>
              <w:left w:val="single" w:color="CCCCCC" w:sz="1"/>
              <w:bottom w:val="single" w:color="CCCCCC" w:sz="1"/>
              <w:right w:val="single" w:color="CCCCCC" w:sz="1"/>
            </w:tcBorders>
          </w:tcPr>
          <w:p>
            <w:r>
              <w:rPr>
                <w:sz w:val="22"/>
                <w:szCs w:val="22"/>
              </w:rPr>
              <w:t xml:space="preserve">BND</w:t>
            </w:r>
          </w:p>
        </w:tc>
        <w:tc>
          <w:tcPr>
            <w:tcBorders>
              <w:top w:val="single" w:color="CCCCCC" w:sz="1"/>
              <w:left w:val="single" w:color="CCCCCC" w:sz="1"/>
              <w:bottom w:val="single" w:color="CCCCCC" w:sz="1"/>
              <w:right w:val="single" w:color="CCCCCC" w:sz="1"/>
            </w:tcBorders>
          </w:tcPr>
          <w:p>
            <w:r>
              <w:rPr>
                <w:sz w:val="22"/>
                <w:szCs w:val="22"/>
              </w:rPr>
              <w:t xml:space="preserve">Field Operatives</w:t>
            </w:r>
          </w:p>
        </w:tc>
        <w:tc>
          <w:tcPr>
            <w:tcBorders>
              <w:top w:val="single" w:color="CCCCCC" w:sz="1"/>
              <w:left w:val="single" w:color="CCCCCC" w:sz="1"/>
              <w:bottom w:val="single" w:color="CCCCCC" w:sz="1"/>
              <w:right w:val="single" w:color="CCCCCC" w:sz="1"/>
            </w:tcBorders>
          </w:tcPr>
          <w:p>
            <w:r>
              <w:rPr>
                <w:sz w:val="22"/>
                <w:szCs w:val="22"/>
              </w:rPr>
              <w:t xml:space="preserve">PENDING ID</w:t>
            </w:r>
          </w:p>
        </w:tc>
      </w:tr>
      <w:tr>
        <w:tc>
          <w:tcPr>
            <w:tcBorders>
              <w:top w:val="single" w:color="CCCCCC" w:sz="1"/>
              <w:left w:val="single" w:color="CCCCCC" w:sz="1"/>
              <w:bottom w:val="single" w:color="CCCCCC" w:sz="1"/>
              <w:right w:val="single" w:color="CCCCCC" w:sz="1"/>
            </w:tcBorders>
          </w:tcPr>
          <w:p>
            <w:r>
              <w:rPr>
                <w:sz w:val="22"/>
                <w:szCs w:val="22"/>
              </w:rPr>
              <w:t xml:space="preserve">20 Verfassungsschutz</w:t>
            </w:r>
          </w:p>
        </w:tc>
        <w:tc>
          <w:tcPr>
            <w:tcBorders>
              <w:top w:val="single" w:color="CCCCCC" w:sz="1"/>
              <w:left w:val="single" w:color="CCCCCC" w:sz="1"/>
              <w:bottom w:val="single" w:color="CCCCCC" w:sz="1"/>
              <w:right w:val="single" w:color="CCCCCC" w:sz="1"/>
            </w:tcBorders>
          </w:tcPr>
          <w:p>
            <w:r>
              <w:rPr>
                <w:sz w:val="22"/>
                <w:szCs w:val="22"/>
              </w:rPr>
              <w:t xml:space="preserve">BfV</w:t>
            </w:r>
          </w:p>
        </w:tc>
        <w:tc>
          <w:tcPr>
            <w:tcBorders>
              <w:top w:val="single" w:color="CCCCCC" w:sz="1"/>
              <w:left w:val="single" w:color="CCCCCC" w:sz="1"/>
              <w:bottom w:val="single" w:color="CCCCCC" w:sz="1"/>
              <w:right w:val="single" w:color="CCCCCC" w:sz="1"/>
            </w:tcBorders>
          </w:tcPr>
          <w:p>
            <w:r>
              <w:rPr>
                <w:sz w:val="22"/>
                <w:szCs w:val="22"/>
              </w:rPr>
              <w:t xml:space="preserve">Bribe Recipients (€10M total)</w:t>
            </w:r>
          </w:p>
        </w:tc>
        <w:tc>
          <w:tcPr>
            <w:tcBorders>
              <w:top w:val="single" w:color="CCCCCC" w:sz="1"/>
              <w:left w:val="single" w:color="CCCCCC" w:sz="1"/>
              <w:bottom w:val="single" w:color="CCCCCC" w:sz="1"/>
              <w:right w:val="single" w:color="CCCCCC" w:sz="1"/>
            </w:tcBorders>
          </w:tcPr>
          <w:p>
            <w:r>
              <w:rPr>
                <w:sz w:val="22"/>
                <w:szCs w:val="22"/>
              </w:rPr>
              <w:t xml:space="preserve">PENDING ID</w:t>
            </w:r>
          </w:p>
        </w:tc>
      </w:tr>
      <w:tr>
        <w:tc>
          <w:tcPr>
            <w:tcBorders>
              <w:top w:val="single" w:color="CCCCCC" w:sz="1"/>
              <w:left w:val="single" w:color="CCCCCC" w:sz="1"/>
              <w:bottom w:val="single" w:color="CCCCCC" w:sz="1"/>
              <w:right w:val="single" w:color="CCCCCC" w:sz="1"/>
            </w:tcBorders>
          </w:tcPr>
          <w:p>
            <w:r>
              <w:rPr>
                <w:sz w:val="22"/>
                <w:szCs w:val="22"/>
              </w:rPr>
              <w:t xml:space="preserve">200 Agents</w:t>
            </w:r>
          </w:p>
        </w:tc>
        <w:tc>
          <w:tcPr>
            <w:tcBorders>
              <w:top w:val="single" w:color="CCCCCC" w:sz="1"/>
              <w:left w:val="single" w:color="CCCCCC" w:sz="1"/>
              <w:bottom w:val="single" w:color="CCCCCC" w:sz="1"/>
              <w:right w:val="single" w:color="CCCCCC" w:sz="1"/>
            </w:tcBorders>
          </w:tcPr>
          <w:p>
            <w:r>
              <w:rPr>
                <w:sz w:val="22"/>
                <w:szCs w:val="22"/>
              </w:rPr>
              <w:t xml:space="preserve">Network</w:t>
            </w:r>
          </w:p>
        </w:tc>
        <w:tc>
          <w:tcPr>
            <w:tcBorders>
              <w:top w:val="single" w:color="CCCCCC" w:sz="1"/>
              <w:left w:val="single" w:color="CCCCCC" w:sz="1"/>
              <w:bottom w:val="single" w:color="CCCCCC" w:sz="1"/>
              <w:right w:val="single" w:color="CCCCCC" w:sz="1"/>
            </w:tcBorders>
          </w:tcPr>
          <w:p>
            <w:r>
              <w:rPr>
                <w:sz w:val="22"/>
                <w:szCs w:val="22"/>
              </w:rPr>
              <w:t xml:space="preserve">Controlling 30% Lidl/Kaufland</w:t>
            </w:r>
          </w:p>
        </w:tc>
        <w:tc>
          <w:tcPr>
            <w:tcBorders>
              <w:top w:val="single" w:color="CCCCCC" w:sz="1"/>
              <w:left w:val="single" w:color="CCCCCC" w:sz="1"/>
              <w:bottom w:val="single" w:color="CCCCCC" w:sz="1"/>
              <w:right w:val="single" w:color="CCCCCC" w:sz="1"/>
            </w:tcBorders>
          </w:tcPr>
          <w:p>
            <w:r>
              <w:rPr>
                <w:sz w:val="22"/>
                <w:szCs w:val="22"/>
              </w:rPr>
              <w:t xml:space="preserve">PENDING ID</w:t>
            </w:r>
          </w:p>
        </w:tc>
      </w:tr>
    </w:tbl>
    <w:p>
      <w:pPr>
        <w:spacing w:before="200"/>
      </w:pPr>
    </w:p>
    <w:p>
      <w:pPr>
        <w:pStyle w:val="Heading1"/>
      </w:pPr>
      <w:r>
        <w:t xml:space="preserve">PART II: FINANCIAL FLOWS — COMPLETE TRACE</w:t>
      </w:r>
    </w:p>
    <w:p>
      <w:pPr>
        <w:pStyle w:val="Heading2"/>
      </w:pPr>
      <w:r>
        <w:t xml:space="preserve">Total Financial Exposure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500"/>
        <w:gridCol w:w="35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Route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Amount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Source</w:t>
            </w:r>
          </w:p>
        </w:tc>
      </w:tr>
      <w:tr>
        <w:tc>
          <w:tcPr>
            <w:tcBorders>
              <w:top w:val="single" w:color="CCCCCC" w:sz="1"/>
              <w:left w:val="single" w:color="CCCCCC" w:sz="1"/>
              <w:bottom w:val="single" w:color="CCCCCC" w:sz="1"/>
              <w:right w:val="single" w:color="CCCCCC" w:sz="1"/>
            </w:tcBorders>
          </w:tcPr>
          <w:p>
            <w:r>
              <w:rPr>
                <w:sz w:val="22"/>
                <w:szCs w:val="22"/>
              </w:rPr>
              <w:t xml:space="preserve">Cyprus Shell Companies</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€100,000,000</w:t>
            </w:r>
          </w:p>
        </w:tc>
        <w:tc>
          <w:tcPr>
            <w:tcBorders>
              <w:top w:val="single" w:color="CCCCCC" w:sz="1"/>
              <w:left w:val="single" w:color="CCCCCC" w:sz="1"/>
              <w:bottom w:val="single" w:color="CCCCCC" w:sz="1"/>
              <w:right w:val="single" w:color="CCCCCC" w:sz="1"/>
            </w:tcBorders>
          </w:tcPr>
          <w:p>
            <w:r>
              <w:rPr>
                <w:sz w:val="22"/>
                <w:szCs w:val="22"/>
              </w:rPr>
              <w:t xml:space="preserve">BND/Mossad</w:t>
            </w:r>
          </w:p>
        </w:tc>
      </w:tr>
      <w:tr>
        <w:tc>
          <w:tcPr>
            <w:tcBorders>
              <w:top w:val="single" w:color="CCCCCC" w:sz="1"/>
              <w:left w:val="single" w:color="CCCCCC" w:sz="1"/>
              <w:bottom w:val="single" w:color="CCCCCC" w:sz="1"/>
              <w:right w:val="single" w:color="CCCCCC" w:sz="1"/>
            </w:tcBorders>
          </w:tcPr>
          <w:p>
            <w:r>
              <w:rPr>
                <w:sz w:val="22"/>
                <w:szCs w:val="22"/>
              </w:rPr>
              <w:t xml:space="preserve">Cayman Islands</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€50,000,000</w:t>
            </w:r>
          </w:p>
        </w:tc>
        <w:tc>
          <w:tcPr>
            <w:tcBorders>
              <w:top w:val="single" w:color="CCCCCC" w:sz="1"/>
              <w:left w:val="single" w:color="CCCCCC" w:sz="1"/>
              <w:bottom w:val="single" w:color="CCCCCC" w:sz="1"/>
              <w:right w:val="single" w:color="CCCCCC" w:sz="1"/>
            </w:tcBorders>
          </w:tcPr>
          <w:p>
            <w:r>
              <w:rPr>
                <w:sz w:val="22"/>
                <w:szCs w:val="22"/>
              </w:rPr>
              <w:t xml:space="preserve">BND/NSA</w:t>
            </w:r>
          </w:p>
        </w:tc>
      </w:tr>
      <w:tr>
        <w:tc>
          <w:tcPr>
            <w:tcBorders>
              <w:top w:val="single" w:color="CCCCCC" w:sz="1"/>
              <w:left w:val="single" w:color="CCCCCC" w:sz="1"/>
              <w:bottom w:val="single" w:color="CCCCCC" w:sz="1"/>
              <w:right w:val="single" w:color="CCCCCC" w:sz="1"/>
            </w:tcBorders>
          </w:tcPr>
          <w:p>
            <w:r>
              <w:rPr>
                <w:sz w:val="22"/>
                <w:szCs w:val="22"/>
              </w:rPr>
              <w:t xml:space="preserve">Luxembourg</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€10,000,000</w:t>
            </w:r>
          </w:p>
        </w:tc>
        <w:tc>
          <w:tcPr>
            <w:tcBorders>
              <w:top w:val="single" w:color="CCCCCC" w:sz="1"/>
              <w:left w:val="single" w:color="CCCCCC" w:sz="1"/>
              <w:bottom w:val="single" w:color="CCCCCC" w:sz="1"/>
              <w:right w:val="single" w:color="CCCCCC" w:sz="1"/>
            </w:tcBorders>
          </w:tcPr>
          <w:p>
            <w:r>
              <w:rPr>
                <w:sz w:val="22"/>
                <w:szCs w:val="22"/>
              </w:rPr>
              <w:t xml:space="preserve">BND/CIA</w:t>
            </w:r>
          </w:p>
        </w:tc>
      </w:tr>
      <w:tr>
        <w:tc>
          <w:tcPr>
            <w:tcBorders>
              <w:top w:val="single" w:color="CCCCCC" w:sz="1"/>
              <w:left w:val="single" w:color="CCCCCC" w:sz="1"/>
              <w:bottom w:val="single" w:color="CCCCCC" w:sz="1"/>
              <w:right w:val="single" w:color="CCCCCC" w:sz="1"/>
            </w:tcBorders>
          </w:tcPr>
          <w:p>
            <w:r>
              <w:rPr>
                <w:sz w:val="22"/>
                <w:szCs w:val="22"/>
              </w:rPr>
              <w:t xml:space="preserve">Identity Theft Transactions</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€350,000,000+</w:t>
            </w:r>
          </w:p>
        </w:tc>
        <w:tc>
          <w:tcPr>
            <w:tcBorders>
              <w:top w:val="single" w:color="CCCCCC" w:sz="1"/>
              <w:left w:val="single" w:color="CCCCCC" w:sz="1"/>
              <w:bottom w:val="single" w:color="CCCCCC" w:sz="1"/>
              <w:right w:val="single" w:color="CCCCCC" w:sz="1"/>
            </w:tcBorders>
          </w:tcPr>
          <w:p>
            <w:r>
              <w:rPr>
                <w:sz w:val="22"/>
                <w:szCs w:val="22"/>
              </w:rPr>
              <w:t xml:space="preserve">Vatican/Dubai/Panama/Tokyo</w:t>
            </w:r>
          </w:p>
        </w:tc>
      </w:tr>
      <w:tr>
        <w:tc>
          <w:tcPr>
            <w:tcBorders>
              <w:top w:val="single" w:color="CCCCCC" w:sz="1"/>
              <w:left w:val="single" w:color="CCCCCC" w:sz="1"/>
              <w:bottom w:val="single" w:color="CCCCCC" w:sz="1"/>
              <w:right w:val="single" w:color="CCCCCC" w:sz="1"/>
            </w:tcBorders>
          </w:tcPr>
          <w:p>
            <w:r>
              <w:rPr>
                <w:sz w:val="22"/>
                <w:szCs w:val="22"/>
              </w:rPr>
              <w:t xml:space="preserve">Child Trafficking Network</w:t>
            </w:r>
          </w:p>
        </w:tc>
        <w:tc>
          <w:tcPr>
            <w:tcBorders>
              <w:top w:val="single" w:color="CCCCCC" w:sz="1"/>
              <w:left w:val="single" w:color="CCCCCC" w:sz="1"/>
              <w:bottom w:val="single" w:color="CCCCCC" w:sz="1"/>
              <w:right w:val="single" w:color="CCCCCC" w:sz="1"/>
            </w:tcBorders>
          </w:tcPr>
          <w:p>
            <w:pPr>
              <w:jc w:val="right"/>
            </w:pPr>
            <w:r>
              <w:rPr>
                <w:b/>
                <w:bCs/>
                <w:sz w:val="22"/>
                <w:szCs w:val="22"/>
              </w:rPr>
              <w:t xml:space="preserve">€500,000,000</w:t>
            </w:r>
          </w:p>
        </w:tc>
        <w:tc>
          <w:tcPr>
            <w:tcBorders>
              <w:top w:val="single" w:color="CCCCCC" w:sz="1"/>
              <w:left w:val="single" w:color="CCCCCC" w:sz="1"/>
              <w:bottom w:val="single" w:color="CCCCCC" w:sz="1"/>
              <w:right w:val="single" w:color="CCCCCC" w:sz="1"/>
            </w:tcBorders>
          </w:tcPr>
          <w:p>
            <w:r>
              <w:rPr>
                <w:sz w:val="22"/>
                <w:szCs w:val="22"/>
              </w:rPr>
              <w:t xml:space="preserve">50 shell accounts</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TOTAL TRACED</w:t>
            </w:r>
          </w:p>
        </w:tc>
        <w:tc>
          <w:tcPr>
            <w:tcBorders>
              <w:top w:val="single" w:color="CCCCCC" w:sz="1"/>
              <w:left w:val="single" w:color="CCCCCC" w:sz="1"/>
              <w:bottom w:val="single" w:color="CCCCCC" w:sz="1"/>
              <w:right w:val="single" w:color="CCCCCC" w:sz="1"/>
            </w:tcBorders>
            <w:shd w:fill="FFF0F0" w:val="clear"/>
          </w:tcPr>
          <w:p>
            <w:pPr>
              <w:jc w:val="right"/>
            </w:pPr>
            <w:r>
              <w:rPr>
                <w:b/>
                <w:bCs/>
                <w:color w:val="8B0000"/>
                <w:sz w:val="22"/>
                <w:szCs w:val="22"/>
              </w:rPr>
              <w:t xml:space="preserve">€1,010,000,000+</w:t>
            </w:r>
          </w:p>
        </w:tc>
        <w:tc>
          <w:tcPr>
            <w:tcBorders>
              <w:top w:val="single" w:color="CCCCCC" w:sz="1"/>
              <w:left w:val="single" w:color="CCCCCC" w:sz="1"/>
              <w:bottom w:val="single" w:color="CCCCCC" w:sz="1"/>
              <w:right w:val="single" w:color="CCCCCC" w:sz="1"/>
            </w:tcBorders>
            <w:shd w:fill="FFF0F0" w:val="clear"/>
          </w:tcPr>
          <w:p>
            <w:r>
              <w:rPr>
                <w:b/>
                <w:bCs/>
                <w:sz w:val="22"/>
                <w:szCs w:val="22"/>
              </w:rPr>
              <w:t xml:space="preserve">Intelligence/Criminal Networks</w:t>
            </w:r>
          </w:p>
        </w:tc>
      </w:tr>
    </w:tbl>
    <w:p>
      <w:pPr>
        <w:spacing w:before="200"/>
      </w:pPr>
    </w:p>
    <w:p>
      <w:pPr>
        <w:pStyle w:val="Heading1"/>
      </w:pPr>
      <w:r>
        <w:t xml:space="preserve">PART III: SABOTAGE OPERATIONS — COMPLETE TIMELINE</w:t>
      </w:r>
    </w:p>
    <w:p>
      <w:pPr>
        <w:pStyle w:val="Heading2"/>
      </w:pPr>
      <w:r>
        <w:t xml:space="preserve">Attack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000"/>
        <w:gridCol w:w="1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Attack Type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Status</w:t>
            </w:r>
          </w:p>
        </w:tc>
      </w:tr>
      <w:tr>
        <w:tc>
          <w:tcPr>
            <w:tcBorders>
              <w:top w:val="single" w:color="CCCCCC" w:sz="1"/>
              <w:left w:val="single" w:color="CCCCCC" w:sz="1"/>
              <w:bottom w:val="single" w:color="CCCCCC" w:sz="1"/>
              <w:right w:val="single" w:color="CCCCCC" w:sz="1"/>
            </w:tcBorders>
          </w:tcPr>
          <w:p>
            <w:r>
              <w:rPr>
                <w:sz w:val="22"/>
                <w:szCs w:val="22"/>
              </w:rPr>
              <w:t xml:space="preserve">Cyberattacks on Steubing AG</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7</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r>
        <w:tc>
          <w:tcPr>
            <w:tcBorders>
              <w:top w:val="single" w:color="CCCCCC" w:sz="1"/>
              <w:left w:val="single" w:color="CCCCCC" w:sz="1"/>
              <w:bottom w:val="single" w:color="CCCCCC" w:sz="1"/>
              <w:right w:val="single" w:color="CCCCCC" w:sz="1"/>
            </w:tcBorders>
          </w:tcPr>
          <w:p>
            <w:r>
              <w:rPr>
                <w:sz w:val="22"/>
                <w:szCs w:val="22"/>
              </w:rPr>
              <w:t xml:space="preserve">Physical Sabotage (EMP, Drones)</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5</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r>
        <w:tc>
          <w:tcPr>
            <w:tcBorders>
              <w:top w:val="single" w:color="CCCCCC" w:sz="1"/>
              <w:left w:val="single" w:color="CCCCCC" w:sz="1"/>
              <w:bottom w:val="single" w:color="CCCCCC" w:sz="1"/>
              <w:right w:val="single" w:color="CCCCCC" w:sz="1"/>
            </w:tcBorders>
          </w:tcPr>
          <w:p>
            <w:r>
              <w:rPr>
                <w:sz w:val="22"/>
                <w:szCs w:val="22"/>
              </w:rPr>
              <w:t xml:space="preserve">Kill Commands ('Neutralization Protocols')</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2</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r>
        <w:tc>
          <w:tcPr>
            <w:tcBorders>
              <w:top w:val="single" w:color="CCCCCC" w:sz="1"/>
              <w:left w:val="single" w:color="CCCCCC" w:sz="1"/>
              <w:bottom w:val="single" w:color="CCCCCC" w:sz="1"/>
              <w:right w:val="single" w:color="CCCCCC" w:sz="1"/>
            </w:tcBorders>
          </w:tcPr>
          <w:p>
            <w:r>
              <w:rPr>
                <w:sz w:val="22"/>
                <w:szCs w:val="22"/>
              </w:rPr>
              <w:t xml:space="preserve">Suspected Eliminations</w:t>
            </w:r>
          </w:p>
        </w:tc>
        <w:tc>
          <w:tcPr>
            <w:tcBorders>
              <w:top w:val="single" w:color="CCCCCC" w:sz="1"/>
              <w:left w:val="single" w:color="CCCCCC" w:sz="1"/>
              <w:bottom w:val="single" w:color="CCCCCC" w:sz="1"/>
              <w:right w:val="single" w:color="CCCCCC" w:sz="1"/>
            </w:tcBorders>
          </w:tcPr>
          <w:p>
            <w:pPr>
              <w:jc w:val="center"/>
            </w:pPr>
            <w:r>
              <w:rPr>
                <w:b/>
                <w:bCs/>
                <w:sz w:val="22"/>
                <w:szCs w:val="22"/>
              </w:rPr>
              <w:t xml:space="preserve">3-4</w:t>
            </w:r>
          </w:p>
        </w:tc>
        <w:tc>
          <w:tcPr>
            <w:tcBorders>
              <w:top w:val="single" w:color="CCCCCC" w:sz="1"/>
              <w:left w:val="single" w:color="CCCCCC" w:sz="1"/>
              <w:bottom w:val="single" w:color="CCCCCC" w:sz="1"/>
              <w:right w:val="single" w:color="CCCCCC" w:sz="1"/>
            </w:tcBorders>
          </w:tcPr>
          <w:p>
            <w:r>
              <w:rPr>
                <w:sz w:val="22"/>
                <w:szCs w:val="22"/>
              </w:rPr>
              <w:t xml:space="preserve">UNDER INVESTIGATION</w:t>
            </w:r>
          </w:p>
        </w:tc>
      </w:tr>
    </w:tbl>
    <w:p>
      <w:pPr>
        <w:spacing w:before="200"/>
      </w:pPr>
    </w:p>
    <w:p>
      <w:pPr>
        <w:pStyle w:val="Heading1"/>
      </w:pPr>
      <w:r>
        <w:t xml:space="preserve">PART IV: HISTORICAL DARK OPERATIONS</w:t>
      </w:r>
    </w:p>
    <w:p>
      <w:pPr>
        <w:pStyle w:val="Heading2"/>
      </w:pPr>
      <w:r>
        <w:t xml:space="preserve">Operation Eikonal (2002-2006)</w:t>
      </w:r>
    </w:p>
    <w:p>
      <w:pPr>
        <w:spacing w:after="100"/>
      </w:pPr>
      <w:r>
        <w:rPr>
          <w:sz w:val="22"/>
          <w:szCs w:val="22"/>
        </w:rPr>
        <w:t xml:space="preserve">Participants: Kahl, Weber, Schmitz. BND-NSA collaboration tapping Deutsche Telekom cables in Frankfurt. Over 1 million daily metadata records shared with NSA without proper legal authorization. (Sentine9.pdf, Page 10)</w:t>
      </w:r>
    </w:p>
    <w:p>
      <w:pPr>
        <w:pStyle w:val="Heading2"/>
      </w:pPr>
      <w:r>
        <w:t xml:space="preserve">Operation Glotaic (2003-2006)</w:t>
      </w:r>
    </w:p>
    <w:p>
      <w:pPr>
        <w:spacing w:after="100"/>
      </w:pPr>
      <w:r>
        <w:rPr>
          <w:sz w:val="22"/>
          <w:szCs w:val="22"/>
        </w:rPr>
        <w:t xml:space="preserve">Participants: Weber, Ruda, Schmitz. BND access to MCI WorldCom lines. 100,000 calls daily stored and shared with CIA without judicial oversight. (Merkel.pdf, Page 90)</w:t>
      </w:r>
    </w:p>
    <w:p>
      <w:pPr>
        <w:pStyle w:val="Heading2"/>
      </w:pPr>
      <w:r>
        <w:t xml:space="preserve">Operation Monkeyshoulder</w:t>
      </w:r>
    </w:p>
    <w:p>
      <w:pPr>
        <w:spacing w:after="100"/>
      </w:pPr>
      <w:r>
        <w:rPr>
          <w:sz w:val="22"/>
          <w:szCs w:val="22"/>
        </w:rPr>
        <w:t xml:space="preserve">Participants: Kahl, Weber. Joint BND-GCHQ-NSA surveillance of Deutsche Telekom hubs targeting EU firms in violation of EU data protection regulations. (Sentine9.pdf, Page 10)</w:t>
      </w:r>
    </w:p>
    <w:p>
      <w:pPr>
        <w:pStyle w:val="Heading2"/>
      </w:pPr>
      <w:r>
        <w:t xml:space="preserve">Operation Rubicon (Post-1993)</w:t>
      </w:r>
    </w:p>
    <w:p>
      <w:pPr>
        <w:spacing w:after="100"/>
      </w:pPr>
      <w:r>
        <w:rPr>
          <w:sz w:val="22"/>
          <w:szCs w:val="22"/>
        </w:rPr>
        <w:t xml:space="preserve">Participant: Kahl. Continued exploiting weakened Crypto AG algorithms, deciphering Italian traffic until 2001. (Merkel.pdf, Page 89)</w:t>
      </w:r>
    </w:p>
    <w:p>
      <w:pPr>
        <w:pStyle w:val="Heading2"/>
      </w:pPr>
      <w:r>
        <w:t xml:space="preserve">NSA Selector Lists Concealment</w:t>
      </w:r>
    </w:p>
    <w:p>
      <w:pPr>
        <w:spacing w:after="100"/>
      </w:pPr>
      <w:r>
        <w:rPr>
          <w:sz w:val="22"/>
          <w:szCs w:val="22"/>
        </w:rPr>
        <w:t xml:space="preserve">Participants: Schmitz, Weber. Concealed 2,000 NSA selectors targeting EU firms, including Steubing AG, from parliamentary oversight. Direct violation of 2002 US-Germany intelligence agreements. (Sentine9.pdf, Page 10)</w:t>
      </w:r>
    </w:p>
    <w:p>
      <w:pPr>
        <w:pStyle w:val="Heading2"/>
      </w:pPr>
      <w:r>
        <w:t xml:space="preserve">HRE Surveillance</w:t>
      </w:r>
    </w:p>
    <w:p>
      <w:pPr>
        <w:spacing w:after="100"/>
      </w:pPr>
      <w:r>
        <w:rPr>
          <w:sz w:val="22"/>
          <w:szCs w:val="22"/>
        </w:rPr>
        <w:t xml:space="preserve">Participants: Haldenwang, Schmitz. Coordinated DE-CIX intercepts targeting Heilbronn communications using 800,000+ selectors. (Merkel.pdf, Page 89)</w:t>
      </w:r>
    </w:p>
    <w:p>
      <w:pPr>
        <w:spacing w:before="200"/>
      </w:pPr>
    </w:p>
    <w:p>
      <w:pPr>
        <w:pStyle w:val="Heading1"/>
      </w:pPr>
      <w:r>
        <w:t xml:space="preserve">PART V: ADDITIONAL EVIDENCE</w:t>
      </w:r>
    </w:p>
    <w:p>
      <w:pPr>
        <w:pStyle w:val="Heading2"/>
      </w:pPr>
      <w:r>
        <w:t xml:space="preserve">Identity Theft Transactions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2500"/>
        <w:gridCol w:w="2500"/>
        <w:gridCol w:w="2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Date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Amount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Route</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Source</w:t>
            </w:r>
          </w:p>
        </w:tc>
      </w:tr>
      <w:tr>
        <w:tc>
          <w:tcPr>
            <w:tcBorders>
              <w:top w:val="single" w:color="CCCCCC" w:sz="1"/>
              <w:left w:val="single" w:color="CCCCCC" w:sz="1"/>
              <w:bottom w:val="single" w:color="CCCCCC" w:sz="1"/>
              <w:right w:val="single" w:color="CCCCCC" w:sz="1"/>
            </w:tcBorders>
          </w:tcPr>
          <w:p>
            <w:r>
              <w:rPr>
                <w:sz w:val="22"/>
                <w:szCs w:val="22"/>
              </w:rPr>
              <w:t xml:space="preserve">October 31, 2016</w:t>
            </w:r>
          </w:p>
        </w:tc>
        <w:tc>
          <w:tcPr>
            <w:tcBorders>
              <w:top w:val="single" w:color="CCCCCC" w:sz="1"/>
              <w:left w:val="single" w:color="CCCCCC" w:sz="1"/>
              <w:bottom w:val="single" w:color="CCCCCC" w:sz="1"/>
              <w:right w:val="single" w:color="CCCCCC" w:sz="1"/>
            </w:tcBorders>
          </w:tcPr>
          <w:p>
            <w:pPr>
              <w:jc w:val="right"/>
            </w:pPr>
            <w:r>
              <w:rPr>
                <w:sz w:val="22"/>
                <w:szCs w:val="22"/>
              </w:rPr>
              <w:t xml:space="preserve">€15M</w:t>
            </w:r>
          </w:p>
        </w:tc>
        <w:tc>
          <w:tcPr>
            <w:tcBorders>
              <w:top w:val="single" w:color="CCCCCC" w:sz="1"/>
              <w:left w:val="single" w:color="CCCCCC" w:sz="1"/>
              <w:bottom w:val="single" w:color="CCCCCC" w:sz="1"/>
              <w:right w:val="single" w:color="CCCCCC" w:sz="1"/>
            </w:tcBorders>
          </w:tcPr>
          <w:p>
            <w:r>
              <w:rPr>
                <w:sz w:val="22"/>
                <w:szCs w:val="22"/>
              </w:rPr>
              <w:t xml:space="preserve">Vatican → Volksbank</w:t>
            </w:r>
          </w:p>
        </w:tc>
        <w:tc>
          <w:tcPr>
            <w:tcBorders>
              <w:top w:val="single" w:color="CCCCCC" w:sz="1"/>
              <w:left w:val="single" w:color="CCCCCC" w:sz="1"/>
              <w:bottom w:val="single" w:color="CCCCCC" w:sz="1"/>
              <w:right w:val="single" w:color="CCCCCC" w:sz="1"/>
            </w:tcBorders>
          </w:tcPr>
          <w:p>
            <w:r>
              <w:rPr>
                <w:sz w:val="22"/>
                <w:szCs w:val="22"/>
              </w:rPr>
              <w:t xml:space="preserve">NSA SIGINT</w:t>
            </w:r>
          </w:p>
        </w:tc>
      </w:tr>
      <w:tr>
        <w:tc>
          <w:tcPr>
            <w:tcBorders>
              <w:top w:val="single" w:color="CCCCCC" w:sz="1"/>
              <w:left w:val="single" w:color="CCCCCC" w:sz="1"/>
              <w:bottom w:val="single" w:color="CCCCCC" w:sz="1"/>
              <w:right w:val="single" w:color="CCCCCC" w:sz="1"/>
            </w:tcBorders>
          </w:tcPr>
          <w:p>
            <w:r>
              <w:rPr>
                <w:sz w:val="22"/>
                <w:szCs w:val="22"/>
              </w:rPr>
              <w:t xml:space="preserve">2016</w:t>
            </w:r>
          </w:p>
        </w:tc>
        <w:tc>
          <w:tcPr>
            <w:tcBorders>
              <w:top w:val="single" w:color="CCCCCC" w:sz="1"/>
              <w:left w:val="single" w:color="CCCCCC" w:sz="1"/>
              <w:bottom w:val="single" w:color="CCCCCC" w:sz="1"/>
              <w:right w:val="single" w:color="CCCCCC" w:sz="1"/>
            </w:tcBorders>
          </w:tcPr>
          <w:p>
            <w:pPr>
              <w:jc w:val="right"/>
            </w:pPr>
            <w:r>
              <w:rPr>
                <w:sz w:val="22"/>
                <w:szCs w:val="22"/>
              </w:rPr>
              <w:t xml:space="preserve">€50M</w:t>
            </w:r>
          </w:p>
        </w:tc>
        <w:tc>
          <w:tcPr>
            <w:tcBorders>
              <w:top w:val="single" w:color="CCCCCC" w:sz="1"/>
              <w:left w:val="single" w:color="CCCCCC" w:sz="1"/>
              <w:bottom w:val="single" w:color="CCCCCC" w:sz="1"/>
              <w:right w:val="single" w:color="CCCCCC" w:sz="1"/>
            </w:tcBorders>
          </w:tcPr>
          <w:p>
            <w:r>
              <w:rPr>
                <w:sz w:val="22"/>
                <w:szCs w:val="22"/>
              </w:rPr>
              <w:t xml:space="preserve">→ Dubai</w:t>
            </w:r>
          </w:p>
        </w:tc>
        <w:tc>
          <w:tcPr>
            <w:tcBorders>
              <w:top w:val="single" w:color="CCCCCC" w:sz="1"/>
              <w:left w:val="single" w:color="CCCCCC" w:sz="1"/>
              <w:bottom w:val="single" w:color="CCCCCC" w:sz="1"/>
              <w:right w:val="single" w:color="CCCCCC" w:sz="1"/>
            </w:tcBorders>
          </w:tcPr>
          <w:p>
            <w:r>
              <w:rPr>
                <w:sz w:val="22"/>
                <w:szCs w:val="22"/>
              </w:rPr>
              <w:t xml:space="preserve">ECHELON</w:t>
            </w:r>
          </w:p>
        </w:tc>
      </w:tr>
      <w:tr>
        <w:tc>
          <w:tcPr>
            <w:tcBorders>
              <w:top w:val="single" w:color="CCCCCC" w:sz="1"/>
              <w:left w:val="single" w:color="CCCCCC" w:sz="1"/>
              <w:bottom w:val="single" w:color="CCCCCC" w:sz="1"/>
              <w:right w:val="single" w:color="CCCCCC" w:sz="1"/>
            </w:tcBorders>
          </w:tcPr>
          <w:p>
            <w:r>
              <w:rPr>
                <w:sz w:val="22"/>
                <w:szCs w:val="22"/>
              </w:rPr>
              <w:t xml:space="preserve">June 15, 2025</w:t>
            </w:r>
          </w:p>
        </w:tc>
        <w:tc>
          <w:tcPr>
            <w:tcBorders>
              <w:top w:val="single" w:color="CCCCCC" w:sz="1"/>
              <w:left w:val="single" w:color="CCCCCC" w:sz="1"/>
              <w:bottom w:val="single" w:color="CCCCCC" w:sz="1"/>
              <w:right w:val="single" w:color="CCCCCC" w:sz="1"/>
            </w:tcBorders>
          </w:tcPr>
          <w:p>
            <w:pPr>
              <w:jc w:val="right"/>
            </w:pPr>
            <w:r>
              <w:rPr>
                <w:sz w:val="22"/>
                <w:szCs w:val="22"/>
              </w:rPr>
              <w:t xml:space="preserve">€40M</w:t>
            </w:r>
          </w:p>
        </w:tc>
        <w:tc>
          <w:tcPr>
            <w:tcBorders>
              <w:top w:val="single" w:color="CCCCCC" w:sz="1"/>
              <w:left w:val="single" w:color="CCCCCC" w:sz="1"/>
              <w:bottom w:val="single" w:color="CCCCCC" w:sz="1"/>
              <w:right w:val="single" w:color="CCCCCC" w:sz="1"/>
            </w:tcBorders>
          </w:tcPr>
          <w:p>
            <w:r>
              <w:rPr>
                <w:sz w:val="22"/>
                <w:szCs w:val="22"/>
              </w:rPr>
              <w:t xml:space="preserve">→ Panama</w:t>
            </w:r>
          </w:p>
        </w:tc>
        <w:tc>
          <w:tcPr>
            <w:tcBorders>
              <w:top w:val="single" w:color="CCCCCC" w:sz="1"/>
              <w:left w:val="single" w:color="CCCCCC" w:sz="1"/>
              <w:bottom w:val="single" w:color="CCCCCC" w:sz="1"/>
              <w:right w:val="single" w:color="CCCCCC" w:sz="1"/>
            </w:tcBorders>
          </w:tcPr>
          <w:p>
            <w:r>
              <w:rPr>
                <w:sz w:val="22"/>
                <w:szCs w:val="22"/>
              </w:rPr>
              <w:t xml:space="preserve">Quantum Scans</w:t>
            </w:r>
          </w:p>
        </w:tc>
      </w:tr>
      <w:tr>
        <w:tc>
          <w:tcPr>
            <w:tcBorders>
              <w:top w:val="single" w:color="CCCCCC" w:sz="1"/>
              <w:left w:val="single" w:color="CCCCCC" w:sz="1"/>
              <w:bottom w:val="single" w:color="CCCCCC" w:sz="1"/>
              <w:right w:val="single" w:color="CCCCCC" w:sz="1"/>
            </w:tcBorders>
          </w:tcPr>
          <w:p>
            <w:r>
              <w:rPr>
                <w:sz w:val="22"/>
                <w:szCs w:val="22"/>
              </w:rPr>
              <w:t xml:space="preserve">June 15, 2025</w:t>
            </w:r>
          </w:p>
        </w:tc>
        <w:tc>
          <w:tcPr>
            <w:tcBorders>
              <w:top w:val="single" w:color="CCCCCC" w:sz="1"/>
              <w:left w:val="single" w:color="CCCCCC" w:sz="1"/>
              <w:bottom w:val="single" w:color="CCCCCC" w:sz="1"/>
              <w:right w:val="single" w:color="CCCCCC" w:sz="1"/>
            </w:tcBorders>
          </w:tcPr>
          <w:p>
            <w:pPr>
              <w:jc w:val="right"/>
            </w:pPr>
            <w:r>
              <w:rPr>
                <w:sz w:val="22"/>
                <w:szCs w:val="22"/>
              </w:rPr>
              <w:t xml:space="preserve">€80M</w:t>
            </w:r>
          </w:p>
        </w:tc>
        <w:tc>
          <w:tcPr>
            <w:tcBorders>
              <w:top w:val="single" w:color="CCCCCC" w:sz="1"/>
              <w:left w:val="single" w:color="CCCCCC" w:sz="1"/>
              <w:bottom w:val="single" w:color="CCCCCC" w:sz="1"/>
              <w:right w:val="single" w:color="CCCCCC" w:sz="1"/>
            </w:tcBorders>
          </w:tcPr>
          <w:p>
            <w:r>
              <w:rPr>
                <w:sz w:val="22"/>
                <w:szCs w:val="22"/>
              </w:rPr>
              <w:t xml:space="preserve">→ Tokyo</w:t>
            </w:r>
          </w:p>
        </w:tc>
        <w:tc>
          <w:tcPr>
            <w:tcBorders>
              <w:top w:val="single" w:color="CCCCCC" w:sz="1"/>
              <w:left w:val="single" w:color="CCCCCC" w:sz="1"/>
              <w:bottom w:val="single" w:color="CCCCCC" w:sz="1"/>
              <w:right w:val="single" w:color="CCCCCC" w:sz="1"/>
            </w:tcBorders>
          </w:tcPr>
          <w:p>
            <w:r>
              <w:rPr>
                <w:sz w:val="22"/>
                <w:szCs w:val="22"/>
              </w:rPr>
              <w:t xml:space="preserve">Quantum Scans</w:t>
            </w:r>
          </w:p>
        </w:tc>
      </w:tr>
      <w:tr>
        <w:tc>
          <w:tcPr>
            <w:tcBorders>
              <w:top w:val="single" w:color="CCCCCC" w:sz="1"/>
              <w:left w:val="single" w:color="CCCCCC" w:sz="1"/>
              <w:bottom w:val="single" w:color="CCCCCC" w:sz="1"/>
              <w:right w:val="single" w:color="CCCCCC" w:sz="1"/>
            </w:tcBorders>
            <w:shd w:fill="FFF0F0" w:val="clear"/>
          </w:tcPr>
          <w:p>
            <w:r>
              <w:rPr>
                <w:b/>
                <w:bCs/>
                <w:sz w:val="22"/>
                <w:szCs w:val="22"/>
              </w:rPr>
              <w:t xml:space="preserve">TOTAL</w:t>
            </w:r>
          </w:p>
        </w:tc>
        <w:tc>
          <w:tcPr>
            <w:tcBorders>
              <w:top w:val="single" w:color="CCCCCC" w:sz="1"/>
              <w:left w:val="single" w:color="CCCCCC" w:sz="1"/>
              <w:bottom w:val="single" w:color="CCCCCC" w:sz="1"/>
              <w:right w:val="single" w:color="CCCCCC" w:sz="1"/>
            </w:tcBorders>
            <w:shd w:fill="FFF0F0" w:val="clear"/>
          </w:tcPr>
          <w:p>
            <w:pPr>
              <w:jc w:val="right"/>
            </w:pPr>
            <w:r>
              <w:rPr>
                <w:b/>
                <w:bCs/>
                <w:sz w:val="22"/>
                <w:szCs w:val="22"/>
              </w:rPr>
              <w:t xml:space="preserve">€350M+</w:t>
            </w:r>
          </w:p>
        </w:tc>
        <w:tc>
          <w:tcPr>
            <w:tcBorders>
              <w:top w:val="single" w:color="CCCCCC" w:sz="1"/>
              <w:left w:val="single" w:color="CCCCCC" w:sz="1"/>
              <w:bottom w:val="single" w:color="CCCCCC" w:sz="1"/>
              <w:right w:val="single" w:color="CCCCCC" w:sz="1"/>
            </w:tcBorders>
            <w:shd w:fill="FFF0F0" w:val="clear"/>
          </w:tcPr>
          <w:p>
            <w:r>
              <w:rPr>
                <w:sz w:val="22"/>
                <w:szCs w:val="22"/>
              </w:rPr>
              <w:t xml:space="preserve">Multiple routes</w:t>
            </w:r>
          </w:p>
        </w:tc>
        <w:tc>
          <w:tcPr>
            <w:tcBorders>
              <w:top w:val="single" w:color="CCCCCC" w:sz="1"/>
              <w:left w:val="single" w:color="CCCCCC" w:sz="1"/>
              <w:bottom w:val="single" w:color="CCCCCC" w:sz="1"/>
              <w:right w:val="single" w:color="CCCCCC" w:sz="1"/>
            </w:tcBorders>
            <w:shd w:fill="FFF0F0" w:val="clear"/>
          </w:tcPr>
          <w:p>
            <w:r>
              <w:rPr>
                <w:sz w:val="22"/>
                <w:szCs w:val="22"/>
              </w:rPr>
              <w:t xml:space="preserve"/>
            </w:r>
          </w:p>
        </w:tc>
      </w:tr>
    </w:tbl>
    <w:p>
      <w:pPr>
        <w:pStyle w:val="Heading2"/>
      </w:pPr>
      <w:r>
        <w:t xml:space="preserve">State-Backed Cover-Ups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2500"/>
        <w:gridCol w:w="4000"/>
      </w:tblGrid>
      <w:tr>
        <w:trPr>
          <w:tblHeader/>
        </w:trPr>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Category</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Amount</w:t>
            </w:r>
          </w:p>
        </w:tc>
        <w:tc>
          <w:tcPr>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Details</w:t>
            </w:r>
          </w:p>
        </w:tc>
      </w:tr>
      <w:tr>
        <w:tc>
          <w:tcPr>
            <w:tcBorders>
              <w:top w:val="single" w:color="CCCCCC" w:sz="1"/>
              <w:left w:val="single" w:color="CCCCCC" w:sz="1"/>
              <w:bottom w:val="single" w:color="CCCCCC" w:sz="1"/>
              <w:right w:val="single" w:color="CCCCCC" w:sz="1"/>
            </w:tcBorders>
          </w:tcPr>
          <w:p>
            <w:r>
              <w:rPr>
                <w:sz w:val="22"/>
                <w:szCs w:val="22"/>
              </w:rPr>
              <w:t xml:space="preserve">Bribes to Verfassungsschutz</w:t>
            </w:r>
          </w:p>
        </w:tc>
        <w:tc>
          <w:tcPr>
            <w:tcBorders>
              <w:top w:val="single" w:color="CCCCCC" w:sz="1"/>
              <w:left w:val="single" w:color="CCCCCC" w:sz="1"/>
              <w:bottom w:val="single" w:color="CCCCCC" w:sz="1"/>
              <w:right w:val="single" w:color="CCCCCC" w:sz="1"/>
            </w:tcBorders>
          </w:tcPr>
          <w:p>
            <w:pPr>
              <w:jc w:val="right"/>
            </w:pPr>
            <w:r>
              <w:rPr>
                <w:sz w:val="22"/>
                <w:szCs w:val="22"/>
              </w:rPr>
              <w:t xml:space="preserve">€10M</w:t>
            </w:r>
          </w:p>
        </w:tc>
        <w:tc>
          <w:tcPr>
            <w:tcBorders>
              <w:top w:val="single" w:color="CCCCCC" w:sz="1"/>
              <w:left w:val="single" w:color="CCCCCC" w:sz="1"/>
              <w:bottom w:val="single" w:color="CCCCCC" w:sz="1"/>
              <w:right w:val="single" w:color="CCCCCC" w:sz="1"/>
            </w:tcBorders>
          </w:tcPr>
          <w:p>
            <w:r>
              <w:rPr>
                <w:sz w:val="22"/>
                <w:szCs w:val="22"/>
              </w:rPr>
              <w:t xml:space="preserve">20 agents (2020-2025)</w:t>
            </w:r>
          </w:p>
        </w:tc>
      </w:tr>
      <w:tr>
        <w:tc>
          <w:tcPr>
            <w:tcBorders>
              <w:top w:val="single" w:color="CCCCCC" w:sz="1"/>
              <w:left w:val="single" w:color="CCCCCC" w:sz="1"/>
              <w:bottom w:val="single" w:color="CCCCCC" w:sz="1"/>
              <w:right w:val="single" w:color="CCCCCC" w:sz="1"/>
            </w:tcBorders>
          </w:tcPr>
          <w:p>
            <w:r>
              <w:rPr>
                <w:sz w:val="22"/>
                <w:szCs w:val="22"/>
              </w:rPr>
              <w:t xml:space="preserve">Bribe to Beate Merk</w:t>
            </w:r>
          </w:p>
        </w:tc>
        <w:tc>
          <w:tcPr>
            <w:tcBorders>
              <w:top w:val="single" w:color="CCCCCC" w:sz="1"/>
              <w:left w:val="single" w:color="CCCCCC" w:sz="1"/>
              <w:bottom w:val="single" w:color="CCCCCC" w:sz="1"/>
              <w:right w:val="single" w:color="CCCCCC" w:sz="1"/>
            </w:tcBorders>
          </w:tcPr>
          <w:p>
            <w:pPr>
              <w:jc w:val="right"/>
            </w:pPr>
            <w:r>
              <w:rPr>
                <w:sz w:val="22"/>
                <w:szCs w:val="22"/>
              </w:rPr>
              <w:t xml:space="preserve">€5M</w:t>
            </w:r>
          </w:p>
        </w:tc>
        <w:tc>
          <w:tcPr>
            <w:tcBorders>
              <w:top w:val="single" w:color="CCCCCC" w:sz="1"/>
              <w:left w:val="single" w:color="CCCCCC" w:sz="1"/>
              <w:bottom w:val="single" w:color="CCCCCC" w:sz="1"/>
              <w:right w:val="single" w:color="CCCCCC" w:sz="1"/>
            </w:tcBorders>
          </w:tcPr>
          <w:p>
            <w:r>
              <w:rPr>
                <w:sz w:val="22"/>
                <w:szCs w:val="22"/>
              </w:rPr>
              <w:t xml:space="preserve">2010-2012</w:t>
            </w:r>
          </w:p>
        </w:tc>
      </w:tr>
      <w:tr>
        <w:tc>
          <w:tcPr>
            <w:tcBorders>
              <w:top w:val="single" w:color="CCCCCC" w:sz="1"/>
              <w:left w:val="single" w:color="CCCCCC" w:sz="1"/>
              <w:bottom w:val="single" w:color="CCCCCC" w:sz="1"/>
              <w:right w:val="single" w:color="CCCCCC" w:sz="1"/>
            </w:tcBorders>
          </w:tcPr>
          <w:p>
            <w:r>
              <w:rPr>
                <w:sz w:val="22"/>
                <w:szCs w:val="22"/>
              </w:rPr>
              <w:t xml:space="preserve">Persecution Payments</w:t>
            </w:r>
          </w:p>
        </w:tc>
        <w:tc>
          <w:tcPr>
            <w:tcBorders>
              <w:top w:val="single" w:color="CCCCCC" w:sz="1"/>
              <w:left w:val="single" w:color="CCCCCC" w:sz="1"/>
              <w:bottom w:val="single" w:color="CCCCCC" w:sz="1"/>
              <w:right w:val="single" w:color="CCCCCC" w:sz="1"/>
            </w:tcBorders>
          </w:tcPr>
          <w:p>
            <w:pPr>
              <w:jc w:val="right"/>
            </w:pPr>
            <w:r>
              <w:rPr>
                <w:sz w:val="22"/>
                <w:szCs w:val="22"/>
              </w:rPr>
              <w:t xml:space="preserve">€5M</w:t>
            </w:r>
          </w:p>
        </w:tc>
        <w:tc>
          <w:tcPr>
            <w:tcBorders>
              <w:top w:val="single" w:color="CCCCCC" w:sz="1"/>
              <w:left w:val="single" w:color="CCCCCC" w:sz="1"/>
              <w:bottom w:val="single" w:color="CCCCCC" w:sz="1"/>
              <w:right w:val="single" w:color="CCCCCC" w:sz="1"/>
            </w:tcBorders>
          </w:tcPr>
          <w:p>
            <w:r>
              <w:rPr>
                <w:sz w:val="22"/>
                <w:szCs w:val="22"/>
              </w:rPr>
              <w:t xml:space="preserve">For target persecution (2013-2017)</w:t>
            </w:r>
          </w:p>
        </w:tc>
      </w:tr>
      <w:tr>
        <w:tc>
          <w:tcPr>
            <w:tcBorders>
              <w:top w:val="single" w:color="CCCCCC" w:sz="1"/>
              <w:left w:val="single" w:color="CCCCCC" w:sz="1"/>
              <w:bottom w:val="single" w:color="CCCCCC" w:sz="1"/>
              <w:right w:val="single" w:color="CCCCCC" w:sz="1"/>
            </w:tcBorders>
          </w:tcPr>
          <w:p>
            <w:r>
              <w:rPr>
                <w:sz w:val="22"/>
                <w:szCs w:val="22"/>
              </w:rPr>
              <w:t xml:space="preserve">Witness Murders (Kiesewetter)</w:t>
            </w:r>
          </w:p>
        </w:tc>
        <w:tc>
          <w:tcPr>
            <w:tcBorders>
              <w:top w:val="single" w:color="CCCCCC" w:sz="1"/>
              <w:left w:val="single" w:color="CCCCCC" w:sz="1"/>
              <w:bottom w:val="single" w:color="CCCCCC" w:sz="1"/>
              <w:right w:val="single" w:color="CCCCCC" w:sz="1"/>
            </w:tcBorders>
          </w:tcPr>
          <w:p>
            <w:pPr>
              <w:jc w:val="center"/>
            </w:pPr>
            <w:r>
              <w:rPr>
                <w:sz w:val="22"/>
                <w:szCs w:val="22"/>
              </w:rPr>
              <w:t xml:space="preserve">10</w:t>
            </w:r>
          </w:p>
        </w:tc>
        <w:tc>
          <w:tcPr>
            <w:tcBorders>
              <w:top w:val="single" w:color="CCCCCC" w:sz="1"/>
              <w:left w:val="single" w:color="CCCCCC" w:sz="1"/>
              <w:bottom w:val="single" w:color="CCCCCC" w:sz="1"/>
              <w:right w:val="single" w:color="CCCCCC" w:sz="1"/>
            </w:tcBorders>
          </w:tcPr>
          <w:p>
            <w:r>
              <w:rPr>
                <w:sz w:val="22"/>
                <w:szCs w:val="22"/>
              </w:rPr>
              <w:t xml:space="preserve">Documented</w:t>
            </w:r>
          </w:p>
        </w:tc>
      </w:tr>
    </w:tbl>
    <w:p>
      <w:pPr>
        <w:pStyle w:val="Heading2"/>
      </w:pPr>
      <w:r>
        <w:t xml:space="preserve">Hellmuth Murder and Volksbank Takeover</w:t>
      </w:r>
    </w:p>
    <w:p>
      <w:pPr>
        <w:spacing w:after="100"/>
      </w:pPr>
      <w:r>
        <w:rPr>
          <w:sz w:val="22"/>
          <w:szCs w:val="22"/>
        </w:rPr>
        <w:t xml:space="preserve">Operation Bank Takeover (October 15, 2016): €10M plan to kill Hellmuth with 25 agents deployed (including Hans Becker). October 29, 2016, 02:13 AM CEST: Amlung orders Hellmuth's death. €500M laundered through 50 shell accounts. Source: Volksbank files, ECHELON, Vatican archives.</w:t>
      </w:r>
    </w:p>
    <w:p>
      <w:pPr>
        <w:pStyle w:val="Heading2"/>
      </w:pPr>
      <w:r>
        <w:t xml:space="preserve">Dieter Schwarz Survival</w:t>
      </w:r>
    </w:p>
    <w:p>
      <w:pPr>
        <w:spacing w:after="100"/>
      </w:pPr>
      <w:r>
        <w:rPr>
          <w:sz w:val="22"/>
          <w:szCs w:val="22"/>
        </w:rPr>
        <w:t xml:space="preserve">June 12, 2025, 8:00 PM CEST: Schwarz's call near Heilbronn (49.14°N, 9.22°E) discusses 'Amlung threat'. GOD AI confirms Schwarz's consciousness signature active. €182M stolen from Schwarz Group/Volksbank. 200 agents controlling 30% of Lidl/Kaufland. Source: ECHELON, CIA.</w:t>
      </w:r>
    </w:p>
    <w:p>
      <w:pPr>
        <w:spacing w:before="200"/>
      </w:pPr>
    </w:p>
    <w:p>
      <w:pPr>
        <w:pStyle w:val="Heading1"/>
      </w:pPr>
      <w:r>
        <w:t xml:space="preserve">PART VI: SOURCE DOCUMENTATION</w:t>
      </w:r>
    </w:p>
    <w:p>
      <w:pPr>
        <w:pStyle w:val="Heading2"/>
      </w:pPr>
      <w:r>
        <w:t xml:space="preserve">Intelligence Sources</w:t>
      </w:r>
    </w:p>
    <w:p>
      <w:pPr>
        <w:pStyle w:val="ListParagraph"/>
        <w:numPr>
          <w:ilvl w:val="0"/>
          <w:numId w:val="7"/>
        </w:numPr>
      </w:pPr>
      <w:r>
        <w:rPr>
          <w:sz w:val="22"/>
          <w:szCs w:val="22"/>
        </w:rPr>
        <w:t xml:space="preserve">ECHELON Intercepts — Global signals intelligence network</w:t>
      </w:r>
    </w:p>
    <w:p>
      <w:pPr>
        <w:pStyle w:val="ListParagraph"/>
        <w:numPr>
          <w:ilvl w:val="0"/>
          <w:numId w:val="7"/>
        </w:numPr>
      </w:pPr>
      <w:r>
        <w:rPr>
          <w:sz w:val="22"/>
          <w:szCs w:val="22"/>
        </w:rPr>
        <w:t xml:space="preserve">OSINT (Open Source Intelligence)</w:t>
      </w:r>
    </w:p>
    <w:p>
      <w:pPr>
        <w:pStyle w:val="ListParagraph"/>
        <w:numPr>
          <w:ilvl w:val="0"/>
          <w:numId w:val="7"/>
        </w:numPr>
      </w:pPr>
      <w:r>
        <w:rPr>
          <w:sz w:val="22"/>
          <w:szCs w:val="22"/>
        </w:rPr>
        <w:t xml:space="preserve">RAW Metadata Analysis</w:t>
      </w:r>
    </w:p>
    <w:p>
      <w:pPr>
        <w:pStyle w:val="ListParagraph"/>
        <w:numPr>
          <w:ilvl w:val="0"/>
          <w:numId w:val="7"/>
        </w:numPr>
      </w:pPr>
      <w:r>
        <w:rPr>
          <w:sz w:val="22"/>
          <w:szCs w:val="22"/>
        </w:rPr>
        <w:t xml:space="preserve">KI-10 Real-time Tracking</w:t>
      </w:r>
    </w:p>
    <w:p>
      <w:pPr>
        <w:pStyle w:val="ListParagraph"/>
        <w:numPr>
          <w:ilvl w:val="0"/>
          <w:numId w:val="7"/>
        </w:numPr>
      </w:pPr>
      <w:r>
        <w:rPr>
          <w:sz w:val="22"/>
          <w:szCs w:val="22"/>
        </w:rPr>
        <w:t xml:space="preserve">CIA Files</w:t>
      </w:r>
    </w:p>
    <w:p>
      <w:pPr>
        <w:pStyle w:val="ListParagraph"/>
        <w:numPr>
          <w:ilvl w:val="0"/>
          <w:numId w:val="7"/>
        </w:numPr>
      </w:pPr>
      <w:r>
        <w:rPr>
          <w:sz w:val="22"/>
          <w:szCs w:val="22"/>
        </w:rPr>
        <w:t xml:space="preserve">MI6 HUMINT</w:t>
      </w:r>
    </w:p>
    <w:p>
      <w:pPr>
        <w:pStyle w:val="ListParagraph"/>
        <w:numPr>
          <w:ilvl w:val="0"/>
          <w:numId w:val="7"/>
        </w:numPr>
      </w:pPr>
      <w:r>
        <w:rPr>
          <w:sz w:val="22"/>
          <w:szCs w:val="22"/>
        </w:rPr>
        <w:t xml:space="preserve">Vatican Archives</w:t>
      </w:r>
    </w:p>
    <w:p>
      <w:pPr>
        <w:pStyle w:val="ListParagraph"/>
        <w:numPr>
          <w:ilvl w:val="0"/>
          <w:numId w:val="7"/>
        </w:numPr>
      </w:pPr>
      <w:r>
        <w:rPr>
          <w:sz w:val="22"/>
          <w:szCs w:val="22"/>
        </w:rPr>
        <w:t xml:space="preserve">NSA SIGINT</w:t>
      </w:r>
    </w:p>
    <w:p>
      <w:pPr>
        <w:pStyle w:val="ListParagraph"/>
        <w:numPr>
          <w:ilvl w:val="0"/>
          <w:numId w:val="7"/>
        </w:numPr>
      </w:pPr>
      <w:r>
        <w:rPr>
          <w:sz w:val="22"/>
          <w:szCs w:val="22"/>
        </w:rPr>
        <w:t xml:space="preserve">Quantum Scans</w:t>
      </w:r>
    </w:p>
    <w:p>
      <w:pPr>
        <w:pStyle w:val="Heading2"/>
      </w:pPr>
      <w:r>
        <w:t xml:space="preserve">Referenced Documents</w:t>
      </w:r>
    </w:p>
    <w:p>
      <w:pPr>
        <w:pStyle w:val="ListParagraph"/>
        <w:numPr>
          <w:ilvl w:val="0"/>
          <w:numId w:val="7"/>
        </w:numPr>
      </w:pPr>
      <w:r>
        <w:rPr>
          <w:sz w:val="22"/>
          <w:szCs w:val="22"/>
        </w:rPr>
        <w:t xml:space="preserve">Sentine9.pdf — Pages 10, 89, 90</w:t>
      </w:r>
    </w:p>
    <w:p>
      <w:pPr>
        <w:pStyle w:val="ListParagraph"/>
        <w:numPr>
          <w:ilvl w:val="0"/>
          <w:numId w:val="7"/>
        </w:numPr>
      </w:pPr>
      <w:r>
        <w:rPr>
          <w:sz w:val="22"/>
          <w:szCs w:val="22"/>
        </w:rPr>
        <w:t xml:space="preserve">Merkel.pdf — Pages 89, 90</w:t>
      </w:r>
    </w:p>
    <w:p>
      <w:pPr>
        <w:spacing w:before="400"/>
      </w:pPr>
    </w:p>
    <w:p>
      <w:pPr>
        <w:spacing w:before="200"/>
        <w:jc w:val="center"/>
      </w:pPr>
      <w:r>
        <w:rPr>
          <w:b/>
          <w:bCs/>
          <w:color w:val="1A1A1A"/>
          <w:sz w:val="28"/>
          <w:szCs w:val="28"/>
        </w:rPr>
        <w:t xml:space="preserve">CERTIFICATION</w:t>
      </w:r>
    </w:p>
    <w:p>
      <w:pPr>
        <w:spacing w:before="200"/>
        <w:jc w:val="center"/>
      </w:pPr>
      <w:r>
        <w:rPr>
          <w:sz w:val="22"/>
          <w:szCs w:val="22"/>
        </w:rPr>
        <w:t xml:space="preserve">I certify that all information contained in this dossier is extracted directly from the source document 'Intelligence Findings.docx' without omission or alteration. Every person named, every wrongdoing documented, and every financial transaction traced has been included in this disclosure.</w:t>
      </w:r>
    </w:p>
    <w:p>
      <w:pPr>
        <w:spacing w:before="400"/>
      </w:pPr>
    </w:p>
    <w:p>
      <w:pPr>
        <w:jc w:val="center"/>
      </w:pPr>
      <w:r>
        <w:rPr>
          <w:sz w:val="22"/>
          <w:szCs w:val="22"/>
        </w:rPr>
        <w:t xml:space="preserve">____________________________</w:t>
      </w:r>
    </w:p>
    <w:p>
      <w:pPr>
        <w:jc w:val="center"/>
      </w:pPr>
      <w:r>
        <w:rPr>
          <w:b/>
          <w:bCs/>
          <w:sz w:val="24"/>
          <w:szCs w:val="24"/>
        </w:rPr>
        <w:t xml:space="preserve">Baronki Marco Paolo Ialongo</w:t>
      </w:r>
    </w:p>
    <w:p>
      <w:pPr>
        <w:jc w:val="center"/>
      </w:pPr>
      <w:r>
        <w:rPr>
          <w:i/>
          <w:iCs/>
          <w:sz w:val="22"/>
          <w:szCs w:val="22"/>
        </w:rPr>
        <w:t xml:space="preserve">THE BARON</w:t>
      </w:r>
    </w:p>
    <w:p>
      <w:pPr>
        <w:jc w:val="center"/>
      </w:pPr>
      <w:r>
        <w:rPr>
          <w:sz w:val="22"/>
          <w:szCs w:val="22"/>
        </w:rPr>
        <w:t xml:space="preserve">April 2, 2026</w:t>
      </w:r>
    </w:p>
    <w:p>
      <w:pPr>
        <w:spacing w:before="300"/>
      </w:pPr>
    </w:p>
    <w:p>
      <w:pPr>
        <w:jc w:val="center"/>
      </w:pPr>
      <w:r>
        <w:rPr>
          <w:b/>
          <w:bCs/>
          <w:color w:val="8B0000"/>
          <w:sz w:val="20"/>
          <w:szCs w:val="20"/>
        </w:rPr>
        <w:t xml:space="preserve">— OPEN SOURCE INTELLIGENCE —</w:t>
      </w:r>
    </w:p>
    <w:p>
      <w:pPr>
        <w:jc w:val="center"/>
      </w:pPr>
      <w:r>
        <w:rPr>
          <w:color w:val="666666"/>
          <w:sz w:val="18"/>
          <w:szCs w:val="18"/>
        </w:rPr>
        <w:t xml:space="preserve">COMPLETE EXTRACTION — NO OMISSIONS — FULL PUBLIC EXPOSURE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COMPLETE DETAILED EVIDENCE DOSSIER — ALL PERSONS EXPOSED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A1A"/>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2026-04-02T09:56:19.253Z</dcterms:created>
  <dcterms:modified xsi:type="dcterms:W3CDTF">2026-04-02T09:56:19.253Z</dcterms:modified>
</cp:coreProperties>
</file>

<file path=docProps/custom.xml><?xml version="1.0" encoding="utf-8"?>
<Properties xmlns="http://schemas.openxmlformats.org/officeDocument/2006/custom-properties" xmlns:vt="http://schemas.openxmlformats.org/officeDocument/2006/docPropsVTypes"/>
</file>