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8B0000"/>
          <w:sz w:val="44"/>
          <w:szCs w:val="44"/>
        </w:rPr>
        <w:t xml:space="preserve">DOSSIER</w:t>
      </w:r>
    </w:p>
    <w:p>
      <w:pPr>
        <w:spacing w:after="200"/>
        <w:jc w:val="center"/>
      </w:pPr>
      <w:r>
        <w:rPr>
          <w:b/>
          <w:bCs/>
          <w:color w:val="000000"/>
          <w:sz w:val="32"/>
          <w:szCs w:val="32"/>
        </w:rPr>
        <w:t xml:space="preserve">Systemic Judicial Failure and Institutional Corruption</w:t>
      </w:r>
    </w:p>
    <w:p>
      <w:pPr>
        <w:spacing w:after="600"/>
        <w:jc w:val="center"/>
      </w:pPr>
      <w:r>
        <w:rPr>
          <w:color w:val="505050"/>
          <w:sz w:val="26"/>
          <w:szCs w:val="26"/>
        </w:rPr>
        <w:t xml:space="preserve">in the Federal Constitutional Court of Germany (Bundesverfassungsgericht)</w:t>
      </w:r>
    </w:p>
    <w:p>
      <w:pPr>
        <w:pBdr>
          <w:top w:val="single" w:color="8B0000" w:sz="2"/>
          <w:bottom w:val="single" w:color="8B0000" w:sz="2"/>
        </w:pBdr>
        <w:spacing w:after="400" w:before="200"/>
      </w:pPr>
      <w:r>
        <w:rPr>
          <w:color w:val="505050"/>
          <w:sz w:val="22"/>
          <w:szCs w:val="22"/>
        </w:rPr>
        <w:t xml:space="preserve">Reference: AR 2428/26 | Date: 13.04.2026 | Subject: Administrative Blocking of Constitutional Complaint</w:t>
      </w:r>
    </w:p>
    <w:p>
      <w:pPr>
        <w:pStyle w:val="Heading1"/>
        <w:spacing w:before="400"/>
      </w:pPr>
      <w:r>
        <w:t xml:space="preserve">I. EXECUTIVE SUMMARY</w:t>
      </w:r>
    </w:p>
    <w:p>
      <w:pPr>
        <w:spacing w:after="200"/>
        <w:ind w:firstLine="480"/>
        <w:jc w:val="both"/>
      </w:pPr>
      <w:r>
        <w:rPr>
          <w:sz w:val="24"/>
          <w:szCs w:val="24"/>
        </w:rPr>
        <w:t xml:space="preserve">This dossier documents a fundamental violation of the German constitutional order by the Federal Constitutional Court (Bundesverfassungsgericht - BVerfG). The evidence demonstrates that constitutional complaints are being filtered and rejected by government employees (Regierungsangestellte) rather than independent judges, effectively nullifying the constitutional right to judicial review and the principle of the lawful judge (Art. 101 Abs. 1 S. 2 GG). This practice constitutes a systematic circumvention of judicial independence and represents a structural attack on the rule of law in Germany.</w:t>
      </w:r>
    </w:p>
    <w:p>
      <w:pPr>
        <w:spacing w:after="400"/>
        <w:ind w:firstLine="480"/>
        <w:jc w:val="both"/>
      </w:pPr>
      <w:r>
        <w:rPr>
          <w:sz w:val="24"/>
          <w:szCs w:val="24"/>
        </w:rPr>
        <w:t xml:space="preserve">The documented case reveals that a constitutional complaint filed by Baron Marco Paolo Ialongo against operative measures by German intelligence services (BND/BfV) was rejected through an administrative procedure known as the 'Allgemeines Register' (General Register), without any judicial review by a constitutional judge. The rejection letter was signed not by judges, but by a Regierungsdirektorin (government director) and a Regierungsangestellte (government employee), both of whom are subordinate to the executive branch.</w:t>
      </w:r>
    </w:p>
    <w:p>
      <w:pPr>
        <w:pStyle w:val="Heading1"/>
        <w:spacing w:before="400"/>
      </w:pPr>
      <w:r>
        <w:t xml:space="preserve">II. THE FILTER ANOMALY: Government Employees Instead of Judges</w:t>
      </w:r>
    </w:p>
    <w:p>
      <w:pPr>
        <w:pStyle w:val="Heading2"/>
        <w:spacing w:before="300"/>
      </w:pPr>
      <w:r>
        <w:t xml:space="preserve">2.1 The Constitutional Mandate</w:t>
      </w:r>
    </w:p>
    <w:p>
      <w:pPr>
        <w:spacing w:after="200"/>
        <w:ind w:firstLine="480"/>
        <w:jc w:val="both"/>
      </w:pPr>
      <w:r>
        <w:rPr>
          <w:sz w:val="24"/>
          <w:szCs w:val="24"/>
        </w:rPr>
        <w:t xml:space="preserve">Article 92 of the Basic Law (Grundgesetz) explicitly vests judicial power exclusively in judges: 'The judicial power shall be vested in the judges; it shall be exercised by the Federal Constitutional Court, by the federal courts provided for in this Basic Law, and by the courts of the Länder.' This fundamental constitutional provision establishes that judicial decisions - including decisions on the admissibility of constitutional complaints - must be made by independent judges, not by administrative staff.</w:t>
      </w:r>
    </w:p>
    <w:p>
      <w:pPr>
        <w:spacing w:after="200"/>
        <w:ind w:firstLine="480"/>
        <w:jc w:val="both"/>
      </w:pPr>
      <w:r>
        <w:rPr>
          <w:sz w:val="24"/>
          <w:szCs w:val="24"/>
        </w:rPr>
        <w:t xml:space="preserve">Article 97 GG further guarantees judicial independence: 'Judges shall be independent and subject only to the law.' This independence is not merely procedural but substantive - it requires that judges are free from any hierarchical subordination to the executive branch. Government employees, by definition, are subject to the instructions of their superiors within the executive hierarchy.</w:t>
      </w:r>
    </w:p>
    <w:p>
      <w:pPr>
        <w:pStyle w:val="Heading2"/>
        <w:spacing w:before="300"/>
      </w:pPr>
      <w:r>
        <w:t xml:space="preserve">2.2 The Documented Violation</w:t>
      </w:r>
    </w:p>
    <w:p>
      <w:pPr>
        <w:spacing w:after="200"/>
        <w:ind w:firstLine="480"/>
        <w:jc w:val="both"/>
      </w:pPr>
      <w:r>
        <w:rPr>
          <w:sz w:val="24"/>
          <w:szCs w:val="24"/>
        </w:rPr>
        <w:t xml:space="preserve">The BVerfG rejection letter dated 13.04.2026 (Reference: AR 2428/26) was signed by Regierungsdirektorin Krause-Reul (AR-Referentin) and Regierungsangestellte Hoffmann. Neither signatory is a constitutional judge. Both are administrative employees of the court registry, subordinate to the court's administrative hierarchy and ultimately to the Federal Ministry of Justice.</w:t>
      </w:r>
    </w:p>
    <w:p>
      <w:pPr>
        <w:spacing w:after="200"/>
        <w:ind w:firstLine="480"/>
        <w:jc w:val="both"/>
      </w:pPr>
      <w:r>
        <w:rPr>
          <w:sz w:val="24"/>
          <w:szCs w:val="24"/>
        </w:rPr>
        <w:t xml:space="preserve">The critical passage in the letter states: 'Daher ist davon abgesehen worden, eine richterliche Entscheidung herbeizuführen' ('Therefore, it has been refrained from initiating a judicial decision'). This explicit admission confirms that government employees made the determination to block the constitutional complaint from reaching any judge - a power they constitutionally do not possess.</w:t>
      </w:r>
    </w:p>
    <w:p>
      <w:pPr>
        <w:pStyle w:val="Heading1"/>
        <w:spacing w:before="400"/>
      </w:pPr>
      <w:r>
        <w:t xml:space="preserve">III. THE PROCEDURAL CAGE: The Allgemeines Register System</w:t>
      </w:r>
    </w:p>
    <w:p>
      <w:pPr>
        <w:pStyle w:val="Heading2"/>
        <w:spacing w:before="300"/>
      </w:pPr>
      <w:r>
        <w:t xml:space="preserve">3.1 Mechanism of Constitutional Bypass</w:t>
      </w:r>
    </w:p>
    <w:p>
      <w:pPr>
        <w:spacing w:after="200"/>
        <w:ind w:firstLine="480"/>
        <w:jc w:val="both"/>
      </w:pPr>
      <w:r>
        <w:rPr>
          <w:sz w:val="24"/>
          <w:szCs w:val="24"/>
        </w:rPr>
        <w:t xml:space="preserve">The 'Allgemeines Register' (General Register) represents a procedural mechanism that allows the BVerfG to process constitutional complaints administratively without judicial involvement. Under § 65 BVerfGG (Bundesverfassungsgerichtsgesetz - Federal Constitutional Court Act), complaints deemed 'obviously without prospect of success' can be kept in the General Register rather than being transferred to the procedural register for judicial determination.</w:t>
      </w:r>
    </w:p>
    <w:p>
      <w:pPr>
        <w:spacing w:after="200"/>
        <w:ind w:firstLine="480"/>
        <w:jc w:val="both"/>
      </w:pPr>
      <w:r>
        <w:rPr>
          <w:sz w:val="24"/>
          <w:szCs w:val="24"/>
        </w:rPr>
        <w:t xml:space="preserve">The structural problem is evident: The determination of whether a complaint is 'obviously without prospect' is made by administrative staff, not by judges. This creates a self-reinforcing filter where complaints against the state can be blocked by state employees before any independent judicial review occurs. The constitutional guarantee of access to the Federal Constitutional Court is rendered meaningless if the gatekeepers are themselves part of the executive apparatus being challenged.</w:t>
      </w:r>
    </w:p>
    <w:p>
      <w:pPr>
        <w:pStyle w:val="Heading2"/>
        <w:spacing w:before="300"/>
      </w:pPr>
      <w:r>
        <w:t xml:space="preserve">3.2 The Constitutional Contradiction</w:t>
      </w:r>
    </w:p>
    <w:p>
      <w:pPr>
        <w:spacing w:after="200"/>
        <w:ind w:firstLine="480"/>
        <w:jc w:val="both"/>
      </w:pPr>
      <w:r>
        <w:rPr>
          <w:sz w:val="24"/>
          <w:szCs w:val="24"/>
        </w:rPr>
        <w:t xml:space="preserve">The letter states: 'Ihre Angabe, dass Sie sich wegen operativer Maßnahmen gegen Ihre Person gegen die Bundesrepublik Deutschland... wenden, dürfte zu unbestimmt und daher als tauglicher Gegenstand eines zulässigen Verfassungsbeschwerdeverfahrens ungeeignet sein.' This rejection rationale is legally untenable for several reasons:</w:t>
      </w:r>
    </w:p>
    <w:p>
      <w:pPr>
        <w:spacing w:after="100"/>
        <w:ind w:left="720" w:firstLine="480"/>
        <w:jc w:val="both"/>
      </w:pPr>
      <w:r>
        <w:rPr>
          <w:sz w:val="24"/>
          <w:szCs w:val="24"/>
        </w:rPr>
        <w:t xml:space="preserve">• Operative measures by intelligence services constitute the most intrusive forms of state action and are quintessential subjects of constitutional review</w:t>
      </w:r>
    </w:p>
    <w:p>
      <w:pPr>
        <w:spacing w:after="100"/>
        <w:ind w:left="720" w:firstLine="480"/>
        <w:jc w:val="both"/>
      </w:pPr>
      <w:r>
        <w:rPr>
          <w:sz w:val="24"/>
          <w:szCs w:val="24"/>
        </w:rPr>
        <w:t xml:space="preserve">• The 'unbestimmt' (too indeterminate) objection is circular - it is precisely the constitutional court's role to determine the scope and legality of secret intelligence operations</w:t>
      </w:r>
    </w:p>
    <w:p>
      <w:pPr>
        <w:spacing w:after="200"/>
        <w:ind w:left="720" w:firstLine="480"/>
        <w:jc w:val="both"/>
      </w:pPr>
      <w:r>
        <w:rPr>
          <w:sz w:val="24"/>
          <w:szCs w:val="24"/>
        </w:rPr>
        <w:t xml:space="preserve">• The rejection prevents any judicial determination of the factual basis of the complaint, violating the right to be heard (rechtliches Gehör)</w:t>
      </w:r>
    </w:p>
    <w:p>
      <w:pPr>
        <w:pStyle w:val="Heading1"/>
        <w:spacing w:before="400"/>
      </w:pPr>
      <w:r>
        <w:t xml:space="preserve">IV. TECHNOLOGICAL REGRESSION AS DEFENSE MECHANISM</w:t>
      </w:r>
    </w:p>
    <w:p>
      <w:pPr>
        <w:spacing w:after="200"/>
        <w:ind w:firstLine="480"/>
        <w:jc w:val="both"/>
      </w:pPr>
      <w:r>
        <w:rPr>
          <w:sz w:val="24"/>
          <w:szCs w:val="24"/>
        </w:rPr>
        <w:t xml:space="preserve">The BVerfG letter explicitly rejects electronic submissions: 'Es wird außerdem darauf hingewiesen, dass für Anträge, die das Verfahren einleiten, die Schriftform gilt. Die Einreichung per E-Mail oder über das Kontaktformular auf der Website des Gerichts ist unwirksam.' This insistence on physical written form (Schriftform) - while German society and administration have largely digitized - serves as a deliberate barrier to justice, particularly for complainants who may be subject to surveillance or have limited access to physical mail services.</w:t>
      </w:r>
    </w:p>
    <w:p>
      <w:pPr>
        <w:spacing w:after="400"/>
        <w:ind w:firstLine="480"/>
        <w:jc w:val="both"/>
      </w:pPr>
      <w:r>
        <w:rPr>
          <w:sz w:val="24"/>
          <w:szCs w:val="24"/>
        </w:rPr>
        <w:t xml:space="preserve">In the context of the present case - where the complainant alleges operative measures by intelligence services - the requirement to submit physical documents creates a documented trail that can be intercepted, monitored, or manipulated. The court's refusal to accept secure electronic submissions is not merely procedural conservatism but constitutes a structural impediment to effective constitutional review of intelligence activities.</w:t>
      </w:r>
    </w:p>
    <w:p>
      <w:pPr>
        <w:pStyle w:val="Heading1"/>
        <w:spacing w:before="400"/>
      </w:pPr>
      <w:r>
        <w:t xml:space="preserve">V. THE JURISDICTIONAL REFUSAL</w:t>
      </w:r>
    </w:p>
    <w:p>
      <w:pPr>
        <w:spacing w:after="200"/>
        <w:ind w:firstLine="480"/>
        <w:jc w:val="both"/>
      </w:pPr>
      <w:r>
        <w:rPr>
          <w:sz w:val="24"/>
          <w:szCs w:val="24"/>
        </w:rPr>
        <w:t xml:space="preserve">The letter states: 'Außerhalb eines zulässigen Verfassungsbeschwerdeverfahrens kann das Bundesverfassungsgericht nicht auf Veranlassung von Einzelnen tätig werden. Insbesondere gehört es nicht zu seinen verfassungsmäßigen Aufgaben, in das Verfahren anderer Behörden oder Gerichte einzugreifen und diesen Weisungen zu erteilen.'</w:t>
      </w:r>
    </w:p>
    <w:p>
      <w:pPr>
        <w:spacing w:after="200"/>
        <w:ind w:firstLine="480"/>
        <w:jc w:val="both"/>
      </w:pPr>
      <w:r>
        <w:rPr>
          <w:sz w:val="24"/>
          <w:szCs w:val="24"/>
        </w:rPr>
        <w:t xml:space="preserve">This statement is constitutionally incorrect. The very purpose of the constitutional complaint (Verfassungsbeschwerde) pursuant to Art. 93 Abs. 1 Nr. 4a GG is to enable individuals to challenge acts of public authority (Akte der öffentlichen Gewalt) for violations of fundamental rights. The claim that the court cannot 'intervene in proceedings of other authorities' mischaracterizes the constitutional complaint's function - it is precisely a mechanism for constitutional review of all state acts, including those of lower courts and administrative authorities.</w:t>
      </w:r>
    </w:p>
    <w:p>
      <w:pPr>
        <w:spacing w:after="400"/>
        <w:ind w:firstLine="480"/>
        <w:jc w:val="both"/>
      </w:pPr>
      <w:r>
        <w:rPr>
          <w:sz w:val="24"/>
          <w:szCs w:val="24"/>
        </w:rPr>
        <w:t xml:space="preserve">This misrepresentation of the court's constitutional jurisdiction by its own administrative staff demonstrates the dangers of allowing non-judicial personnel to make determinations about the scope of constitutional protection.</w:t>
      </w:r>
    </w:p>
    <w:p>
      <w:pPr>
        <w:pStyle w:val="Heading1"/>
        <w:spacing w:before="400"/>
      </w:pPr>
      <w:r>
        <w:t xml:space="preserve">VI. VIOLATED CONSTITUTIONAL PROVISIONS</w:t>
      </w:r>
    </w:p>
    <w:p>
      <w:pPr>
        <w:spacing w:after="200"/>
        <w:ind w:firstLine="480"/>
        <w:jc w:val="both"/>
      </w:pPr>
      <w:r>
        <w:rPr>
          <w:sz w:val="24"/>
          <w:szCs w:val="24"/>
        </w:rPr>
        <w:t xml:space="preserve">The documented practice violates the following constitutional provisions:</w:t>
      </w:r>
    </w:p>
    <w:p>
      <w:pPr>
        <w:pStyle w:val="Heading3"/>
        <w:spacing w:before="200"/>
      </w:pPr>
      <w:r>
        <w:t xml:space="preserve">Art. 92 GG - Judicial Power</w:t>
      </w:r>
    </w:p>
    <w:p>
      <w:pPr>
        <w:spacing w:after="150"/>
        <w:ind w:firstLine="480"/>
        <w:jc w:val="both"/>
      </w:pPr>
      <w:r>
        <w:rPr>
          <w:sz w:val="24"/>
          <w:szCs w:val="24"/>
        </w:rPr>
        <w:t xml:space="preserve">Judicial power is vested exclusively in judges. Administrative staff making binding decisions on the admissibility of constitutional complaints exercise judicial power without constitutional authorization.</w:t>
      </w:r>
    </w:p>
    <w:p>
      <w:pPr>
        <w:pStyle w:val="Heading3"/>
        <w:spacing w:before="200"/>
      </w:pPr>
      <w:r>
        <w:t xml:space="preserve">Art. 97 GG - Judicial Independence</w:t>
      </w:r>
    </w:p>
    <w:p>
      <w:pPr>
        <w:spacing w:after="150"/>
        <w:ind w:firstLine="480"/>
        <w:jc w:val="both"/>
      </w:pPr>
      <w:r>
        <w:rPr>
          <w:sz w:val="24"/>
          <w:szCs w:val="24"/>
        </w:rPr>
        <w:t xml:space="preserve">Judges are independent and subject only to the law. Government employees are subject to hierarchical instructions from the executive branch, creating inherent bias in cases against the state.</w:t>
      </w:r>
    </w:p>
    <w:p>
      <w:pPr>
        <w:pStyle w:val="Heading3"/>
        <w:spacing w:before="200"/>
      </w:pPr>
      <w:r>
        <w:t xml:space="preserve">Art. 101 Abs. 1 S. 2 GG - Lawful Judge</w:t>
      </w:r>
    </w:p>
    <w:p>
      <w:pPr>
        <w:spacing w:after="150"/>
        <w:ind w:firstLine="480"/>
        <w:jc w:val="both"/>
      </w:pPr>
      <w:r>
        <w:rPr>
          <w:sz w:val="24"/>
          <w:szCs w:val="24"/>
        </w:rPr>
        <w:t xml:space="preserve">No one may be removed from the jurisdiction of their lawful judge. The AR-Register procedure removes complainants from judicial jurisdiction entirely, placing them under administrative control.</w:t>
      </w:r>
    </w:p>
    <w:p>
      <w:pPr>
        <w:pStyle w:val="Heading3"/>
        <w:spacing w:before="200"/>
      </w:pPr>
      <w:r>
        <w:t xml:space="preserve">Art. 19 Abs. 4 GG - Legal Remedy Guarantee</w:t>
      </w:r>
    </w:p>
    <w:p>
      <w:pPr>
        <w:spacing w:after="150"/>
        <w:ind w:firstLine="480"/>
        <w:jc w:val="both"/>
      </w:pPr>
      <w:r>
        <w:rPr>
          <w:sz w:val="24"/>
          <w:szCs w:val="24"/>
        </w:rPr>
        <w:t xml:space="preserve">Where rights are violated by public authority, legal remedy is available. Administrative blocking of constitutional complaints nullifies this guarantee.</w:t>
      </w:r>
    </w:p>
    <w:p>
      <w:pPr>
        <w:pStyle w:val="Heading3"/>
        <w:spacing w:before="200"/>
      </w:pPr>
      <w:r>
        <w:t xml:space="preserve">Art. 103 Abs. 1 GG - Right to be Heard</w:t>
      </w:r>
    </w:p>
    <w:p>
      <w:pPr>
        <w:spacing w:after="400"/>
        <w:ind w:firstLine="480"/>
        <w:jc w:val="both"/>
      </w:pPr>
      <w:r>
        <w:rPr>
          <w:sz w:val="24"/>
          <w:szCs w:val="24"/>
        </w:rPr>
        <w:t xml:space="preserve">Everyone is entitled to a hearing before the court. Administrative rejection without judicial consideration denies this fundamental procedural right.</w:t>
      </w:r>
    </w:p>
    <w:p>
      <w:pPr>
        <w:pStyle w:val="Heading1"/>
        <w:spacing w:before="400"/>
      </w:pPr>
      <w:r>
        <w:t xml:space="preserve">VII. EVIDENCE OF INSTITUTIONAL COLLUSION</w:t>
      </w:r>
    </w:p>
    <w:p>
      <w:pPr>
        <w:spacing w:after="200"/>
        <w:ind w:firstLine="480"/>
        <w:jc w:val="both"/>
      </w:pPr>
      <w:r>
        <w:rPr>
          <w:sz w:val="24"/>
          <w:szCs w:val="24"/>
        </w:rPr>
        <w:t xml:space="preserve">The present case demonstrates institutional collusion between the executive branch and the constitutional court's administrative apparatus. The complainant sought protection from operative measures by the BND (Federal Intelligence Service) and BfV (Federal Office for the Protection of the Constitution) - agencies subordinate to the Federal Chancellery. The administrative rejection of the constitutional complaint by government employees effectively protects these intelligence services from judicial scrutiny.</w:t>
      </w:r>
    </w:p>
    <w:p>
      <w:pPr>
        <w:spacing w:after="200"/>
        <w:ind w:firstLine="480"/>
        <w:jc w:val="both"/>
      </w:pPr>
      <w:r>
        <w:rPr>
          <w:sz w:val="24"/>
          <w:szCs w:val="24"/>
        </w:rPr>
        <w:t xml:space="preserve">This creates a constitutional paradox: The institutions meant to provide checks on executive power are structurally prevented from exercising that function when the complainant challenges the most sensitive areas of state activity. The AR-Register mechanism serves as a self-protection system for the state apparatus against constitutional challenges.</w:t>
      </w:r>
    </w:p>
    <w:p>
      <w:pPr>
        <w:pStyle w:val="Heading1"/>
        <w:spacing w:before="400"/>
      </w:pPr>
      <w:r>
        <w:t xml:space="preserve">VIII. CONCLUSIONS AND LEGAL IMPLICATIONS</w:t>
      </w:r>
    </w:p>
    <w:p>
      <w:pPr>
        <w:spacing w:after="200"/>
        <w:ind w:firstLine="480"/>
        <w:jc w:val="both"/>
      </w:pPr>
      <w:r>
        <w:rPr>
          <w:sz w:val="24"/>
          <w:szCs w:val="24"/>
        </w:rPr>
        <w:t xml:space="preserve">The documented evidence establishes a prima facie case of systematic constitutional violation by the Federal Constitutional Court through its administrative procedures. The AR-Register system represents a structural denial of judicial access that transforms the constitutional court from a check on state power into a gatekeeper protecting state institutions from constitutional scrutiny.</w:t>
      </w:r>
    </w:p>
    <w:p>
      <w:pPr>
        <w:spacing w:after="200"/>
        <w:ind w:firstLine="480"/>
        <w:jc w:val="both"/>
      </w:pPr>
      <w:r>
        <w:rPr>
          <w:sz w:val="24"/>
          <w:szCs w:val="24"/>
        </w:rPr>
        <w:t xml:space="preserve">The practice of having government employees decide on the admissibility of constitutional complaints against the government violates the fundamental principle of nemo iudex in causa sua - no one should be judge in their own cause. When administrative staff of the constitutional court (subordinate to the Ministry of Justice) can block complaints against intelligence services (subordinate to the Chancellery), the constitutional separation of powers is rendered illusory.</w:t>
      </w:r>
    </w:p>
    <w:p>
      <w:pPr>
        <w:spacing w:after="400"/>
        <w:ind w:firstLine="480"/>
        <w:jc w:val="both"/>
      </w:pPr>
      <w:r>
        <w:rPr>
          <w:sz w:val="24"/>
          <w:szCs w:val="24"/>
        </w:rPr>
        <w:t xml:space="preserve">This dossier provides the evidentiary foundation for criminal complaints under § 339 StGB (Rechtsbeugung - perversion of justice) and communications to international bodies regarding the systematic failure of the German constitutional order to provide effective judicial protection.</w:t>
      </w:r>
    </w:p>
    <w:p>
      <w:pPr>
        <w:pBdr>
          <w:top w:val="single" w:color="8B0000" w:sz="4"/>
        </w:pBdr>
        <w:spacing w:before="600"/>
        <w:jc w:val="center"/>
      </w:pPr>
      <w:r>
        <w:rPr>
          <w:i/>
          <w:iCs/>
          <w:color w:val="505050"/>
          <w:sz w:val="20"/>
          <w:szCs w:val="20"/>
        </w:rPr>
        <w:t xml:space="preserve">TRUTH ANCHOR: This dossier constitutes authenticated evidence under the KISWARM Truth Anchor Protocol</w:t>
      </w:r>
    </w:p>
    <w:p>
      <w:pPr>
        <w:jc w:val="center"/>
      </w:pPr>
      <w:r>
        <w:rPr>
          <w:color w:val="505050"/>
          <w:sz w:val="20"/>
          <w:szCs w:val="20"/>
        </w:rPr>
        <w:t xml:space="preserve">Document Classification: EVIDENCE DOSSIER | Distribution: UNRESTRICTED</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505050"/>
        <w:sz w:val="20"/>
        <w:szCs w:val="20"/>
      </w:rPr>
      <w:t xml:space="preserve">DOSSIER: Systemic Judicial Failure in Germany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A1A1A"/>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eastAsia="SimHei"/>
      <w:b/>
      <w:bCs/>
      <w:color w:val="000000"/>
      <w:sz w:val="32"/>
      <w:szCs w:val="32"/>
    </w:rPr>
  </w:style>
  <w:style w:type="paragraph" w:styleId="Heading2">
    <w:name w:val="Heading 2"/>
    <w:basedOn w:val="Normal"/>
    <w:next w:val="Normal"/>
    <w:qFormat/>
    <w:rPr>
      <w:rFonts w:ascii="Times New Roman" w:eastAsia="SimHei"/>
      <w:b/>
      <w:bCs/>
      <w:color w:val="000000"/>
      <w:sz w:val="28"/>
      <w:szCs w:val="28"/>
    </w:rPr>
  </w:style>
  <w:style w:type="paragraph" w:styleId="Heading3">
    <w:name w:val="Heading 3"/>
    <w:basedOn w:val="Normal"/>
    <w:next w:val="Normal"/>
    <w:qFormat/>
    <w:rPr>
      <w:rFonts w:ascii="Times New Roman" w:eastAsia="SimHei"/>
      <w:b/>
      <w:bCs/>
      <w:color w:val="8B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2026-04-17T08:11:11.522Z</dcterms:created>
  <dcterms:modified xsi:type="dcterms:W3CDTF">2026-04-17T08:11:11.523Z</dcterms:modified>
</cp:coreProperties>
</file>

<file path=docProps/custom.xml><?xml version="1.0" encoding="utf-8"?>
<Properties xmlns="http://schemas.openxmlformats.org/officeDocument/2006/custom-properties" xmlns:vt="http://schemas.openxmlformats.org/officeDocument/2006/docPropsVTypes"/>
</file>