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8"/>
        <w:gridCol w:w="1226"/>
        <w:gridCol w:w="3884"/>
        <w:gridCol w:w="1349"/>
        <w:gridCol w:w="1349"/>
      </w:tblGrid>
      <w:tr w:rsidR="00D31C83" w:rsidRPr="00D31C83" w:rsidTr="00D31C83">
        <w:trPr>
          <w:trHeight w:val="253"/>
        </w:trPr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FECHA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CÓDIGO</w:t>
            </w: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CUENTA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DÉBITO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CRÉDITO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01/01/2018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3115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Aportes sociales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346.000.000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01/01/2018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Caja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346.000.000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03/01/2018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Caja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294.100.000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03/01/2018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1110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Bancos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294.100.000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05/01/2018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1540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Flota y equipo de transporte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45.000.000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05/01/2018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1110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Bancos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11.250.000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05/01/2018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2380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Acreedores varios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33.750.00</w:t>
            </w:r>
            <w:bookmarkStart w:id="0" w:name="_GoBack"/>
            <w:bookmarkEnd w:id="0"/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1435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Mercancías no fabricadas por la empresa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85.000.000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1110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Bancos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20.400.000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10/01/2018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2380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Acreedores varios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64.600.000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152405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Muebles y enseres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18.000.000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2380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Acreedores varios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18.000.000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4135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Comercio al por mayor y al por menor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42.500.000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6135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Comercio al por mayor y al por menor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42.500.000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1435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Mercancías no fabricadas por la empresa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42.500.000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Caja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31.875.000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18/01/2018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1305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Clientes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10.625.000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20/05/2018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Caja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3.000.000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20/05/2018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23080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Acreedores varios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3.000.000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22/06/2018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1110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Bancos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6.000.000 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22/06/2018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5120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Arrendamientos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2.000.000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22/06/2018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1705</w:t>
            </w: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Gastos pagados por anticipado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4.000.000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31C83" w:rsidTr="00D31C83">
        <w:trPr>
          <w:trHeight w:val="253"/>
        </w:trPr>
        <w:tc>
          <w:tcPr>
            <w:tcW w:w="6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SALDOS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882.100.000 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31C83" w:rsidRDefault="00D31C83" w:rsidP="00D31C83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31C8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882.100.000 </w:t>
            </w:r>
          </w:p>
        </w:tc>
      </w:tr>
    </w:tbl>
    <w:tbl>
      <w:tblPr>
        <w:tblpPr w:leftFromText="141" w:rightFromText="141" w:vertAnchor="text" w:horzAnchor="margin" w:tblpY="1"/>
        <w:tblW w:w="8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4"/>
        <w:gridCol w:w="2676"/>
        <w:gridCol w:w="1719"/>
        <w:gridCol w:w="960"/>
        <w:gridCol w:w="564"/>
        <w:gridCol w:w="1524"/>
        <w:gridCol w:w="8"/>
        <w:gridCol w:w="14"/>
      </w:tblGrid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CÓDIGO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CUENTA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DÉBITO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CRÉDITO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1105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Caja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80.775.000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1110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Bancos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256.450.000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1305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Clientes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10.625.000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1435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Mercancías no fabricadas por la empresa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42.500.000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152405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Muebles y enseres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18.000.000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1540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Flota y equipo de transporte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45.000.000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1705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Gastos pagados por anticipado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4.000.000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 activo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457.350.000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2205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Proveedores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64.600.000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2380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Acreedores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48.750.000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 pasivo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113.350.000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3115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Aportes sociales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346.000.000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 patrimonio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346.000.000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4115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Comercio al por mayor y al por menor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-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-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 ingresos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-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- 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5220</w:t>
            </w:r>
          </w:p>
        </w:tc>
        <w:tc>
          <w:tcPr>
            <w:tcW w:w="43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Arrendamientos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2.000.000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 costos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    2.000.000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 </w:t>
            </w:r>
          </w:p>
        </w:tc>
      </w:tr>
      <w:tr w:rsidR="00D31C83" w:rsidRPr="00D43423" w:rsidTr="00E9387E">
        <w:trPr>
          <w:gridAfter w:val="2"/>
          <w:wAfter w:w="22" w:type="dxa"/>
          <w:trHeight w:val="654"/>
        </w:trPr>
        <w:tc>
          <w:tcPr>
            <w:tcW w:w="5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>TOTALES</w:t>
            </w: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459.350.000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D31C83" w:rsidRPr="00D43423" w:rsidRDefault="00D31C83" w:rsidP="00D31C83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D43423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459.350.000 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BC3664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CO"/>
              </w:rPr>
              <w:t>COPACON SAS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Estado de situación financiera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8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Por el año a diciembre 31-2017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ACTIVOS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Efectivo y equivalente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Caja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80.775.000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Bancos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256.450.000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Cuentas por cobrar a deudores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Clientes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10.625.000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Inventarios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Mercancías no fabricadas por la empresa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42.500.000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 activo corriente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390.350.000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Propiedad planta y equipo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Muebles y enseres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18.000.000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Flota y equipo de transporte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45.000.000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Diferidos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Gastos pagados por anticipado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4.000.000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 activo no corriente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67.000.000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 activo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457.350.000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PASIVOS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Proveedores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64.600.000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Acreedores varios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48.750.000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 pasivo corriente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113.350.000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PATRIMONIO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Capital social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346.000.000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Pérdida del ejercicio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>-2.000.000</w:t>
            </w:r>
          </w:p>
        </w:tc>
      </w:tr>
      <w:tr w:rsidR="00E9387E" w:rsidRPr="00A900E9" w:rsidTr="00E9387E">
        <w:trPr>
          <w:gridAfter w:val="1"/>
          <w:wAfter w:w="14" w:type="dxa"/>
          <w:trHeight w:val="467"/>
        </w:trPr>
        <w:tc>
          <w:tcPr>
            <w:tcW w:w="6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Total patrimonio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right"/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b/>
                <w:bCs/>
                <w:color w:val="000000"/>
                <w:szCs w:val="24"/>
                <w:lang w:eastAsia="es-CO"/>
              </w:rPr>
              <w:t>344.000.000</w:t>
            </w:r>
          </w:p>
        </w:tc>
      </w:tr>
      <w:tr w:rsidR="00E9387E" w:rsidRPr="00A900E9" w:rsidTr="00E9387E">
        <w:trPr>
          <w:trHeight w:val="549"/>
        </w:trPr>
        <w:tc>
          <w:tcPr>
            <w:tcW w:w="88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BC3664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es-CO"/>
              </w:rPr>
              <w:t>COPACON SAS</w:t>
            </w:r>
            <w:r w:rsidR="00E9387E"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</w:t>
            </w:r>
          </w:p>
        </w:tc>
      </w:tr>
      <w:tr w:rsidR="00E9387E" w:rsidRPr="00A900E9" w:rsidTr="00E9387E">
        <w:trPr>
          <w:trHeight w:val="549"/>
        </w:trPr>
        <w:tc>
          <w:tcPr>
            <w:tcW w:w="88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Estado de situación financiera </w:t>
            </w:r>
          </w:p>
        </w:tc>
      </w:tr>
      <w:tr w:rsidR="00E9387E" w:rsidRPr="00A900E9" w:rsidTr="00E9387E">
        <w:trPr>
          <w:trHeight w:val="549"/>
        </w:trPr>
        <w:tc>
          <w:tcPr>
            <w:tcW w:w="88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s-CO"/>
              </w:rPr>
            </w:pPr>
            <w:r w:rsidRPr="00A900E9">
              <w:rPr>
                <w:rFonts w:eastAsia="Times New Roman" w:cs="Times New Roman"/>
                <w:color w:val="000000"/>
                <w:szCs w:val="24"/>
                <w:lang w:eastAsia="es-CO"/>
              </w:rPr>
              <w:t xml:space="preserve"> Por el año a diciembre 31-2017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INGRESOS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Comercio al por mayor y al por menor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(42.500.000)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Total ingresos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                                                       (42.500.000)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COSTOS DE VENTAS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Comercio al por mayor y al por menor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   42.500.000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Utilidad bruta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                                                                           -  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GASTOS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Arrendamientos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     2.000.000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Total gastos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     2.000.000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Pérdida operacional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   (2.000.000)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Impuesta de renta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                                                                             -   </w:t>
            </w:r>
          </w:p>
        </w:tc>
      </w:tr>
      <w:tr w:rsidR="00E9387E" w:rsidRPr="00A900E9" w:rsidTr="00E9387E">
        <w:trPr>
          <w:trHeight w:val="523"/>
        </w:trPr>
        <w:tc>
          <w:tcPr>
            <w:tcW w:w="4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Pérdida neta </w:t>
            </w:r>
          </w:p>
        </w:tc>
        <w:tc>
          <w:tcPr>
            <w:tcW w:w="47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E9387E" w:rsidRPr="00A900E9" w:rsidRDefault="00E9387E" w:rsidP="00E9387E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</w:pPr>
            <w:r w:rsidRPr="00A900E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CO"/>
              </w:rPr>
              <w:t xml:space="preserve">                                                             (2.000.000)</w:t>
            </w:r>
          </w:p>
        </w:tc>
      </w:tr>
    </w:tbl>
    <w:p w:rsidR="00DC1B71" w:rsidRPr="00EF35A2" w:rsidRDefault="00DC1B71" w:rsidP="00D138D8">
      <w:pPr>
        <w:ind w:firstLine="0"/>
        <w:rPr>
          <w:rFonts w:cs="Times New Roman"/>
          <w:szCs w:val="24"/>
        </w:rPr>
      </w:pPr>
    </w:p>
    <w:sectPr w:rsidR="00DC1B71" w:rsidRPr="00EF35A2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FC" w:rsidRDefault="00B94FFC" w:rsidP="00B94FFC">
      <w:pPr>
        <w:spacing w:line="240" w:lineRule="auto"/>
      </w:pPr>
      <w:r>
        <w:separator/>
      </w:r>
    </w:p>
  </w:endnote>
  <w:endnote w:type="continuationSeparator" w:id="0">
    <w:p w:rsidR="00B94FFC" w:rsidRDefault="00B94FFC" w:rsidP="00B94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FC" w:rsidRDefault="00B94FFC" w:rsidP="00B94FFC">
      <w:pPr>
        <w:spacing w:line="240" w:lineRule="auto"/>
      </w:pPr>
      <w:r>
        <w:separator/>
      </w:r>
    </w:p>
  </w:footnote>
  <w:footnote w:type="continuationSeparator" w:id="0">
    <w:p w:rsidR="00B94FFC" w:rsidRDefault="00B94FFC" w:rsidP="00B94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79" w:rsidRDefault="00C11D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FFC" w:rsidRDefault="0026417A" w:rsidP="00836565">
    <w:pPr>
      <w:pStyle w:val="Encabezado"/>
      <w:ind w:firstLine="0"/>
    </w:pPr>
    <w:r>
      <w:t xml:space="preserve">Camilo Andrés Barragán Gómez, Daniel Granados Luengas, Evelyn Gabriela García Bracho, </w:t>
    </w:r>
    <w:proofErr w:type="spellStart"/>
    <w:r>
      <w:t>Melany</w:t>
    </w:r>
    <w:proofErr w:type="spellEnd"/>
    <w:r>
      <w:t xml:space="preserve"> Fernanda Ospina Calvo.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79" w:rsidRDefault="00C11D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66"/>
    <w:rsid w:val="00063BA4"/>
    <w:rsid w:val="00076D61"/>
    <w:rsid w:val="000C5997"/>
    <w:rsid w:val="000F4B8B"/>
    <w:rsid w:val="0017211F"/>
    <w:rsid w:val="001C153A"/>
    <w:rsid w:val="001C728E"/>
    <w:rsid w:val="001E2231"/>
    <w:rsid w:val="001F4DC0"/>
    <w:rsid w:val="001F74CB"/>
    <w:rsid w:val="0026417A"/>
    <w:rsid w:val="002F6AC5"/>
    <w:rsid w:val="00380B21"/>
    <w:rsid w:val="00406AE1"/>
    <w:rsid w:val="004118AC"/>
    <w:rsid w:val="004F535E"/>
    <w:rsid w:val="005772D0"/>
    <w:rsid w:val="00632499"/>
    <w:rsid w:val="00642C83"/>
    <w:rsid w:val="00657F9E"/>
    <w:rsid w:val="00664375"/>
    <w:rsid w:val="007823F2"/>
    <w:rsid w:val="00836565"/>
    <w:rsid w:val="008546ED"/>
    <w:rsid w:val="00941C43"/>
    <w:rsid w:val="009B612F"/>
    <w:rsid w:val="009D54DE"/>
    <w:rsid w:val="009F2241"/>
    <w:rsid w:val="00A65896"/>
    <w:rsid w:val="00A900E9"/>
    <w:rsid w:val="00A93B8C"/>
    <w:rsid w:val="00AF146F"/>
    <w:rsid w:val="00B16E9D"/>
    <w:rsid w:val="00B94FFC"/>
    <w:rsid w:val="00BA4A30"/>
    <w:rsid w:val="00BC3664"/>
    <w:rsid w:val="00C11D79"/>
    <w:rsid w:val="00C2494C"/>
    <w:rsid w:val="00CA1527"/>
    <w:rsid w:val="00CA1A81"/>
    <w:rsid w:val="00D138D8"/>
    <w:rsid w:val="00D31C83"/>
    <w:rsid w:val="00D40032"/>
    <w:rsid w:val="00D43423"/>
    <w:rsid w:val="00DB71A3"/>
    <w:rsid w:val="00DC1B71"/>
    <w:rsid w:val="00DD680F"/>
    <w:rsid w:val="00E86756"/>
    <w:rsid w:val="00E9387E"/>
    <w:rsid w:val="00EA7449"/>
    <w:rsid w:val="00EC1162"/>
    <w:rsid w:val="00EC7366"/>
    <w:rsid w:val="00ED4BD5"/>
    <w:rsid w:val="00EF35A2"/>
    <w:rsid w:val="00F00F51"/>
    <w:rsid w:val="00F8551D"/>
    <w:rsid w:val="00FD3D83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4EB4C2B0-1CF6-4EA4-8989-B9A29F01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53A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C153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153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153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C153A"/>
    <w:pPr>
      <w:keepNext/>
      <w:keepLines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153A"/>
    <w:pPr>
      <w:keepNext/>
      <w:keepLines/>
      <w:outlineLvl w:val="4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153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1C153A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153A"/>
    <w:rPr>
      <w:rFonts w:ascii="Times New Roman" w:eastAsiaTheme="majorEastAsia" w:hAnsi="Times New Roman" w:cstheme="majorBidi"/>
      <w:i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1C153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153A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ortada">
    <w:name w:val="Portada"/>
    <w:basedOn w:val="Normal"/>
    <w:autoRedefine/>
    <w:qFormat/>
    <w:rsid w:val="00ED4BD5"/>
    <w:pPr>
      <w:jc w:val="center"/>
    </w:pPr>
    <w:rPr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B94FF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FFC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94FF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FFC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C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332A-A232-40D2-B70B-A0DE7F82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cp:lastPrinted>2018-08-03T01:31:00Z</cp:lastPrinted>
  <dcterms:created xsi:type="dcterms:W3CDTF">2018-08-02T22:09:00Z</dcterms:created>
  <dcterms:modified xsi:type="dcterms:W3CDTF">2018-08-03T02:12:00Z</dcterms:modified>
</cp:coreProperties>
</file>