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 la parte frontal de este chasis de corsair se pueden ver los huecos destinados a los puertos y disqueteras, también es donde se encuentra el botón de encendido. En esta segunda escena podemos apreciar el interior de la caja, pudiendo ver las bahías para los componentes interiores y la ventilación.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En esta parte trasera podemos apreciar las diferentes entradas y salidas de audio de usb tanto como la ventilacion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Detrás de esta chapa de acero es donde irian todos los cables de todos los componentes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 la parte superior podemos apreciar las ranuras para colocar ventiladoras a gusto del consumidor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