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para visualizar el contenido de un directorio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= para visualizar el contenido de un fichero tipo texto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= para “ejecutar como administrador”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(sudo) nano (editar)  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(direccion IP)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 (comprobar que la maquina tenga bien puesta la IP)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/etc/hosts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para windows (C:\Windows\System32\drivers\etc)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accion-&gt; start/stop/restart/status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-ls /etc|more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/etc/issue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/sys/class/net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/etc/passwd (fichero con las cuentas de usuario de ese sistema)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dpkg -l | grep ***** (buscar una cadena)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-tn|grep ***** (buscar conexiones de un programa)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/origen/origen /destino/destino (mover (en realidad cambiar de nombre))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Manint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pwd / dir / ls (en windows) (mirar en que directorio estas)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88427" cy="5862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427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