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72" w:rsidRDefault="00E71D72">
      <w:pPr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There seems to be a negative relationship between the number of rides and the average fare. This is 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>more evident in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the suburban and urban city classifications. This might be explained by the supply of drivers or the average distance a rider is travelling in these cities.</w:t>
      </w:r>
    </w:p>
    <w:p w:rsidR="00B404C4" w:rsidRPr="00B404C4" w:rsidRDefault="00B404C4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B404C4">
        <w:rPr>
          <w:rFonts w:ascii="Segoe UI" w:hAnsi="Segoe UI" w:cs="Segoe UI"/>
          <w:color w:val="24292E"/>
          <w:sz w:val="21"/>
          <w:szCs w:val="21"/>
          <w:lang w:val="en"/>
        </w:rPr>
        <w:t>All three pie charts show that urban cities have a good percentage of total fare, total rides and total drivers.</w:t>
      </w:r>
    </w:p>
    <w:p w:rsidR="00B404C4" w:rsidRPr="00B404C4" w:rsidRDefault="00B404C4">
      <w:pPr>
        <w:rPr>
          <w:rFonts w:ascii="Segoe UI" w:hAnsi="Segoe UI" w:cs="Segoe UI"/>
          <w:color w:val="24292E"/>
          <w:sz w:val="21"/>
          <w:szCs w:val="21"/>
          <w:lang w:val="en"/>
        </w:rPr>
      </w:pPr>
      <w:r w:rsidRPr="00B404C4">
        <w:rPr>
          <w:rFonts w:ascii="Segoe UI" w:hAnsi="Segoe UI" w:cs="Segoe UI"/>
          <w:color w:val="24292E"/>
          <w:sz w:val="21"/>
          <w:szCs w:val="21"/>
          <w:lang w:val="en"/>
        </w:rPr>
        <w:t xml:space="preserve">From this analysis, this can be predicted that there are many new opportunities to expand the business in suburban and </w:t>
      </w:r>
      <w:bookmarkStart w:id="0" w:name="_GoBack"/>
      <w:bookmarkEnd w:id="0"/>
      <w:r w:rsidRPr="00B404C4">
        <w:rPr>
          <w:rFonts w:ascii="Segoe UI" w:hAnsi="Segoe UI" w:cs="Segoe UI"/>
          <w:color w:val="24292E"/>
          <w:sz w:val="21"/>
          <w:szCs w:val="21"/>
          <w:lang w:val="en"/>
        </w:rPr>
        <w:t>rural cities, in terms of hiring more drivers to operate in these cities.</w:t>
      </w:r>
    </w:p>
    <w:sectPr w:rsidR="00B404C4" w:rsidRPr="00B4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72"/>
    <w:rsid w:val="001F5AD4"/>
    <w:rsid w:val="00B404C4"/>
    <w:rsid w:val="00E7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39E04-8754-4AE0-86B9-F2255FCD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SUPERVALU INC.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Ottenberg, Barrett</dc:creator>
  <cp:keywords/>
  <dc:description/>
  <cp:lastModifiedBy>Ottenberg, Barrett</cp:lastModifiedBy>
  <cp:revision>1</cp:revision>
  <dcterms:created xsi:type="dcterms:W3CDTF">2018-08-01T00:16:00Z</dcterms:created>
  <dcterms:modified xsi:type="dcterms:W3CDTF">2018-08-01T00:28:00Z</dcterms:modified>
</cp:coreProperties>
</file>