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871B5" w14:textId="5072A7C6" w:rsidR="00D312F7" w:rsidRPr="003F1EA5" w:rsidRDefault="00D312F7" w:rsidP="00D312F7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3F1EA5">
        <w:rPr>
          <w:rFonts w:ascii="黑体" w:eastAsia="黑体" w:hAnsi="黑体" w:hint="eastAsia"/>
          <w:b/>
          <w:bCs/>
          <w:sz w:val="32"/>
          <w:szCs w:val="32"/>
        </w:rPr>
        <w:t>API对比分析</w:t>
      </w:r>
    </w:p>
    <w:p w14:paraId="5AD041B1" w14:textId="5944E857" w:rsidR="004004BB" w:rsidRPr="003F1EA5" w:rsidRDefault="004004BB" w:rsidP="004004BB">
      <w:pPr>
        <w:pStyle w:val="aa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3D模型生成API统计：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9"/>
        <w:gridCol w:w="2306"/>
        <w:gridCol w:w="2485"/>
        <w:gridCol w:w="1656"/>
      </w:tblGrid>
      <w:tr w:rsidR="003F1EA5" w:rsidRPr="003F1EA5" w14:paraId="62EEE502" w14:textId="77777777" w:rsidTr="00F820DA">
        <w:trPr>
          <w:trHeight w:val="614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63F40FA4" w14:textId="77777777" w:rsidR="00CA00CA" w:rsidRPr="003F1EA5" w:rsidRDefault="00CA00CA" w:rsidP="00CA00CA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F1EA5">
              <w:rPr>
                <w:rFonts w:ascii="黑体" w:eastAsia="黑体" w:hAnsi="黑体" w:hint="eastAsia"/>
                <w:sz w:val="24"/>
                <w:szCs w:val="24"/>
              </w:rPr>
              <w:t>内容</w:t>
            </w:r>
          </w:p>
          <w:p w14:paraId="0E6C0BA7" w14:textId="2508F70C" w:rsidR="00CA00CA" w:rsidRPr="003F1EA5" w:rsidRDefault="00CA00CA" w:rsidP="00CA00CA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3F1EA5">
              <w:rPr>
                <w:rFonts w:ascii="黑体" w:eastAsia="黑体" w:hAnsi="黑体" w:hint="eastAsia"/>
                <w:sz w:val="24"/>
                <w:szCs w:val="24"/>
              </w:rPr>
              <w:t>API</w:t>
            </w:r>
          </w:p>
        </w:tc>
        <w:tc>
          <w:tcPr>
            <w:tcW w:w="2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7C654" w14:textId="7B43879B" w:rsidR="00CA00CA" w:rsidRPr="003F1EA5" w:rsidRDefault="00CA00CA" w:rsidP="00CA00CA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>输入</w:t>
            </w:r>
            <w:r w:rsidR="00F820DA" w:rsidRPr="003F1EA5">
              <w:rPr>
                <w:rFonts w:ascii="黑体" w:eastAsia="黑体" w:hAnsi="黑体" w:hint="eastAsia"/>
                <w:sz w:val="24"/>
                <w:szCs w:val="24"/>
              </w:rPr>
              <w:t>输出</w:t>
            </w:r>
            <w:r w:rsidRPr="003F1EA5">
              <w:rPr>
                <w:rFonts w:ascii="黑体" w:eastAsia="黑体" w:hAnsi="黑体"/>
                <w:sz w:val="24"/>
                <w:szCs w:val="24"/>
              </w:rPr>
              <w:t>能力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07B5A" w14:textId="722C687F" w:rsidR="00CA00CA" w:rsidRPr="003F1EA5" w:rsidRDefault="00F820DA" w:rsidP="00CA00CA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3F1EA5">
              <w:rPr>
                <w:rFonts w:ascii="黑体" w:eastAsia="黑体" w:hAnsi="黑体" w:hint="eastAsia"/>
                <w:sz w:val="24"/>
                <w:szCs w:val="24"/>
              </w:rPr>
              <w:t>付费情况</w:t>
            </w:r>
          </w:p>
        </w:tc>
        <w:tc>
          <w:tcPr>
            <w:tcW w:w="1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908AF" w14:textId="3B9296F0" w:rsidR="00CA00CA" w:rsidRPr="003F1EA5" w:rsidRDefault="00F820DA" w:rsidP="00CA00CA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3F1EA5">
              <w:rPr>
                <w:rFonts w:ascii="黑体" w:eastAsia="黑体" w:hAnsi="黑体" w:hint="eastAsia"/>
                <w:sz w:val="24"/>
                <w:szCs w:val="24"/>
              </w:rPr>
              <w:t>参考文档</w:t>
            </w:r>
          </w:p>
        </w:tc>
      </w:tr>
      <w:tr w:rsidR="003F1EA5" w:rsidRPr="003F1EA5" w14:paraId="354AE169" w14:textId="77777777" w:rsidTr="00F820DA">
        <w:trPr>
          <w:trHeight w:val="1401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69DA" w14:textId="7CBF2E98" w:rsidR="00CA00CA" w:rsidRPr="003F1EA5" w:rsidRDefault="00CA00CA" w:rsidP="00CA00CA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proofErr w:type="gramStart"/>
            <w:r w:rsidRPr="003F1EA5">
              <w:rPr>
                <w:rFonts w:ascii="黑体" w:eastAsia="黑体" w:hAnsi="黑体" w:hint="eastAsia"/>
                <w:sz w:val="24"/>
                <w:szCs w:val="24"/>
              </w:rPr>
              <w:t>腾讯混</w:t>
            </w:r>
            <w:proofErr w:type="gramEnd"/>
            <w:r w:rsidRPr="003F1EA5">
              <w:rPr>
                <w:rFonts w:ascii="黑体" w:eastAsia="黑体" w:hAnsi="黑体" w:hint="eastAsia"/>
                <w:sz w:val="24"/>
                <w:szCs w:val="24"/>
              </w:rPr>
              <w:t>元生3D</w:t>
            </w:r>
          </w:p>
        </w:tc>
        <w:tc>
          <w:tcPr>
            <w:tcW w:w="2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B26A1" w14:textId="77777777" w:rsidR="00F820DA" w:rsidRPr="003F1EA5" w:rsidRDefault="00F820DA" w:rsidP="004004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F1EA5">
              <w:rPr>
                <w:rFonts w:ascii="黑体" w:eastAsia="黑体" w:hAnsi="黑体" w:hint="eastAsia"/>
                <w:sz w:val="24"/>
                <w:szCs w:val="24"/>
              </w:rPr>
              <w:t>可输入：</w:t>
            </w:r>
          </w:p>
          <w:p w14:paraId="49EA5AF5" w14:textId="58A1BFE2" w:rsidR="00CA00CA" w:rsidRPr="003F1EA5" w:rsidRDefault="00CA00CA" w:rsidP="004004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>文本或图片</w:t>
            </w:r>
            <w:r w:rsidR="00F820DA" w:rsidRPr="003F1EA5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3F1EA5">
              <w:rPr>
                <w:rFonts w:ascii="黑体" w:eastAsia="黑体" w:hAnsi="黑体" w:hint="eastAsia"/>
                <w:sz w:val="24"/>
                <w:szCs w:val="24"/>
              </w:rPr>
              <w:t>支持多视角</w:t>
            </w:r>
            <w:r w:rsidR="00F820DA" w:rsidRPr="003F1EA5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  <w:p w14:paraId="5568280A" w14:textId="77777777" w:rsidR="00F820DA" w:rsidRPr="003F1EA5" w:rsidRDefault="00F820DA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4CED87CB" w14:textId="6E228A54" w:rsidR="00F820DA" w:rsidRPr="003F1EA5" w:rsidRDefault="00F820DA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3F1EA5">
              <w:rPr>
                <w:rFonts w:ascii="黑体" w:eastAsia="黑体" w:hAnsi="黑体" w:hint="eastAsia"/>
                <w:sz w:val="24"/>
                <w:szCs w:val="24"/>
              </w:rPr>
              <w:t>可输出：</w:t>
            </w:r>
            <w:r w:rsidRPr="003F1EA5">
              <w:rPr>
                <w:rFonts w:ascii="黑体" w:eastAsia="黑体" w:hAnsi="黑体"/>
                <w:sz w:val="24"/>
                <w:szCs w:val="24"/>
              </w:rPr>
              <w:t>OBJ/GLB/STL/FBX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EB01C" w14:textId="77777777" w:rsidR="00F820DA" w:rsidRPr="003F1EA5" w:rsidRDefault="00F820DA" w:rsidP="004004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>首次开通赠送一次性免费资源包，用尽后可走预付费资源包或后付费；</w:t>
            </w:r>
          </w:p>
          <w:p w14:paraId="76A97897" w14:textId="77777777" w:rsidR="00F820DA" w:rsidRPr="003F1EA5" w:rsidRDefault="00F820DA" w:rsidP="004004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F7F480C" w14:textId="5E843BE7" w:rsidR="00CA00CA" w:rsidRPr="003F1EA5" w:rsidRDefault="00F820DA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>并发可购买叠加包</w:t>
            </w:r>
          </w:p>
        </w:tc>
        <w:tc>
          <w:tcPr>
            <w:tcW w:w="1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BC1E9" w14:textId="31CF046E" w:rsidR="00CA00CA" w:rsidRPr="003F1EA5" w:rsidRDefault="00F820DA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hyperlink r:id="rId8" w:history="1">
              <w:proofErr w:type="gramStart"/>
              <w:r w:rsidRPr="003F1EA5">
                <w:rPr>
                  <w:rStyle w:val="a7"/>
                  <w:rFonts w:ascii="黑体" w:eastAsia="黑体" w:hAnsi="黑体"/>
                  <w:sz w:val="24"/>
                  <w:szCs w:val="24"/>
                </w:rPr>
                <w:t>腾讯混</w:t>
              </w:r>
              <w:proofErr w:type="gramEnd"/>
              <w:r w:rsidRPr="003F1EA5">
                <w:rPr>
                  <w:rStyle w:val="a7"/>
                  <w:rFonts w:ascii="黑体" w:eastAsia="黑体" w:hAnsi="黑体"/>
                  <w:sz w:val="24"/>
                  <w:szCs w:val="24"/>
                </w:rPr>
                <w:t>元生3D 简介_</w:t>
              </w:r>
              <w:proofErr w:type="gramStart"/>
              <w:r w:rsidRPr="003F1EA5">
                <w:rPr>
                  <w:rStyle w:val="a7"/>
                  <w:rFonts w:ascii="黑体" w:eastAsia="黑体" w:hAnsi="黑体"/>
                  <w:sz w:val="24"/>
                  <w:szCs w:val="24"/>
                </w:rPr>
                <w:t>腾讯云</w:t>
              </w:r>
              <w:proofErr w:type="gramEnd"/>
            </w:hyperlink>
          </w:p>
        </w:tc>
      </w:tr>
      <w:tr w:rsidR="00CA00CA" w:rsidRPr="003F1EA5" w14:paraId="272781E6" w14:textId="77777777" w:rsidTr="00F820DA">
        <w:trPr>
          <w:trHeight w:val="1579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643DA" w14:textId="42A809E5" w:rsidR="00CA00CA" w:rsidRPr="003F1EA5" w:rsidRDefault="00CA00CA" w:rsidP="00CA00CA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3F1EA5">
              <w:rPr>
                <w:rFonts w:ascii="黑体" w:eastAsia="黑体" w:hAnsi="黑体" w:hint="eastAsia"/>
                <w:sz w:val="24"/>
                <w:szCs w:val="24"/>
              </w:rPr>
              <w:t>Tripo</w:t>
            </w:r>
            <w:proofErr w:type="spellEnd"/>
            <w:r w:rsidRPr="003F1EA5">
              <w:rPr>
                <w:rFonts w:ascii="黑体" w:eastAsia="黑体" w:hAnsi="黑体" w:hint="eastAsia"/>
                <w:sz w:val="24"/>
                <w:szCs w:val="24"/>
              </w:rPr>
              <w:t xml:space="preserve"> API</w:t>
            </w:r>
          </w:p>
        </w:tc>
        <w:tc>
          <w:tcPr>
            <w:tcW w:w="2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37C8C" w14:textId="77777777" w:rsidR="00F820DA" w:rsidRPr="003F1EA5" w:rsidRDefault="00F820DA" w:rsidP="00F820D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F1EA5">
              <w:rPr>
                <w:rFonts w:ascii="黑体" w:eastAsia="黑体" w:hAnsi="黑体" w:hint="eastAsia"/>
                <w:sz w:val="24"/>
                <w:szCs w:val="24"/>
              </w:rPr>
              <w:t>可输入：</w:t>
            </w:r>
          </w:p>
          <w:p w14:paraId="58DDEEC9" w14:textId="77777777" w:rsidR="00F820DA" w:rsidRPr="003F1EA5" w:rsidRDefault="00F820DA" w:rsidP="00F820D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>文本或图片</w:t>
            </w:r>
            <w:r w:rsidRPr="003F1EA5">
              <w:rPr>
                <w:rFonts w:ascii="黑体" w:eastAsia="黑体" w:hAnsi="黑体" w:hint="eastAsia"/>
                <w:sz w:val="24"/>
                <w:szCs w:val="24"/>
              </w:rPr>
              <w:t>，支持多视角；</w:t>
            </w:r>
          </w:p>
          <w:p w14:paraId="551E6C76" w14:textId="77777777" w:rsidR="00F820DA" w:rsidRPr="003F1EA5" w:rsidRDefault="00F820DA" w:rsidP="00F820DA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2F55B958" w14:textId="245924CD" w:rsidR="00CA00CA" w:rsidRPr="003F1EA5" w:rsidRDefault="00F820DA" w:rsidP="00F820DA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>可选后处理做格式转换/风格化等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A2297" w14:textId="77777777" w:rsidR="00F820DA" w:rsidRPr="003F1EA5" w:rsidRDefault="00F820DA" w:rsidP="004004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>按量预付 API credits；</w:t>
            </w:r>
          </w:p>
          <w:p w14:paraId="0F6D898E" w14:textId="77777777" w:rsidR="00F820DA" w:rsidRPr="003F1EA5" w:rsidRDefault="00F820DA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06B432D3" w14:textId="01DDC530" w:rsidR="00CA00CA" w:rsidRPr="003F1EA5" w:rsidRDefault="00F820DA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>Web 端免费积分≠API 积分（需单独充值）</w:t>
            </w:r>
          </w:p>
        </w:tc>
        <w:tc>
          <w:tcPr>
            <w:tcW w:w="1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E7190" w14:textId="349F4C24" w:rsidR="00CA00CA" w:rsidRPr="003F1EA5" w:rsidRDefault="00F820DA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hyperlink r:id="rId9" w:history="1">
              <w:r w:rsidRPr="003F1EA5">
                <w:rPr>
                  <w:rStyle w:val="a7"/>
                  <w:rFonts w:ascii="黑体" w:eastAsia="黑体" w:hAnsi="黑体"/>
                  <w:sz w:val="24"/>
                  <w:szCs w:val="24"/>
                </w:rPr>
                <w:t>Platform of Tripo AI</w:t>
              </w:r>
            </w:hyperlink>
          </w:p>
        </w:tc>
      </w:tr>
      <w:tr w:rsidR="00CA00CA" w:rsidRPr="003F1EA5" w14:paraId="2ACF21C4" w14:textId="77777777" w:rsidTr="00F820DA">
        <w:trPr>
          <w:trHeight w:val="985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F0D34" w14:textId="1244E442" w:rsidR="00CA00CA" w:rsidRPr="003F1EA5" w:rsidRDefault="00CA00CA" w:rsidP="00CA00CA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>Meshy API</w:t>
            </w:r>
          </w:p>
        </w:tc>
        <w:tc>
          <w:tcPr>
            <w:tcW w:w="2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A4BC3" w14:textId="77777777" w:rsidR="00F820DA" w:rsidRPr="003F1EA5" w:rsidRDefault="00F820DA" w:rsidP="004004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>Text</w:t>
            </w:r>
            <w:r w:rsidRPr="003F1EA5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3F1EA5">
              <w:rPr>
                <w:rFonts w:ascii="黑体" w:eastAsia="黑体" w:hAnsi="黑体"/>
                <w:sz w:val="24"/>
                <w:szCs w:val="24"/>
              </w:rPr>
              <w:t>to</w:t>
            </w:r>
            <w:r w:rsidRPr="003F1EA5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3F1EA5">
              <w:rPr>
                <w:rFonts w:ascii="黑体" w:eastAsia="黑体" w:hAnsi="黑体"/>
                <w:sz w:val="24"/>
                <w:szCs w:val="24"/>
              </w:rPr>
              <w:t>3D 两阶段流程：</w:t>
            </w:r>
          </w:p>
          <w:p w14:paraId="6B98FA89" w14:textId="77777777" w:rsidR="00F820DA" w:rsidRPr="003F1EA5" w:rsidRDefault="00F820DA" w:rsidP="004004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>Preview（出网格）</w:t>
            </w:r>
            <w:r w:rsidRPr="003F1EA5">
              <w:rPr>
                <w:rFonts w:ascii="黑体" w:eastAsia="黑体" w:hAnsi="黑体" w:hint="eastAsia"/>
                <w:sz w:val="24"/>
                <w:szCs w:val="24"/>
              </w:rPr>
              <w:t xml:space="preserve">-&gt; </w:t>
            </w:r>
            <w:r w:rsidRPr="003F1EA5">
              <w:rPr>
                <w:rFonts w:ascii="黑体" w:eastAsia="黑体" w:hAnsi="黑体"/>
                <w:sz w:val="24"/>
                <w:szCs w:val="24"/>
              </w:rPr>
              <w:t>Refine（上贴图）；</w:t>
            </w:r>
          </w:p>
          <w:p w14:paraId="1C9B428C" w14:textId="77777777" w:rsidR="003F1EA5" w:rsidRPr="003F1EA5" w:rsidRDefault="003F1EA5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239A43A8" w14:textId="4E2BB6CB" w:rsidR="00CA00CA" w:rsidRPr="003F1EA5" w:rsidRDefault="00F820DA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3F1EA5">
              <w:rPr>
                <w:rFonts w:ascii="黑体" w:eastAsia="黑体" w:hAnsi="黑体" w:hint="eastAsia"/>
                <w:sz w:val="24"/>
                <w:szCs w:val="24"/>
              </w:rPr>
              <w:t>提供</w:t>
            </w:r>
            <w:r w:rsidRPr="003F1EA5">
              <w:rPr>
                <w:rFonts w:ascii="黑体" w:eastAsia="黑体" w:hAnsi="黑体"/>
                <w:sz w:val="24"/>
                <w:szCs w:val="24"/>
              </w:rPr>
              <w:t>Image/Multi-image 等能力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24D9C" w14:textId="58F4B1D0" w:rsidR="00CA00CA" w:rsidRPr="003F1EA5" w:rsidRDefault="003F1EA5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 xml:space="preserve">按 </w:t>
            </w:r>
            <w:r w:rsidRPr="003F1EA5">
              <w:rPr>
                <w:rFonts w:ascii="黑体" w:eastAsia="黑体" w:hAnsi="黑体" w:hint="eastAsia"/>
                <w:sz w:val="24"/>
                <w:szCs w:val="24"/>
              </w:rPr>
              <w:t>C</w:t>
            </w:r>
            <w:r w:rsidRPr="003F1EA5">
              <w:rPr>
                <w:rFonts w:ascii="黑体" w:eastAsia="黑体" w:hAnsi="黑体"/>
                <w:sz w:val="24"/>
                <w:szCs w:val="24"/>
              </w:rPr>
              <w:t>redits 计费；API 仅对 Pro 及以上套餐开放</w:t>
            </w:r>
          </w:p>
        </w:tc>
        <w:tc>
          <w:tcPr>
            <w:tcW w:w="1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0841BF" w14:textId="5E312911" w:rsidR="00CA00CA" w:rsidRPr="003F1EA5" w:rsidRDefault="003F1EA5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hyperlink r:id="rId10" w:history="1">
              <w:r w:rsidRPr="003F1EA5">
                <w:rPr>
                  <w:rStyle w:val="a7"/>
                  <w:rFonts w:ascii="黑体" w:eastAsia="黑体" w:hAnsi="黑体"/>
                  <w:sz w:val="24"/>
                  <w:szCs w:val="24"/>
                </w:rPr>
                <w:t>Introduction - Meshy Docs</w:t>
              </w:r>
            </w:hyperlink>
          </w:p>
        </w:tc>
      </w:tr>
      <w:tr w:rsidR="003F1EA5" w:rsidRPr="003F1EA5" w14:paraId="7CF737A8" w14:textId="77777777" w:rsidTr="00F820DA">
        <w:trPr>
          <w:trHeight w:val="971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F2CE6" w14:textId="10031504" w:rsidR="00CA00CA" w:rsidRPr="003F1EA5" w:rsidRDefault="00CA00CA" w:rsidP="00CA00CA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3F1EA5">
              <w:rPr>
                <w:rFonts w:ascii="黑体" w:eastAsia="黑体" w:hAnsi="黑体"/>
                <w:sz w:val="24"/>
                <w:szCs w:val="24"/>
              </w:rPr>
              <w:t>Kaedim</w:t>
            </w:r>
            <w:proofErr w:type="spellEnd"/>
            <w:r w:rsidRPr="003F1EA5">
              <w:rPr>
                <w:rFonts w:ascii="黑体" w:eastAsia="黑体" w:hAnsi="黑体"/>
                <w:sz w:val="24"/>
                <w:szCs w:val="24"/>
              </w:rPr>
              <w:t xml:space="preserve"> API</w:t>
            </w:r>
          </w:p>
        </w:tc>
        <w:tc>
          <w:tcPr>
            <w:tcW w:w="2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7F995" w14:textId="6394C0E0" w:rsidR="003F1EA5" w:rsidRDefault="003F1EA5" w:rsidP="004004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F1EA5">
              <w:rPr>
                <w:rFonts w:ascii="黑体" w:eastAsia="黑体" w:hAnsi="黑体"/>
                <w:sz w:val="24"/>
                <w:szCs w:val="24"/>
              </w:rPr>
              <w:t>2D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图像-&gt; </w:t>
            </w:r>
            <w:r w:rsidRPr="003F1EA5">
              <w:rPr>
                <w:rFonts w:ascii="黑体" w:eastAsia="黑体" w:hAnsi="黑体"/>
                <w:sz w:val="24"/>
                <w:szCs w:val="24"/>
              </w:rPr>
              <w:t>3D，Web API + Webhooks 回调下载链接；</w:t>
            </w:r>
          </w:p>
          <w:p w14:paraId="25A2D200" w14:textId="77777777" w:rsidR="003F1EA5" w:rsidRDefault="003F1EA5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637A6572" w14:textId="5A88711B" w:rsidR="00CA00CA" w:rsidRPr="003F1EA5" w:rsidRDefault="003F1EA5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可</w:t>
            </w:r>
            <w:r w:rsidRPr="003F1EA5">
              <w:rPr>
                <w:rFonts w:ascii="黑体" w:eastAsia="黑体" w:hAnsi="黑体"/>
                <w:sz w:val="24"/>
                <w:szCs w:val="24"/>
              </w:rPr>
              <w:t>输出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r w:rsidRPr="003F1EA5">
              <w:rPr>
                <w:rFonts w:ascii="黑体" w:eastAsia="黑体" w:hAnsi="黑体"/>
                <w:sz w:val="24"/>
                <w:szCs w:val="24"/>
              </w:rPr>
              <w:t>OBJ/FBX/GLB/GLTF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9181C" w14:textId="77777777" w:rsidR="00CA00CA" w:rsidRDefault="003F1EA5" w:rsidP="004004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F1EA5">
              <w:rPr>
                <w:rFonts w:ascii="黑体" w:eastAsia="黑体" w:hAnsi="黑体"/>
                <w:sz w:val="24"/>
                <w:szCs w:val="24"/>
              </w:rPr>
              <w:t>偏企业</w:t>
            </w:r>
            <w:proofErr w:type="gramEnd"/>
            <w:r w:rsidRPr="003F1EA5">
              <w:rPr>
                <w:rFonts w:ascii="黑体" w:eastAsia="黑体" w:hAnsi="黑体"/>
                <w:sz w:val="24"/>
                <w:szCs w:val="24"/>
              </w:rPr>
              <w:t>向商用，文档未公布公共免费额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  <w:p w14:paraId="45F0A85B" w14:textId="77777777" w:rsidR="003F1EA5" w:rsidRDefault="003F1EA5" w:rsidP="004004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992A3D9" w14:textId="59B0E330" w:rsidR="003F1EA5" w:rsidRPr="003F1EA5" w:rsidRDefault="003F1EA5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需要注册企业商务账号</w:t>
            </w:r>
          </w:p>
        </w:tc>
        <w:tc>
          <w:tcPr>
            <w:tcW w:w="1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4A914" w14:textId="33CBBDF8" w:rsidR="00CA00CA" w:rsidRPr="003F1EA5" w:rsidRDefault="003F1EA5" w:rsidP="004004B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hyperlink r:id="rId11" w:history="1">
              <w:r w:rsidRPr="003F1EA5">
                <w:rPr>
                  <w:rStyle w:val="a7"/>
                  <w:rFonts w:ascii="黑体" w:eastAsia="黑体" w:hAnsi="黑体"/>
                  <w:sz w:val="24"/>
                  <w:szCs w:val="24"/>
                </w:rPr>
                <w:t>Web API | Kaedim</w:t>
              </w:r>
            </w:hyperlink>
          </w:p>
        </w:tc>
      </w:tr>
    </w:tbl>
    <w:p w14:paraId="5FFCD82A" w14:textId="77777777" w:rsidR="00D312F7" w:rsidRPr="003F1EA5" w:rsidRDefault="00D312F7" w:rsidP="00D312F7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276236B9" w14:textId="68C7443D" w:rsidR="004004BB" w:rsidRDefault="003F1EA5" w:rsidP="003F1EA5">
      <w:pPr>
        <w:pStyle w:val="aa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选取标准</w:t>
      </w:r>
    </w:p>
    <w:p w14:paraId="1F693347" w14:textId="77777777" w:rsidR="00C8249E" w:rsidRPr="00C8249E" w:rsidRDefault="00C8249E" w:rsidP="00C8249E">
      <w:pPr>
        <w:jc w:val="left"/>
        <w:rPr>
          <w:rFonts w:ascii="黑体" w:eastAsia="黑体" w:hAnsi="黑体" w:hint="eastAsia"/>
          <w:b/>
          <w:bCs/>
          <w:sz w:val="24"/>
          <w:szCs w:val="24"/>
        </w:rPr>
      </w:pPr>
    </w:p>
    <w:p w14:paraId="4CAA2588" w14:textId="55D33AAE" w:rsidR="003F1EA5" w:rsidRPr="003F1EA5" w:rsidRDefault="003F1EA5" w:rsidP="003F1EA5">
      <w:pPr>
        <w:jc w:val="left"/>
        <w:rPr>
          <w:rFonts w:ascii="黑体" w:eastAsia="黑体" w:hAnsi="黑体" w:hint="eastAsia"/>
          <w:b/>
          <w:bCs/>
          <w:sz w:val="24"/>
          <w:szCs w:val="24"/>
        </w:rPr>
      </w:pPr>
      <w:r w:rsidRPr="003F1EA5">
        <w:rPr>
          <w:rFonts w:ascii="黑体" w:eastAsia="黑体" w:hAnsi="黑体"/>
          <w:b/>
          <w:bCs/>
          <w:sz w:val="24"/>
          <w:szCs w:val="24"/>
        </w:rPr>
        <w:t>2.1 硬性要求</w:t>
      </w:r>
    </w:p>
    <w:p w14:paraId="19CF3A93" w14:textId="77777777" w:rsidR="003F1EA5" w:rsidRDefault="003F1EA5" w:rsidP="003F1EA5">
      <w:pPr>
        <w:pStyle w:val="aa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能力：</w:t>
      </w:r>
      <w:r w:rsidRPr="003F1EA5">
        <w:rPr>
          <w:rFonts w:ascii="黑体" w:eastAsia="黑体" w:hAnsi="黑体" w:hint="eastAsia"/>
          <w:sz w:val="24"/>
          <w:szCs w:val="24"/>
        </w:rPr>
        <w:t>必须支持</w:t>
      </w:r>
      <w:r w:rsidRPr="003F1EA5">
        <w:rPr>
          <w:rFonts w:ascii="黑体" w:eastAsia="黑体" w:hAnsi="黑体"/>
          <w:sz w:val="24"/>
          <w:szCs w:val="24"/>
        </w:rPr>
        <w:t xml:space="preserve"> Text-to-3D 的云端 REST API，异步任务+查询（提交任务、轮询任务状态、获取下载链接）。</w:t>
      </w:r>
    </w:p>
    <w:p w14:paraId="3F87A838" w14:textId="77777777" w:rsidR="003F1EA5" w:rsidRDefault="003F1EA5" w:rsidP="003F1EA5">
      <w:pPr>
        <w:pStyle w:val="aa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可达性：</w:t>
      </w:r>
      <w:r w:rsidRPr="003F1EA5">
        <w:rPr>
          <w:rFonts w:ascii="黑体" w:eastAsia="黑体" w:hAnsi="黑体" w:hint="eastAsia"/>
          <w:sz w:val="24"/>
          <w:szCs w:val="24"/>
        </w:rPr>
        <w:t>国内网络可直接访问（无需本地常驻进程</w:t>
      </w:r>
      <w:r w:rsidRPr="003F1EA5">
        <w:rPr>
          <w:rFonts w:ascii="黑体" w:eastAsia="黑体" w:hAnsi="黑体"/>
          <w:sz w:val="24"/>
          <w:szCs w:val="24"/>
        </w:rPr>
        <w:t>/自建服务）。</w:t>
      </w:r>
    </w:p>
    <w:p w14:paraId="3D2D327E" w14:textId="77777777" w:rsidR="003F1EA5" w:rsidRDefault="003F1EA5" w:rsidP="003F1EA5">
      <w:pPr>
        <w:pStyle w:val="aa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输出：</w:t>
      </w:r>
      <w:r w:rsidRPr="003F1EA5">
        <w:rPr>
          <w:rFonts w:ascii="黑体" w:eastAsia="黑体" w:hAnsi="黑体" w:hint="eastAsia"/>
          <w:sz w:val="24"/>
          <w:szCs w:val="24"/>
        </w:rPr>
        <w:t>产出</w:t>
      </w:r>
      <w:r w:rsidRPr="003F1EA5">
        <w:rPr>
          <w:rFonts w:ascii="黑体" w:eastAsia="黑体" w:hAnsi="黑体"/>
          <w:sz w:val="24"/>
          <w:szCs w:val="24"/>
        </w:rPr>
        <w:t xml:space="preserve"> GLB / </w:t>
      </w:r>
      <w:proofErr w:type="spellStart"/>
      <w:r w:rsidRPr="003F1EA5">
        <w:rPr>
          <w:rFonts w:ascii="黑体" w:eastAsia="黑体" w:hAnsi="黑体"/>
          <w:sz w:val="24"/>
          <w:szCs w:val="24"/>
        </w:rPr>
        <w:t>glTF</w:t>
      </w:r>
      <w:proofErr w:type="spellEnd"/>
      <w:r w:rsidRPr="003F1EA5">
        <w:rPr>
          <w:rFonts w:ascii="黑体" w:eastAsia="黑体" w:hAnsi="黑体"/>
          <w:sz w:val="24"/>
          <w:szCs w:val="24"/>
        </w:rPr>
        <w:t xml:space="preserve"> 2.0 / OBJ 等网页可用格式，贴图与 UV 完整，能直接在 Three.js 预览。</w:t>
      </w:r>
    </w:p>
    <w:p w14:paraId="44FDD6C0" w14:textId="77777777" w:rsidR="003F1EA5" w:rsidRDefault="003F1EA5" w:rsidP="003F1EA5">
      <w:pPr>
        <w:pStyle w:val="aa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文档与集成：</w:t>
      </w:r>
      <w:r w:rsidRPr="003F1EA5">
        <w:rPr>
          <w:rFonts w:ascii="黑体" w:eastAsia="黑体" w:hAnsi="黑体" w:hint="eastAsia"/>
          <w:sz w:val="24"/>
          <w:szCs w:val="24"/>
        </w:rPr>
        <w:t>官方文档清晰（鉴权、端点、示例、错误码），</w:t>
      </w:r>
      <w:r w:rsidRPr="003F1EA5">
        <w:rPr>
          <w:rFonts w:ascii="黑体" w:eastAsia="黑体" w:hAnsi="黑体"/>
          <w:sz w:val="24"/>
          <w:szCs w:val="24"/>
        </w:rPr>
        <w:t>5 天内可完成前后端打通。</w:t>
      </w:r>
    </w:p>
    <w:p w14:paraId="4797B09A" w14:textId="5912E591" w:rsidR="003F1EA5" w:rsidRPr="003F1EA5" w:rsidRDefault="003F1EA5" w:rsidP="003F1EA5">
      <w:pPr>
        <w:pStyle w:val="aa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合</w:t>
      </w:r>
      <w:proofErr w:type="gramStart"/>
      <w:r w:rsidRPr="003F1EA5">
        <w:rPr>
          <w:rFonts w:ascii="黑体" w:eastAsia="黑体" w:hAnsi="黑体" w:hint="eastAsia"/>
          <w:b/>
          <w:bCs/>
          <w:sz w:val="24"/>
          <w:szCs w:val="24"/>
        </w:rPr>
        <w:t>规</w:t>
      </w:r>
      <w:proofErr w:type="gramEnd"/>
      <w:r w:rsidRPr="003F1EA5">
        <w:rPr>
          <w:rFonts w:ascii="黑体" w:eastAsia="黑体" w:hAnsi="黑体" w:hint="eastAsia"/>
          <w:b/>
          <w:bCs/>
          <w:sz w:val="24"/>
          <w:szCs w:val="24"/>
        </w:rPr>
        <w:t>：</w:t>
      </w:r>
      <w:r w:rsidRPr="003F1EA5">
        <w:rPr>
          <w:rFonts w:ascii="黑体" w:eastAsia="黑体" w:hAnsi="黑体" w:hint="eastAsia"/>
          <w:sz w:val="24"/>
          <w:szCs w:val="24"/>
        </w:rPr>
        <w:t>允许项目内演示与测试使用，条款清晰，支持内容安全</w:t>
      </w:r>
      <w:r w:rsidRPr="003F1EA5">
        <w:rPr>
          <w:rFonts w:ascii="黑体" w:eastAsia="黑体" w:hAnsi="黑体"/>
          <w:sz w:val="24"/>
          <w:szCs w:val="24"/>
        </w:rPr>
        <w:t>/审查要求。</w:t>
      </w:r>
    </w:p>
    <w:p w14:paraId="60A6385E" w14:textId="77777777" w:rsidR="003F1EA5" w:rsidRPr="003F1EA5" w:rsidRDefault="003F1EA5" w:rsidP="003F1EA5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4F413BC3" w14:textId="5BB3A9F9" w:rsidR="003F1EA5" w:rsidRPr="003F1EA5" w:rsidRDefault="003F1EA5" w:rsidP="003F1EA5">
      <w:pPr>
        <w:jc w:val="left"/>
        <w:rPr>
          <w:rFonts w:ascii="黑体" w:eastAsia="黑体" w:hAnsi="黑体" w:hint="eastAsia"/>
          <w:b/>
          <w:bCs/>
          <w:sz w:val="24"/>
          <w:szCs w:val="24"/>
        </w:rPr>
      </w:pPr>
      <w:r w:rsidRPr="003F1EA5">
        <w:rPr>
          <w:rFonts w:ascii="黑体" w:eastAsia="黑体" w:hAnsi="黑体"/>
          <w:b/>
          <w:bCs/>
          <w:sz w:val="24"/>
          <w:szCs w:val="24"/>
        </w:rPr>
        <w:lastRenderedPageBreak/>
        <w:t>2.2 评分维度</w:t>
      </w:r>
    </w:p>
    <w:p w14:paraId="253FD576" w14:textId="58F0F8AA" w:rsidR="003F1EA5" w:rsidRDefault="003F1EA5" w:rsidP="003F1EA5">
      <w:pPr>
        <w:pStyle w:val="aa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生成质量</w:t>
      </w:r>
      <w:r w:rsidRPr="003F1EA5">
        <w:rPr>
          <w:rFonts w:ascii="黑体" w:eastAsia="黑体" w:hAnsi="黑体"/>
          <w:b/>
          <w:bCs/>
          <w:sz w:val="24"/>
          <w:szCs w:val="24"/>
        </w:rPr>
        <w:t>：</w:t>
      </w:r>
      <w:r w:rsidRPr="003F1EA5">
        <w:rPr>
          <w:rFonts w:ascii="黑体" w:eastAsia="黑体" w:hAnsi="黑体"/>
          <w:sz w:val="24"/>
          <w:szCs w:val="24"/>
        </w:rPr>
        <w:t>几何完整度（无明显破洞/非流形）、细节与比例、贴图与 UV 质量。</w:t>
      </w:r>
    </w:p>
    <w:p w14:paraId="140566A9" w14:textId="061A34AF" w:rsidR="003F1EA5" w:rsidRDefault="003F1EA5" w:rsidP="003F1EA5">
      <w:pPr>
        <w:pStyle w:val="aa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接入效率</w:t>
      </w:r>
      <w:r w:rsidRPr="003F1EA5">
        <w:rPr>
          <w:rFonts w:ascii="黑体" w:eastAsia="黑体" w:hAnsi="黑体"/>
          <w:b/>
          <w:bCs/>
          <w:sz w:val="24"/>
          <w:szCs w:val="24"/>
        </w:rPr>
        <w:t>：</w:t>
      </w:r>
      <w:r w:rsidRPr="003F1EA5">
        <w:rPr>
          <w:rFonts w:ascii="黑体" w:eastAsia="黑体" w:hAnsi="黑体"/>
          <w:sz w:val="24"/>
          <w:szCs w:val="24"/>
        </w:rPr>
        <w:t>端点简单（提交/查询/下载）、SDK/示例齐全、错误定位友好</w:t>
      </w:r>
      <w:r w:rsidR="00C8249E">
        <w:rPr>
          <w:rFonts w:ascii="黑体" w:eastAsia="黑体" w:hAnsi="黑体" w:hint="eastAsia"/>
          <w:sz w:val="24"/>
          <w:szCs w:val="24"/>
        </w:rPr>
        <w:t>。</w:t>
      </w:r>
      <w:r w:rsidR="00C8249E">
        <w:rPr>
          <w:rFonts w:ascii="黑体" w:eastAsia="黑体" w:hAnsi="黑体"/>
          <w:sz w:val="24"/>
          <w:szCs w:val="24"/>
        </w:rPr>
        <w:t xml:space="preserve"> </w:t>
      </w:r>
    </w:p>
    <w:p w14:paraId="351190AD" w14:textId="17B8E0D4" w:rsidR="003F1EA5" w:rsidRDefault="003F1EA5" w:rsidP="003F1EA5">
      <w:pPr>
        <w:pStyle w:val="aa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成本与配额</w:t>
      </w:r>
      <w:r w:rsidRPr="003F1EA5">
        <w:rPr>
          <w:rFonts w:ascii="黑体" w:eastAsia="黑体" w:hAnsi="黑体"/>
          <w:b/>
          <w:bCs/>
          <w:sz w:val="24"/>
          <w:szCs w:val="24"/>
        </w:rPr>
        <w:t>：</w:t>
      </w:r>
      <w:r w:rsidRPr="003F1EA5">
        <w:rPr>
          <w:rFonts w:ascii="黑体" w:eastAsia="黑体" w:hAnsi="黑体"/>
          <w:sz w:val="24"/>
          <w:szCs w:val="24"/>
        </w:rPr>
        <w:t>按量计费可控，小额充值即可覆盖 &gt;10 次测试；价格/</w:t>
      </w:r>
      <w:proofErr w:type="gramStart"/>
      <w:r w:rsidRPr="003F1EA5">
        <w:rPr>
          <w:rFonts w:ascii="黑体" w:eastAsia="黑体" w:hAnsi="黑体"/>
          <w:sz w:val="24"/>
          <w:szCs w:val="24"/>
        </w:rPr>
        <w:t>扣费规则</w:t>
      </w:r>
      <w:proofErr w:type="gramEnd"/>
      <w:r w:rsidRPr="003F1EA5">
        <w:rPr>
          <w:rFonts w:ascii="黑体" w:eastAsia="黑体" w:hAnsi="黑体"/>
          <w:sz w:val="24"/>
          <w:szCs w:val="24"/>
        </w:rPr>
        <w:t>清晰。</w:t>
      </w:r>
    </w:p>
    <w:p w14:paraId="3B9BC9AC" w14:textId="3663C85C" w:rsidR="003F1EA5" w:rsidRDefault="003F1EA5" w:rsidP="003F1EA5">
      <w:pPr>
        <w:pStyle w:val="aa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网络可达性与稳定性</w:t>
      </w:r>
      <w:r w:rsidRPr="003F1EA5">
        <w:rPr>
          <w:rFonts w:ascii="黑体" w:eastAsia="黑体" w:hAnsi="黑体"/>
          <w:b/>
          <w:bCs/>
          <w:sz w:val="24"/>
          <w:szCs w:val="24"/>
        </w:rPr>
        <w:t>：</w:t>
      </w:r>
      <w:r w:rsidRPr="003F1EA5">
        <w:rPr>
          <w:rFonts w:ascii="黑体" w:eastAsia="黑体" w:hAnsi="黑体"/>
          <w:sz w:val="24"/>
          <w:szCs w:val="24"/>
        </w:rPr>
        <w:t>国内延迟、超时/失败率、限流策略是否易于应对。</w:t>
      </w:r>
    </w:p>
    <w:p w14:paraId="110C9579" w14:textId="2D0A4066" w:rsidR="003F1EA5" w:rsidRDefault="003F1EA5" w:rsidP="003F1EA5">
      <w:pPr>
        <w:pStyle w:val="aa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输出兼容性</w:t>
      </w:r>
      <w:r w:rsidRPr="003F1EA5">
        <w:rPr>
          <w:rFonts w:ascii="黑体" w:eastAsia="黑体" w:hAnsi="黑体"/>
          <w:b/>
          <w:bCs/>
          <w:sz w:val="24"/>
          <w:szCs w:val="24"/>
        </w:rPr>
        <w:t>：</w:t>
      </w:r>
      <w:r w:rsidRPr="003F1EA5">
        <w:rPr>
          <w:rFonts w:ascii="黑体" w:eastAsia="黑体" w:hAnsi="黑体"/>
          <w:sz w:val="24"/>
          <w:szCs w:val="24"/>
        </w:rPr>
        <w:t>是否直接产出 GLB/OBJ+贴图、是否提供后处理（格式转换/简模）。</w:t>
      </w:r>
    </w:p>
    <w:p w14:paraId="6B1175FB" w14:textId="7D554DC3" w:rsidR="003F1EA5" w:rsidRPr="003F1EA5" w:rsidRDefault="003F1EA5" w:rsidP="003F1EA5">
      <w:pPr>
        <w:pStyle w:val="aa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合</w:t>
      </w:r>
      <w:proofErr w:type="gramStart"/>
      <w:r w:rsidRPr="003F1EA5">
        <w:rPr>
          <w:rFonts w:ascii="黑体" w:eastAsia="黑体" w:hAnsi="黑体" w:hint="eastAsia"/>
          <w:b/>
          <w:bCs/>
          <w:sz w:val="24"/>
          <w:szCs w:val="24"/>
        </w:rPr>
        <w:t>规</w:t>
      </w:r>
      <w:proofErr w:type="gramEnd"/>
      <w:r w:rsidRPr="003F1EA5">
        <w:rPr>
          <w:rFonts w:ascii="黑体" w:eastAsia="黑体" w:hAnsi="黑体" w:hint="eastAsia"/>
          <w:b/>
          <w:bCs/>
          <w:sz w:val="24"/>
          <w:szCs w:val="24"/>
        </w:rPr>
        <w:t>与支持</w:t>
      </w:r>
      <w:r w:rsidRPr="003F1EA5">
        <w:rPr>
          <w:rFonts w:ascii="黑体" w:eastAsia="黑体" w:hAnsi="黑体"/>
          <w:b/>
          <w:bCs/>
          <w:sz w:val="24"/>
          <w:szCs w:val="24"/>
        </w:rPr>
        <w:t>：</w:t>
      </w:r>
      <w:r w:rsidRPr="003F1EA5">
        <w:rPr>
          <w:rFonts w:ascii="黑体" w:eastAsia="黑体" w:hAnsi="黑体"/>
          <w:sz w:val="24"/>
          <w:szCs w:val="24"/>
        </w:rPr>
        <w:t>商用条款、隐私与数据留存说明、支持渠道响应度。</w:t>
      </w:r>
    </w:p>
    <w:p w14:paraId="16272F20" w14:textId="77777777" w:rsidR="003F1EA5" w:rsidRPr="003F1EA5" w:rsidRDefault="003F1EA5" w:rsidP="003F1EA5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79753F3E" w14:textId="6E2550C5" w:rsidR="003F1EA5" w:rsidRPr="003F1EA5" w:rsidRDefault="003F1EA5" w:rsidP="003F1EA5">
      <w:pPr>
        <w:pStyle w:val="aa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24"/>
          <w:szCs w:val="24"/>
        </w:rPr>
      </w:pPr>
      <w:r w:rsidRPr="003F1EA5">
        <w:rPr>
          <w:rFonts w:ascii="黑体" w:eastAsia="黑体" w:hAnsi="黑体" w:hint="eastAsia"/>
          <w:b/>
          <w:bCs/>
          <w:sz w:val="24"/>
          <w:szCs w:val="24"/>
        </w:rPr>
        <w:t>最终选取</w:t>
      </w:r>
    </w:p>
    <w:p w14:paraId="70EF770C" w14:textId="5CD98B3E" w:rsidR="00C8249E" w:rsidRDefault="00C8249E" w:rsidP="00C8249E">
      <w:pPr>
        <w:jc w:val="left"/>
        <w:rPr>
          <w:rFonts w:ascii="黑体" w:eastAsia="黑体" w:hAnsi="黑体"/>
          <w:sz w:val="24"/>
          <w:szCs w:val="24"/>
        </w:rPr>
      </w:pPr>
      <w:r w:rsidRPr="00C8249E">
        <w:rPr>
          <w:rFonts w:ascii="黑体" w:eastAsia="黑体" w:hAnsi="黑体"/>
          <w:sz w:val="24"/>
          <w:szCs w:val="24"/>
        </w:rPr>
        <w:t>本项目最终选用</w:t>
      </w:r>
      <w:proofErr w:type="spellStart"/>
      <w:r w:rsidRPr="00C8249E">
        <w:rPr>
          <w:rFonts w:ascii="黑体" w:eastAsia="黑体" w:hAnsi="黑体"/>
          <w:b/>
          <w:bCs/>
          <w:sz w:val="24"/>
          <w:szCs w:val="24"/>
        </w:rPr>
        <w:t>Tripo</w:t>
      </w:r>
      <w:proofErr w:type="spellEnd"/>
      <w:r w:rsidRPr="00C8249E">
        <w:rPr>
          <w:rFonts w:ascii="黑体" w:eastAsia="黑体" w:hAnsi="黑体"/>
          <w:b/>
          <w:bCs/>
          <w:sz w:val="24"/>
          <w:szCs w:val="24"/>
        </w:rPr>
        <w:t xml:space="preserve"> API</w:t>
      </w:r>
      <w:r w:rsidRPr="00C8249E">
        <w:rPr>
          <w:rFonts w:ascii="黑体" w:eastAsia="黑体" w:hAnsi="黑体"/>
          <w:sz w:val="24"/>
          <w:szCs w:val="24"/>
        </w:rPr>
        <w:t>作为第三方3D</w:t>
      </w:r>
      <w:r>
        <w:rPr>
          <w:rFonts w:ascii="黑体" w:eastAsia="黑体" w:hAnsi="黑体" w:hint="eastAsia"/>
          <w:sz w:val="24"/>
          <w:szCs w:val="24"/>
        </w:rPr>
        <w:t>模型生成API</w:t>
      </w:r>
    </w:p>
    <w:p w14:paraId="72D9B93B" w14:textId="77777777" w:rsidR="00C8249E" w:rsidRPr="00C8249E" w:rsidRDefault="00C8249E" w:rsidP="00C8249E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2DB6FD86" w14:textId="1B08D64B" w:rsidR="00C8249E" w:rsidRPr="00C8249E" w:rsidRDefault="00C8249E" w:rsidP="00C8249E">
      <w:pPr>
        <w:pStyle w:val="aa"/>
        <w:numPr>
          <w:ilvl w:val="1"/>
          <w:numId w:val="1"/>
        </w:numPr>
        <w:ind w:firstLineChars="0"/>
        <w:jc w:val="left"/>
        <w:rPr>
          <w:rFonts w:ascii="黑体" w:eastAsia="黑体" w:hAnsi="黑体"/>
          <w:b/>
          <w:bCs/>
          <w:sz w:val="24"/>
          <w:szCs w:val="24"/>
        </w:rPr>
      </w:pPr>
      <w:r w:rsidRPr="00C8249E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Pr="00C8249E">
        <w:rPr>
          <w:rFonts w:ascii="黑体" w:eastAsia="黑体" w:hAnsi="黑体"/>
          <w:b/>
          <w:bCs/>
          <w:sz w:val="24"/>
          <w:szCs w:val="24"/>
        </w:rPr>
        <w:t>选择理由（对照上面的标准）</w:t>
      </w:r>
    </w:p>
    <w:p w14:paraId="4C02B5D1" w14:textId="3E02779D" w:rsidR="00C8249E" w:rsidRDefault="00C8249E" w:rsidP="00C8249E">
      <w:pPr>
        <w:pStyle w:val="aa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C8249E">
        <w:rPr>
          <w:rFonts w:ascii="黑体" w:eastAsia="黑体" w:hAnsi="黑体"/>
          <w:b/>
          <w:bCs/>
          <w:sz w:val="24"/>
          <w:szCs w:val="24"/>
        </w:rPr>
        <w:t>能力契合</w:t>
      </w:r>
      <w:r w:rsidRPr="00C8249E">
        <w:rPr>
          <w:rFonts w:ascii="黑体" w:eastAsia="黑体" w:hAnsi="黑体"/>
          <w:sz w:val="24"/>
          <w:szCs w:val="24"/>
        </w:rPr>
        <w:t xml:space="preserve">：原生支持 </w:t>
      </w:r>
      <w:r w:rsidRPr="00C8249E">
        <w:rPr>
          <w:rFonts w:ascii="黑体" w:eastAsia="黑体" w:hAnsi="黑体"/>
          <w:b/>
          <w:bCs/>
          <w:sz w:val="24"/>
          <w:szCs w:val="24"/>
        </w:rPr>
        <w:t>Text-to-3D</w:t>
      </w:r>
      <w:r w:rsidRPr="00C8249E">
        <w:rPr>
          <w:rFonts w:ascii="黑体" w:eastAsia="黑体" w:hAnsi="黑体"/>
          <w:sz w:val="24"/>
          <w:szCs w:val="24"/>
        </w:rPr>
        <w:t>，并提供标准的</w:t>
      </w:r>
      <w:r w:rsidRPr="00C8249E">
        <w:rPr>
          <w:rFonts w:ascii="黑体" w:eastAsia="黑体" w:hAnsi="黑体"/>
          <w:b/>
          <w:bCs/>
          <w:sz w:val="24"/>
          <w:szCs w:val="24"/>
        </w:rPr>
        <w:t>异步任务模型</w:t>
      </w:r>
      <w:r w:rsidRPr="00C8249E">
        <w:rPr>
          <w:rFonts w:ascii="黑体" w:eastAsia="黑体" w:hAnsi="黑体"/>
          <w:sz w:val="24"/>
          <w:szCs w:val="24"/>
        </w:rPr>
        <w:t>（提交生成</w:t>
      </w:r>
      <w:r>
        <w:rPr>
          <w:rFonts w:ascii="黑体" w:eastAsia="黑体" w:hAnsi="黑体" w:hint="eastAsia"/>
          <w:sz w:val="24"/>
          <w:szCs w:val="24"/>
        </w:rPr>
        <w:t xml:space="preserve">-&gt; </w:t>
      </w:r>
      <w:r w:rsidRPr="00C8249E">
        <w:rPr>
          <w:rFonts w:ascii="黑体" w:eastAsia="黑体" w:hAnsi="黑体"/>
          <w:sz w:val="24"/>
          <w:szCs w:val="24"/>
        </w:rPr>
        <w:t>任务查询</w:t>
      </w:r>
      <w:r>
        <w:rPr>
          <w:rFonts w:ascii="黑体" w:eastAsia="黑体" w:hAnsi="黑体" w:hint="eastAsia"/>
          <w:sz w:val="24"/>
          <w:szCs w:val="24"/>
        </w:rPr>
        <w:t xml:space="preserve"> -&gt; </w:t>
      </w:r>
      <w:r w:rsidRPr="00C8249E">
        <w:rPr>
          <w:rFonts w:ascii="黑体" w:eastAsia="黑体" w:hAnsi="黑体"/>
          <w:sz w:val="24"/>
          <w:szCs w:val="24"/>
        </w:rPr>
        <w:t>结果下载），满足我们“不自建、云端直连”的要求。</w:t>
      </w:r>
    </w:p>
    <w:p w14:paraId="6B8FBAA2" w14:textId="367C204D" w:rsidR="00C8249E" w:rsidRDefault="00C8249E" w:rsidP="00C8249E">
      <w:pPr>
        <w:pStyle w:val="aa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C8249E">
        <w:rPr>
          <w:rFonts w:ascii="黑体" w:eastAsia="黑体" w:hAnsi="黑体"/>
          <w:b/>
          <w:bCs/>
          <w:sz w:val="24"/>
          <w:szCs w:val="24"/>
        </w:rPr>
        <w:t>接入效率高</w:t>
      </w:r>
      <w:r w:rsidRPr="00C8249E">
        <w:rPr>
          <w:rFonts w:ascii="黑体" w:eastAsia="黑体" w:hAnsi="黑体"/>
          <w:sz w:val="24"/>
          <w:szCs w:val="24"/>
        </w:rPr>
        <w:t>：接口设计简单清晰，鉴权为</w:t>
      </w:r>
      <w:r w:rsidRPr="00C8249E">
        <w:rPr>
          <w:rFonts w:ascii="黑体" w:eastAsia="黑体" w:hAnsi="黑体"/>
          <w:b/>
          <w:bCs/>
          <w:sz w:val="24"/>
          <w:szCs w:val="24"/>
        </w:rPr>
        <w:t>Bearer Key</w:t>
      </w:r>
      <w:r w:rsidRPr="00C8249E">
        <w:rPr>
          <w:rFonts w:ascii="黑体" w:eastAsia="黑体" w:hAnsi="黑体"/>
          <w:sz w:val="24"/>
          <w:szCs w:val="24"/>
        </w:rPr>
        <w:t>；</w:t>
      </w:r>
      <w:r>
        <w:rPr>
          <w:rFonts w:ascii="黑体" w:eastAsia="黑体" w:hAnsi="黑体" w:hint="eastAsia"/>
          <w:sz w:val="24"/>
          <w:szCs w:val="24"/>
        </w:rPr>
        <w:t>能够在开发周期（</w:t>
      </w:r>
      <w:r w:rsidRPr="00C8249E">
        <w:rPr>
          <w:rFonts w:ascii="黑体" w:eastAsia="黑体" w:hAnsi="黑体"/>
          <w:sz w:val="24"/>
          <w:szCs w:val="24"/>
        </w:rPr>
        <w:t>5天</w:t>
      </w:r>
      <w:r>
        <w:rPr>
          <w:rFonts w:ascii="黑体" w:eastAsia="黑体" w:hAnsi="黑体" w:hint="eastAsia"/>
          <w:sz w:val="24"/>
          <w:szCs w:val="24"/>
        </w:rPr>
        <w:t>）</w:t>
      </w:r>
      <w:r w:rsidRPr="00C8249E">
        <w:rPr>
          <w:rFonts w:ascii="黑体" w:eastAsia="黑体" w:hAnsi="黑体"/>
          <w:sz w:val="24"/>
          <w:szCs w:val="24"/>
        </w:rPr>
        <w:t>内完成</w:t>
      </w:r>
      <w:r w:rsidRPr="00C8249E">
        <w:rPr>
          <w:rFonts w:ascii="黑体" w:eastAsia="黑体" w:hAnsi="黑体"/>
          <w:b/>
          <w:bCs/>
          <w:sz w:val="24"/>
          <w:szCs w:val="24"/>
        </w:rPr>
        <w:t>后端封装 + 前端预览</w:t>
      </w:r>
      <w:r w:rsidRPr="00C8249E">
        <w:rPr>
          <w:rFonts w:ascii="黑体" w:eastAsia="黑体" w:hAnsi="黑体"/>
          <w:sz w:val="24"/>
          <w:szCs w:val="24"/>
        </w:rPr>
        <w:t>的闭环。</w:t>
      </w:r>
    </w:p>
    <w:p w14:paraId="3F7FCDEB" w14:textId="02D4EEED" w:rsidR="00C8249E" w:rsidRDefault="00C8249E" w:rsidP="00C8249E">
      <w:pPr>
        <w:pStyle w:val="aa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C8249E">
        <w:rPr>
          <w:rFonts w:ascii="黑体" w:eastAsia="黑体" w:hAnsi="黑体"/>
          <w:b/>
          <w:bCs/>
          <w:sz w:val="24"/>
          <w:szCs w:val="24"/>
        </w:rPr>
        <w:t>成本可控</w:t>
      </w:r>
      <w:r w:rsidRPr="00C8249E">
        <w:rPr>
          <w:rFonts w:ascii="黑体" w:eastAsia="黑体" w:hAnsi="黑体"/>
          <w:sz w:val="24"/>
          <w:szCs w:val="24"/>
        </w:rPr>
        <w:t>：采用按量预付API credits的计费模式，</w:t>
      </w:r>
      <w:r w:rsidRPr="00C8249E">
        <w:rPr>
          <w:rFonts w:ascii="黑体" w:eastAsia="黑体" w:hAnsi="黑体" w:hint="eastAsia"/>
          <w:sz w:val="24"/>
          <w:szCs w:val="24"/>
        </w:rPr>
        <w:t>具备免费积分额度</w:t>
      </w:r>
      <w:r w:rsidRPr="00C8249E">
        <w:rPr>
          <w:rFonts w:ascii="黑体" w:eastAsia="黑体" w:hAnsi="黑体"/>
          <w:sz w:val="24"/>
          <w:szCs w:val="24"/>
        </w:rPr>
        <w:t>，足以覆盖我们的测试与回归；费用边界清晰，便于在文档中说明成本假设。</w:t>
      </w:r>
    </w:p>
    <w:p w14:paraId="0AEB1597" w14:textId="6EF7576F" w:rsidR="00C8249E" w:rsidRDefault="00C8249E" w:rsidP="00C8249E">
      <w:pPr>
        <w:pStyle w:val="aa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C8249E">
        <w:rPr>
          <w:rFonts w:ascii="黑体" w:eastAsia="黑体" w:hAnsi="黑体"/>
          <w:b/>
          <w:bCs/>
          <w:sz w:val="24"/>
          <w:szCs w:val="24"/>
        </w:rPr>
        <w:t>输出友好</w:t>
      </w:r>
      <w:r w:rsidRPr="00C8249E">
        <w:rPr>
          <w:rFonts w:ascii="黑体" w:eastAsia="黑体" w:hAnsi="黑体"/>
          <w:sz w:val="24"/>
          <w:szCs w:val="24"/>
        </w:rPr>
        <w:t>：默认产出</w:t>
      </w:r>
      <w:r w:rsidRPr="00C8249E">
        <w:rPr>
          <w:rFonts w:ascii="黑体" w:eastAsia="黑体" w:hAnsi="黑体"/>
          <w:b/>
          <w:bCs/>
          <w:sz w:val="24"/>
          <w:szCs w:val="24"/>
        </w:rPr>
        <w:t>GLB</w:t>
      </w:r>
      <w:r w:rsidRPr="00C8249E">
        <w:rPr>
          <w:rFonts w:ascii="黑体" w:eastAsia="黑体" w:hAnsi="黑体"/>
          <w:sz w:val="24"/>
          <w:szCs w:val="24"/>
        </w:rPr>
        <w:t>，并提供</w:t>
      </w:r>
      <w:r w:rsidRPr="00C8249E">
        <w:rPr>
          <w:rFonts w:ascii="黑体" w:eastAsia="黑体" w:hAnsi="黑体"/>
          <w:b/>
          <w:bCs/>
          <w:sz w:val="24"/>
          <w:szCs w:val="24"/>
        </w:rPr>
        <w:t>后处理端点</w:t>
      </w:r>
      <w:r w:rsidRPr="00C8249E">
        <w:rPr>
          <w:rFonts w:ascii="黑体" w:eastAsia="黑体" w:hAnsi="黑体"/>
          <w:sz w:val="24"/>
          <w:szCs w:val="24"/>
        </w:rPr>
        <w:t>（如转OBJ/FBX、简模/贴图强化），方便网页与后续资产流程。</w:t>
      </w:r>
    </w:p>
    <w:p w14:paraId="62317384" w14:textId="148A9D9F" w:rsidR="00C8249E" w:rsidRDefault="00C8249E" w:rsidP="00C8249E">
      <w:pPr>
        <w:pStyle w:val="aa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C8249E">
        <w:rPr>
          <w:rFonts w:ascii="黑体" w:eastAsia="黑体" w:hAnsi="黑体"/>
          <w:b/>
          <w:bCs/>
          <w:sz w:val="24"/>
          <w:szCs w:val="24"/>
        </w:rPr>
        <w:t>国内可用性</w:t>
      </w:r>
      <w:r w:rsidRPr="00C8249E">
        <w:rPr>
          <w:rFonts w:ascii="黑体" w:eastAsia="黑体" w:hAnsi="黑体"/>
          <w:sz w:val="24"/>
          <w:szCs w:val="24"/>
        </w:rPr>
        <w:t>：国内网络通常可直连，结合我们的小流量测试规模，可满足 5 天内演示与评审的稳定性需要。</w:t>
      </w:r>
    </w:p>
    <w:p w14:paraId="30DFCB5D" w14:textId="77777777" w:rsidR="00C8249E" w:rsidRPr="00C8249E" w:rsidRDefault="00C8249E" w:rsidP="00C8249E">
      <w:pPr>
        <w:jc w:val="left"/>
        <w:rPr>
          <w:rFonts w:ascii="黑体" w:eastAsia="黑体" w:hAnsi="黑体"/>
          <w:b/>
          <w:bCs/>
          <w:sz w:val="24"/>
          <w:szCs w:val="24"/>
        </w:rPr>
      </w:pPr>
    </w:p>
    <w:p w14:paraId="2A480CEA" w14:textId="1C3E5C8F" w:rsidR="00C8249E" w:rsidRPr="00C8249E" w:rsidRDefault="00C8249E" w:rsidP="00C8249E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 xml:space="preserve">3.3 </w:t>
      </w:r>
      <w:r w:rsidRPr="00C8249E">
        <w:rPr>
          <w:rFonts w:ascii="黑体" w:eastAsia="黑体" w:hAnsi="黑体"/>
          <w:b/>
          <w:bCs/>
          <w:sz w:val="24"/>
          <w:szCs w:val="24"/>
        </w:rPr>
        <w:t>已知风险与应对</w:t>
      </w:r>
    </w:p>
    <w:p w14:paraId="502358E3" w14:textId="2ABFE4A7" w:rsidR="00C8249E" w:rsidRDefault="00C8249E" w:rsidP="00C8249E">
      <w:pPr>
        <w:pStyle w:val="aa"/>
        <w:numPr>
          <w:ilvl w:val="0"/>
          <w:numId w:val="10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C8249E">
        <w:rPr>
          <w:rFonts w:ascii="黑体" w:eastAsia="黑体" w:hAnsi="黑体"/>
          <w:b/>
          <w:bCs/>
          <w:sz w:val="24"/>
          <w:szCs w:val="24"/>
        </w:rPr>
        <w:t>API 额度不足</w:t>
      </w:r>
      <w:r w:rsidRPr="00C8249E">
        <w:rPr>
          <w:rFonts w:ascii="黑体" w:eastAsia="黑体" w:hAnsi="黑体"/>
          <w:sz w:val="24"/>
          <w:szCs w:val="24"/>
        </w:rPr>
        <w:t>：预留小额余量；后端开启“输入去重+结果缓存”，降低重复调用</w:t>
      </w:r>
      <w:r>
        <w:rPr>
          <w:rFonts w:ascii="黑体" w:eastAsia="黑体" w:hAnsi="黑体" w:hint="eastAsia"/>
          <w:sz w:val="24"/>
          <w:szCs w:val="24"/>
        </w:rPr>
        <w:t>，或者创建新账号</w:t>
      </w:r>
      <w:r w:rsidRPr="00C8249E">
        <w:rPr>
          <w:rFonts w:ascii="黑体" w:eastAsia="黑体" w:hAnsi="黑体"/>
          <w:sz w:val="24"/>
          <w:szCs w:val="24"/>
        </w:rPr>
        <w:t>。</w:t>
      </w:r>
    </w:p>
    <w:p w14:paraId="6083FE61" w14:textId="77777777" w:rsidR="00C8249E" w:rsidRDefault="00C8249E" w:rsidP="00C8249E">
      <w:pPr>
        <w:pStyle w:val="aa"/>
        <w:numPr>
          <w:ilvl w:val="0"/>
          <w:numId w:val="10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C8249E">
        <w:rPr>
          <w:rFonts w:ascii="黑体" w:eastAsia="黑体" w:hAnsi="黑体"/>
          <w:b/>
          <w:bCs/>
          <w:sz w:val="24"/>
          <w:szCs w:val="24"/>
        </w:rPr>
        <w:t>跨境网络波动</w:t>
      </w:r>
      <w:r w:rsidRPr="00C8249E">
        <w:rPr>
          <w:rFonts w:ascii="黑体" w:eastAsia="黑体" w:hAnsi="黑体"/>
          <w:sz w:val="24"/>
          <w:szCs w:val="24"/>
        </w:rPr>
        <w:t>：后端实现</w:t>
      </w:r>
      <w:r w:rsidRPr="00C8249E">
        <w:rPr>
          <w:rFonts w:ascii="黑体" w:eastAsia="黑体" w:hAnsi="黑体"/>
          <w:b/>
          <w:bCs/>
          <w:sz w:val="24"/>
          <w:szCs w:val="24"/>
        </w:rPr>
        <w:t>超时重试</w:t>
      </w:r>
      <w:r w:rsidRPr="00C8249E">
        <w:rPr>
          <w:rFonts w:ascii="黑体" w:eastAsia="黑体" w:hAnsi="黑体"/>
          <w:sz w:val="24"/>
          <w:szCs w:val="24"/>
        </w:rPr>
        <w:t>与</w:t>
      </w:r>
      <w:r w:rsidRPr="00C8249E">
        <w:rPr>
          <w:rFonts w:ascii="黑体" w:eastAsia="黑体" w:hAnsi="黑体"/>
          <w:b/>
          <w:bCs/>
          <w:sz w:val="24"/>
          <w:szCs w:val="24"/>
        </w:rPr>
        <w:t>指数退避</w:t>
      </w:r>
      <w:r w:rsidRPr="00C8249E">
        <w:rPr>
          <w:rFonts w:ascii="黑体" w:eastAsia="黑体" w:hAnsi="黑体"/>
          <w:sz w:val="24"/>
          <w:szCs w:val="24"/>
        </w:rPr>
        <w:t>，并提供用户可见的重试进度提示。</w:t>
      </w:r>
    </w:p>
    <w:p w14:paraId="4C266955" w14:textId="4717361E" w:rsidR="00C8249E" w:rsidRPr="00C8249E" w:rsidRDefault="00C8249E" w:rsidP="00C8249E">
      <w:pPr>
        <w:pStyle w:val="aa"/>
        <w:numPr>
          <w:ilvl w:val="0"/>
          <w:numId w:val="10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C8249E">
        <w:rPr>
          <w:rFonts w:ascii="黑体" w:eastAsia="黑体" w:hAnsi="黑体"/>
          <w:b/>
          <w:bCs/>
          <w:sz w:val="24"/>
          <w:szCs w:val="24"/>
        </w:rPr>
        <w:t>生成质量波动</w:t>
      </w:r>
      <w:r w:rsidRPr="00C8249E">
        <w:rPr>
          <w:rFonts w:ascii="黑体" w:eastAsia="黑体" w:hAnsi="黑体"/>
          <w:sz w:val="24"/>
          <w:szCs w:val="24"/>
        </w:rPr>
        <w:t>：预设稳定的 Prompt 模板（结构化提示），必要时启用后处理（格式转换/简模）以保证预览体验。</w:t>
      </w:r>
    </w:p>
    <w:p w14:paraId="00FE5502" w14:textId="77777777" w:rsidR="003F1EA5" w:rsidRPr="00C8249E" w:rsidRDefault="003F1EA5" w:rsidP="003F1EA5">
      <w:pPr>
        <w:jc w:val="left"/>
        <w:rPr>
          <w:rFonts w:ascii="黑体" w:eastAsia="黑体" w:hAnsi="黑体" w:hint="eastAsia"/>
          <w:sz w:val="24"/>
          <w:szCs w:val="24"/>
        </w:rPr>
      </w:pPr>
    </w:p>
    <w:sectPr w:rsidR="003F1EA5" w:rsidRPr="00C8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0CFD5" w14:textId="77777777" w:rsidR="00100232" w:rsidRDefault="00100232" w:rsidP="00D312F7">
      <w:r>
        <w:separator/>
      </w:r>
    </w:p>
  </w:endnote>
  <w:endnote w:type="continuationSeparator" w:id="0">
    <w:p w14:paraId="5A68AB4C" w14:textId="77777777" w:rsidR="00100232" w:rsidRDefault="00100232" w:rsidP="00D3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4BFB3" w14:textId="77777777" w:rsidR="00100232" w:rsidRDefault="00100232" w:rsidP="00D312F7">
      <w:r>
        <w:separator/>
      </w:r>
    </w:p>
  </w:footnote>
  <w:footnote w:type="continuationSeparator" w:id="0">
    <w:p w14:paraId="73EED227" w14:textId="77777777" w:rsidR="00100232" w:rsidRDefault="00100232" w:rsidP="00D31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05F"/>
    <w:multiLevelType w:val="multilevel"/>
    <w:tmpl w:val="4066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BA4BD4"/>
    <w:multiLevelType w:val="multilevel"/>
    <w:tmpl w:val="A4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954C9"/>
    <w:multiLevelType w:val="hybridMultilevel"/>
    <w:tmpl w:val="CBFABDB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92D2472"/>
    <w:multiLevelType w:val="hybridMultilevel"/>
    <w:tmpl w:val="A9D4AF9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C3E6466"/>
    <w:multiLevelType w:val="multilevel"/>
    <w:tmpl w:val="F658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E2D0A"/>
    <w:multiLevelType w:val="hybridMultilevel"/>
    <w:tmpl w:val="09CE9378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07B3E4D"/>
    <w:multiLevelType w:val="hybridMultilevel"/>
    <w:tmpl w:val="213C3C52"/>
    <w:lvl w:ilvl="0" w:tplc="C5306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3D31E4B"/>
    <w:multiLevelType w:val="multilevel"/>
    <w:tmpl w:val="A35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E7246"/>
    <w:multiLevelType w:val="hybridMultilevel"/>
    <w:tmpl w:val="94E24C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6F62E39"/>
    <w:multiLevelType w:val="hybridMultilevel"/>
    <w:tmpl w:val="FDDEBB0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10202225">
    <w:abstractNumId w:val="0"/>
  </w:num>
  <w:num w:numId="2" w16cid:durableId="1562403908">
    <w:abstractNumId w:val="6"/>
  </w:num>
  <w:num w:numId="3" w16cid:durableId="674115489">
    <w:abstractNumId w:val="8"/>
  </w:num>
  <w:num w:numId="4" w16cid:durableId="1858273307">
    <w:abstractNumId w:val="3"/>
  </w:num>
  <w:num w:numId="5" w16cid:durableId="1424953503">
    <w:abstractNumId w:val="9"/>
  </w:num>
  <w:num w:numId="6" w16cid:durableId="488399392">
    <w:abstractNumId w:val="7"/>
  </w:num>
  <w:num w:numId="7" w16cid:durableId="2083718948">
    <w:abstractNumId w:val="4"/>
  </w:num>
  <w:num w:numId="8" w16cid:durableId="1565213437">
    <w:abstractNumId w:val="1"/>
  </w:num>
  <w:num w:numId="9" w16cid:durableId="601492461">
    <w:abstractNumId w:val="5"/>
  </w:num>
  <w:num w:numId="10" w16cid:durableId="128207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FA"/>
    <w:rsid w:val="000E4949"/>
    <w:rsid w:val="00100232"/>
    <w:rsid w:val="00212294"/>
    <w:rsid w:val="002B048B"/>
    <w:rsid w:val="003F1EA5"/>
    <w:rsid w:val="004004BB"/>
    <w:rsid w:val="006708F8"/>
    <w:rsid w:val="00726B92"/>
    <w:rsid w:val="007F7DE4"/>
    <w:rsid w:val="00C42A0B"/>
    <w:rsid w:val="00C8249E"/>
    <w:rsid w:val="00CA00CA"/>
    <w:rsid w:val="00CC2290"/>
    <w:rsid w:val="00D312F7"/>
    <w:rsid w:val="00E3458C"/>
    <w:rsid w:val="00E46240"/>
    <w:rsid w:val="00F423FA"/>
    <w:rsid w:val="00F8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E7984"/>
  <w15:chartTrackingRefBased/>
  <w15:docId w15:val="{70C84B56-A66E-4427-975D-875712C3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2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2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2F7"/>
    <w:rPr>
      <w:sz w:val="18"/>
      <w:szCs w:val="18"/>
    </w:rPr>
  </w:style>
  <w:style w:type="character" w:styleId="a7">
    <w:name w:val="Hyperlink"/>
    <w:basedOn w:val="a0"/>
    <w:uiPriority w:val="99"/>
    <w:unhideWhenUsed/>
    <w:rsid w:val="00D312F7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12F7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3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00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ocument/product/1804/12082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kaedim3d.com/enterprise-features/custom-integrations/apis/web-a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eshy.ai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tform.tripo3d.ai/docs/gener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B31E-9FDA-4039-BDE0-3AC80F7C3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804</Words>
  <Characters>974</Characters>
  <Application>Microsoft Office Word</Application>
  <DocSecurity>0</DocSecurity>
  <Lines>88</Lines>
  <Paragraphs>88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子硕 王</dc:creator>
  <cp:keywords/>
  <dc:description/>
  <cp:lastModifiedBy>子硕 王</cp:lastModifiedBy>
  <cp:revision>2</cp:revision>
  <dcterms:created xsi:type="dcterms:W3CDTF">2025-09-23T02:36:00Z</dcterms:created>
  <dcterms:modified xsi:type="dcterms:W3CDTF">2025-09-23T09:26:00Z</dcterms:modified>
</cp:coreProperties>
</file>