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A1" w:rsidRPr="00047AA1" w:rsidRDefault="00047AA1" w:rsidP="00047AA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47AA1">
        <w:rPr>
          <w:rFonts w:ascii="新細明體" w:eastAsia="新細明體" w:hAnsi="Symbol" w:cs="新細明體"/>
          <w:kern w:val="0"/>
          <w:szCs w:val="24"/>
        </w:rPr>
        <w:t></w:t>
      </w: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047AA1">
        <w:rPr>
          <w:rFonts w:ascii="新細明體" w:eastAsia="新細明體" w:hAnsi="新細明體" w:cs="新細明體"/>
          <w:kern w:val="0"/>
          <w:szCs w:val="24"/>
        </w:rPr>
        <w:t>競賽期間：</w:t>
      </w:r>
      <w:r>
        <w:rPr>
          <w:rFonts w:ascii="新細明體" w:eastAsia="新細明體" w:hAnsi="新細明體" w:cs="新細明體"/>
          <w:kern w:val="0"/>
          <w:szCs w:val="24"/>
        </w:rPr>
        <w:t xml:space="preserve"> 201</w:t>
      </w:r>
      <w:r>
        <w:rPr>
          <w:rFonts w:ascii="新細明體" w:eastAsia="新細明體" w:hAnsi="新細明體" w:cs="新細明體" w:hint="eastAsia"/>
          <w:kern w:val="0"/>
          <w:szCs w:val="24"/>
        </w:rPr>
        <w:t>9</w:t>
      </w:r>
      <w:r w:rsidRPr="00047AA1">
        <w:rPr>
          <w:rFonts w:ascii="新細明體" w:eastAsia="新細明體" w:hAnsi="新細明體" w:cs="新細明體"/>
          <w:kern w:val="0"/>
          <w:szCs w:val="24"/>
        </w:rPr>
        <w:t>年7月2日09:00起至</w:t>
      </w:r>
      <w:r>
        <w:rPr>
          <w:rFonts w:ascii="新細明體" w:eastAsia="新細明體" w:hAnsi="新細明體" w:cs="新細明體" w:hint="eastAsia"/>
          <w:kern w:val="0"/>
          <w:szCs w:val="24"/>
        </w:rPr>
        <w:t>12</w:t>
      </w:r>
      <w:r w:rsidRPr="00047AA1">
        <w:rPr>
          <w:rFonts w:ascii="新細明體" w:eastAsia="新細明體" w:hAnsi="新細明體" w:cs="新細明體"/>
          <w:kern w:val="0"/>
          <w:szCs w:val="24"/>
        </w:rPr>
        <w:t>月</w:t>
      </w:r>
      <w:r>
        <w:rPr>
          <w:rFonts w:ascii="新細明體" w:eastAsia="新細明體" w:hAnsi="新細明體" w:cs="新細明體" w:hint="eastAsia"/>
          <w:kern w:val="0"/>
          <w:szCs w:val="24"/>
        </w:rPr>
        <w:t>31</w:t>
      </w:r>
      <w:r w:rsidRPr="00047AA1">
        <w:rPr>
          <w:rFonts w:ascii="新細明體" w:eastAsia="新細明體" w:hAnsi="新細明體" w:cs="新細明體"/>
          <w:kern w:val="0"/>
          <w:szCs w:val="24"/>
        </w:rPr>
        <w:t>日下午4:00止。</w:t>
      </w:r>
    </w:p>
    <w:p w:rsidR="00047AA1" w:rsidRPr="00047AA1" w:rsidRDefault="00047AA1" w:rsidP="00047AA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47AA1">
        <w:rPr>
          <w:rFonts w:ascii="新細明體" w:eastAsia="新細明體" w:hAnsi="Symbol" w:cs="新細明體"/>
          <w:kern w:val="0"/>
          <w:szCs w:val="24"/>
        </w:rPr>
        <w:t></w:t>
      </w: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047AA1">
        <w:rPr>
          <w:rFonts w:ascii="新細明體" w:eastAsia="新細明體" w:hAnsi="新細明體" w:cs="新細明體"/>
          <w:kern w:val="0"/>
          <w:szCs w:val="24"/>
        </w:rPr>
        <w:t>每日公布時間：交易日當天上午9:00前公布前一日交易日績效。</w:t>
      </w:r>
    </w:p>
    <w:p w:rsidR="00047AA1" w:rsidRPr="00047AA1" w:rsidRDefault="00047AA1" w:rsidP="00047AA1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047AA1" w:rsidRDefault="00047AA1" w:rsidP="00047AA1">
      <w:pPr>
        <w:rPr>
          <w:rFonts w:ascii="新細明體" w:eastAsia="新細明體" w:hAnsi="新細明體" w:cs="新細明體" w:hint="eastAsia"/>
          <w:kern w:val="0"/>
          <w:szCs w:val="24"/>
        </w:rPr>
      </w:pPr>
      <w:r w:rsidRPr="00047AA1">
        <w:rPr>
          <w:rFonts w:ascii="新細明體" w:eastAsia="新細明體" w:hAnsi="Symbol" w:cs="新細明體"/>
          <w:kern w:val="0"/>
          <w:szCs w:val="24"/>
        </w:rPr>
        <w:t></w:t>
      </w:r>
      <w:r>
        <w:rPr>
          <w:rFonts w:ascii="新細明體" w:eastAsia="新細明體" w:hAnsi="新細明體" w:cs="新細明體"/>
          <w:kern w:val="0"/>
          <w:szCs w:val="24"/>
        </w:rPr>
        <w:t xml:space="preserve"> 「權王</w:t>
      </w:r>
      <w:r>
        <w:rPr>
          <w:rFonts w:ascii="新細明體" w:eastAsia="新細明體" w:hAnsi="新細明體" w:cs="新細明體" w:hint="eastAsia"/>
          <w:kern w:val="0"/>
          <w:szCs w:val="24"/>
        </w:rPr>
        <w:t>新夥伴</w:t>
      </w:r>
      <w:r w:rsidRPr="00047AA1">
        <w:rPr>
          <w:rFonts w:ascii="新細明體" w:eastAsia="新細明體" w:hAnsi="新細明體" w:cs="新細明體"/>
          <w:kern w:val="0"/>
          <w:szCs w:val="24"/>
        </w:rPr>
        <w:t>」之計算：以每月第一天到最後一天交易日區間績效計算，每</w:t>
      </w:r>
    </w:p>
    <w:p w:rsidR="00047AA1" w:rsidRDefault="00047AA1" w:rsidP="00047AA1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 </w:t>
      </w:r>
      <w:r w:rsidRPr="00047AA1">
        <w:rPr>
          <w:rFonts w:ascii="新細明體" w:eastAsia="新細明體" w:hAnsi="新細明體" w:cs="新細明體"/>
          <w:kern w:val="0"/>
          <w:szCs w:val="24"/>
        </w:rPr>
        <w:t>月更新。</w:t>
      </w:r>
    </w:p>
    <w:p w:rsidR="00047AA1" w:rsidRPr="00047AA1" w:rsidRDefault="00047AA1" w:rsidP="00047AA1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47AA1">
        <w:rPr>
          <w:rFonts w:ascii="新細明體" w:eastAsia="新細明體" w:hAnsi="Symbol" w:cs="新細明體"/>
          <w:kern w:val="0"/>
          <w:szCs w:val="24"/>
        </w:rPr>
        <w:t></w:t>
      </w:r>
      <w:r>
        <w:rPr>
          <w:rFonts w:ascii="新細明體" w:eastAsia="新細明體" w:hAnsi="Symbol" w:cs="新細明體" w:hint="eastAsia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kern w:val="0"/>
          <w:szCs w:val="24"/>
        </w:rPr>
        <w:t>「權王</w:t>
      </w:r>
      <w:r>
        <w:rPr>
          <w:rFonts w:ascii="新細明體" w:eastAsia="新細明體" w:hAnsi="新細明體" w:cs="新細明體" w:hint="eastAsia"/>
          <w:kern w:val="0"/>
          <w:szCs w:val="24"/>
        </w:rPr>
        <w:t>交易送</w:t>
      </w:r>
      <w:r w:rsidRPr="00047AA1">
        <w:rPr>
          <w:rFonts w:ascii="新細明體" w:eastAsia="新細明體" w:hAnsi="新細明體" w:cs="新細明體"/>
          <w:kern w:val="0"/>
          <w:szCs w:val="24"/>
        </w:rPr>
        <w:t>」</w:t>
      </w:r>
      <w:r>
        <w:rPr>
          <w:rFonts w:ascii="新細明體" w:eastAsia="新細明體" w:hAnsi="新細明體" w:cs="新細明體" w:hint="eastAsia"/>
          <w:kern w:val="0"/>
          <w:szCs w:val="24"/>
        </w:rPr>
        <w:t>之計算：</w:t>
      </w:r>
      <w:r w:rsidRPr="00047AA1">
        <w:rPr>
          <w:rFonts w:ascii="新細明體" w:eastAsia="新細明體" w:hAnsi="新細明體" w:cs="新細明體"/>
          <w:kern w:val="0"/>
          <w:szCs w:val="24"/>
        </w:rPr>
        <w:t>以每週一到週五交易日區間績效計算，每週更新。</w:t>
      </w:r>
    </w:p>
    <w:p w:rsidR="00047AA1" w:rsidRDefault="00047AA1" w:rsidP="00047AA1">
      <w:pPr>
        <w:rPr>
          <w:rFonts w:ascii="新細明體" w:eastAsia="新細明體" w:hAnsi="新細明體" w:cs="新細明體" w:hint="eastAsia"/>
          <w:kern w:val="0"/>
          <w:szCs w:val="24"/>
        </w:rPr>
      </w:pPr>
      <w:r w:rsidRPr="00047AA1">
        <w:rPr>
          <w:rFonts w:ascii="新細明體" w:eastAsia="新細明體" w:hAnsi="Symbol" w:cs="新細明體"/>
          <w:kern w:val="0"/>
          <w:szCs w:val="24"/>
        </w:rPr>
        <w:t></w:t>
      </w:r>
      <w:r>
        <w:rPr>
          <w:rFonts w:ascii="新細明體" w:eastAsia="新細明體" w:hAnsi="新細明體" w:cs="新細明體"/>
          <w:kern w:val="0"/>
          <w:szCs w:val="24"/>
        </w:rPr>
        <w:t xml:space="preserve"> 「權王月月</w:t>
      </w:r>
      <w:r>
        <w:rPr>
          <w:rFonts w:ascii="新細明體" w:eastAsia="新細明體" w:hAnsi="新細明體" w:cs="新細明體" w:hint="eastAsia"/>
          <w:kern w:val="0"/>
          <w:szCs w:val="24"/>
        </w:rPr>
        <w:t>抽</w:t>
      </w:r>
      <w:r w:rsidRPr="00047AA1">
        <w:rPr>
          <w:rFonts w:ascii="新細明體" w:eastAsia="新細明體" w:hAnsi="新細明體" w:cs="新細明體"/>
          <w:kern w:val="0"/>
          <w:szCs w:val="24"/>
        </w:rPr>
        <w:t>」之計算：以每月第一天到最後一天交易日區間績效計算，每</w:t>
      </w:r>
    </w:p>
    <w:p w:rsidR="00047AA1" w:rsidRDefault="00047AA1" w:rsidP="00047AA1">
      <w:pPr>
        <w:rPr>
          <w:rFonts w:hint="eastAsia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 </w:t>
      </w:r>
      <w:r w:rsidRPr="00047AA1">
        <w:rPr>
          <w:rFonts w:ascii="新細明體" w:eastAsia="新細明體" w:hAnsi="新細明體" w:cs="新細明體"/>
          <w:kern w:val="0"/>
          <w:szCs w:val="24"/>
        </w:rPr>
        <w:t>月更新。</w:t>
      </w:r>
    </w:p>
    <w:p w:rsidR="00047AA1" w:rsidRDefault="00047AA1" w:rsidP="00047AA1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047AA1">
        <w:rPr>
          <w:rFonts w:ascii="新細明體" w:eastAsia="新細明體" w:hAnsi="Symbol" w:cs="新細明體"/>
          <w:kern w:val="0"/>
          <w:szCs w:val="24"/>
        </w:rPr>
        <w:t></w:t>
      </w:r>
      <w:r>
        <w:rPr>
          <w:rFonts w:ascii="新細明體" w:eastAsia="新細明體" w:hAnsi="Symbol" w:cs="新細明體" w:hint="eastAsia"/>
          <w:kern w:val="0"/>
          <w:szCs w:val="24"/>
        </w:rPr>
        <w:t xml:space="preserve"> </w:t>
      </w:r>
      <w:r w:rsidRPr="00047AA1">
        <w:rPr>
          <w:rFonts w:ascii="新細明體" w:eastAsia="新細明體" w:hAnsi="新細明體" w:cs="新細明體"/>
          <w:kern w:val="0"/>
          <w:szCs w:val="24"/>
        </w:rPr>
        <w:t>「權王</w:t>
      </w:r>
      <w:r w:rsidRPr="00047AA1">
        <w:rPr>
          <w:rFonts w:ascii="新細明體" w:eastAsia="新細明體" w:hAnsi="新細明體" w:cs="新細明體" w:hint="eastAsia"/>
          <w:kern w:val="0"/>
          <w:szCs w:val="24"/>
        </w:rPr>
        <w:t>大贏家</w:t>
      </w:r>
      <w:r w:rsidRPr="00047AA1">
        <w:rPr>
          <w:rFonts w:ascii="新細明體" w:eastAsia="新細明體" w:hAnsi="新細明體" w:cs="新細明體"/>
          <w:kern w:val="0"/>
          <w:szCs w:val="24"/>
        </w:rPr>
        <w:t>」</w:t>
      </w:r>
      <w:r>
        <w:rPr>
          <w:rFonts w:ascii="新細明體" w:eastAsia="新細明體" w:hAnsi="新細明體" w:cs="新細明體" w:hint="eastAsia"/>
          <w:kern w:val="0"/>
          <w:szCs w:val="24"/>
        </w:rPr>
        <w:t>之計算：</w:t>
      </w:r>
      <w:r w:rsidRPr="00047AA1">
        <w:rPr>
          <w:rFonts w:ascii="新細明體" w:eastAsia="新細明體" w:hAnsi="新細明體" w:cs="新細明體"/>
          <w:kern w:val="0"/>
          <w:szCs w:val="24"/>
        </w:rPr>
        <w:t>以</w:t>
      </w:r>
      <w:r>
        <w:rPr>
          <w:rFonts w:ascii="新細明體" w:eastAsia="新細明體" w:hAnsi="新細明體" w:cs="新細明體"/>
          <w:kern w:val="0"/>
          <w:szCs w:val="24"/>
        </w:rPr>
        <w:t>201</w:t>
      </w:r>
      <w:r>
        <w:rPr>
          <w:rFonts w:ascii="新細明體" w:eastAsia="新細明體" w:hAnsi="新細明體" w:cs="新細明體" w:hint="eastAsia"/>
          <w:kern w:val="0"/>
          <w:szCs w:val="24"/>
        </w:rPr>
        <w:t>9</w:t>
      </w:r>
      <w:r w:rsidRPr="00047AA1">
        <w:rPr>
          <w:rFonts w:ascii="新細明體" w:eastAsia="新細明體" w:hAnsi="新細明體" w:cs="新細明體"/>
          <w:kern w:val="0"/>
          <w:szCs w:val="24"/>
        </w:rPr>
        <w:t>年7月2日09:00起交易為主，活動結束後</w:t>
      </w:r>
      <w:bookmarkStart w:id="0" w:name="_GoBack"/>
      <w:r w:rsidRPr="00047AA1">
        <w:rPr>
          <w:rFonts w:ascii="新細明體" w:eastAsia="新細明體" w:hAnsi="新細明體" w:cs="新細明體"/>
          <w:kern w:val="0"/>
          <w:szCs w:val="24"/>
        </w:rPr>
        <w:t>不</w:t>
      </w:r>
      <w:bookmarkEnd w:id="0"/>
    </w:p>
    <w:p w:rsidR="00047AA1" w:rsidRDefault="00047AA1" w:rsidP="00047AA1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   </w:t>
      </w:r>
      <w:r w:rsidRPr="00047AA1">
        <w:rPr>
          <w:rFonts w:ascii="新細明體" w:eastAsia="新細明體" w:hAnsi="新細明體" w:cs="新細明體"/>
          <w:kern w:val="0"/>
          <w:szCs w:val="24"/>
        </w:rPr>
        <w:t>再更新資料。</w:t>
      </w:r>
    </w:p>
    <w:p w:rsidR="00047AA1" w:rsidRDefault="00047AA1" w:rsidP="00047AA1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334E87" w:rsidRPr="00047AA1" w:rsidRDefault="00047AA1" w:rsidP="00047AA1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.7pt;margin-top:23.9pt;width:371.3pt;height:152.4pt;z-index:-251657216;mso-position-horizontal-relative:text;mso-position-vertical-relative:text;mso-width-relative:page;mso-height-relative:page" stroked="t" strokecolor="black [3213]">
            <v:imagedata r:id="rId9" o:title="戰績查詢"/>
          </v:shape>
        </w:pict>
      </w:r>
      <w:r>
        <w:rPr>
          <w:rFonts w:ascii="新細明體" w:eastAsia="新細明體" w:hAnsi="新細明體" w:cs="新細明體" w:hint="eastAsia"/>
          <w:kern w:val="0"/>
          <w:szCs w:val="24"/>
        </w:rPr>
        <w:t>【露出位置示意圖】</w:t>
      </w:r>
    </w:p>
    <w:sectPr w:rsidR="00334E87" w:rsidRPr="00047AA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AA1" w:rsidRDefault="00047AA1" w:rsidP="00047AA1">
      <w:r>
        <w:separator/>
      </w:r>
    </w:p>
  </w:endnote>
  <w:endnote w:type="continuationSeparator" w:id="0">
    <w:p w:rsidR="00047AA1" w:rsidRDefault="00047AA1" w:rsidP="00047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AA1" w:rsidRDefault="00047AA1" w:rsidP="00047AA1">
      <w:r>
        <w:separator/>
      </w:r>
    </w:p>
  </w:footnote>
  <w:footnote w:type="continuationSeparator" w:id="0">
    <w:p w:rsidR="00047AA1" w:rsidRDefault="00047AA1" w:rsidP="00047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AA1" w:rsidRPr="00047AA1" w:rsidRDefault="00731959" w:rsidP="00047AA1">
    <w:pPr>
      <w:pStyle w:val="a3"/>
      <w:jc w:val="center"/>
      <w:rPr>
        <w:b/>
        <w:sz w:val="36"/>
        <w:szCs w:val="36"/>
      </w:rPr>
    </w:pPr>
    <w:r>
      <w:rPr>
        <w:rFonts w:hint="eastAsia"/>
        <w:b/>
        <w:sz w:val="36"/>
        <w:szCs w:val="36"/>
      </w:rPr>
      <w:t>戰績</w:t>
    </w:r>
    <w:r w:rsidR="00047AA1" w:rsidRPr="00047AA1">
      <w:rPr>
        <w:rFonts w:hint="eastAsia"/>
        <w:b/>
        <w:sz w:val="36"/>
        <w:szCs w:val="36"/>
      </w:rPr>
      <w:t>查詢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458BF"/>
    <w:multiLevelType w:val="hybridMultilevel"/>
    <w:tmpl w:val="AA867D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26437C"/>
    <w:multiLevelType w:val="hybridMultilevel"/>
    <w:tmpl w:val="3F7012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A1"/>
    <w:rsid w:val="00047AA1"/>
    <w:rsid w:val="00334E87"/>
    <w:rsid w:val="0073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7A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7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7AA1"/>
    <w:rPr>
      <w:sz w:val="20"/>
      <w:szCs w:val="20"/>
    </w:rPr>
  </w:style>
  <w:style w:type="paragraph" w:styleId="a7">
    <w:name w:val="List Paragraph"/>
    <w:basedOn w:val="a"/>
    <w:uiPriority w:val="34"/>
    <w:qFormat/>
    <w:rsid w:val="00047AA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7A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7A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7AA1"/>
    <w:rPr>
      <w:sz w:val="20"/>
      <w:szCs w:val="20"/>
    </w:rPr>
  </w:style>
  <w:style w:type="paragraph" w:styleId="a7">
    <w:name w:val="List Paragraph"/>
    <w:basedOn w:val="a"/>
    <w:uiPriority w:val="34"/>
    <w:qFormat/>
    <w:rsid w:val="00047AA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4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E597F-7AC2-463B-9FBC-75A27E486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2019-03-25T06:30:00Z</dcterms:created>
  <dcterms:modified xsi:type="dcterms:W3CDTF">2019-03-25T06:38:00Z</dcterms:modified>
</cp:coreProperties>
</file>