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35" w:rsidRPr="00604D40" w:rsidRDefault="0025292D">
      <w:pPr>
        <w:rPr>
          <w:rFonts w:ascii="標楷體" w:eastAsia="標楷體" w:hAnsi="標楷體"/>
          <w:sz w:val="28"/>
          <w:szCs w:val="28"/>
        </w:rPr>
      </w:pPr>
      <w:r w:rsidRPr="00604D40">
        <w:rPr>
          <w:rFonts w:ascii="標楷體" w:eastAsia="標楷體" w:hAnsi="標楷體" w:hint="eastAsia"/>
          <w:sz w:val="28"/>
          <w:szCs w:val="28"/>
        </w:rPr>
        <w:t>講稿</w:t>
      </w:r>
    </w:p>
    <w:p w:rsidR="00896E45" w:rsidRPr="00604D40" w:rsidRDefault="00896E45">
      <w:pPr>
        <w:rPr>
          <w:rFonts w:ascii="標楷體" w:eastAsia="標楷體" w:hAnsi="標楷體"/>
          <w:sz w:val="28"/>
          <w:szCs w:val="28"/>
        </w:rPr>
      </w:pPr>
    </w:p>
    <w:p w:rsidR="003B0406" w:rsidRPr="00604D40" w:rsidRDefault="00896E45" w:rsidP="003B0406">
      <w:pPr>
        <w:rPr>
          <w:rFonts w:ascii="標楷體" w:eastAsia="標楷體" w:hAnsi="標楷體" w:hint="eastAsia"/>
          <w:sz w:val="28"/>
          <w:szCs w:val="28"/>
        </w:rPr>
      </w:pPr>
      <w:r w:rsidRPr="00604D40">
        <w:rPr>
          <w:rFonts w:ascii="標楷體" w:eastAsia="標楷體" w:hAnsi="標楷體" w:hint="eastAsia"/>
          <w:sz w:val="28"/>
          <w:szCs w:val="28"/>
        </w:rPr>
        <w:t>人類社會發展的演化，教育必是最重要的一環，從在家自學到有系統 的學校教育，其功能都是期望教育能夠普及。教育權在不同學者和時空背景下，</w:t>
      </w:r>
      <w:r w:rsidR="0085747C" w:rsidRPr="00604D40">
        <w:rPr>
          <w:rFonts w:ascii="標楷體" w:eastAsia="標楷體" w:hAnsi="標楷體" w:hint="eastAsia"/>
          <w:sz w:val="28"/>
          <w:szCs w:val="28"/>
        </w:rPr>
        <w:t>教育的方式也不盡相同，</w:t>
      </w:r>
      <w:r w:rsidR="003B0406" w:rsidRPr="00604D40">
        <w:rPr>
          <w:rFonts w:ascii="標楷體" w:eastAsia="標楷體" w:hAnsi="標楷體" w:hint="eastAsia"/>
          <w:sz w:val="28"/>
          <w:szCs w:val="28"/>
        </w:rPr>
        <w:t>在過往臺灣教育中，採用加權分數或保障名額，被動彌補資訊不普及的地區學生，雖然在結果上保障學生的教育權利，但在受教育的過程中 並未落實平等，因此</w:t>
      </w:r>
      <w:bookmarkStart w:id="0" w:name="_GoBack"/>
      <w:bookmarkEnd w:id="0"/>
      <w:r w:rsidR="003B0406" w:rsidRPr="00604D40">
        <w:rPr>
          <w:rFonts w:ascii="標楷體" w:eastAsia="標楷體" w:hAnsi="標楷體" w:hint="eastAsia"/>
          <w:sz w:val="28"/>
          <w:szCs w:val="28"/>
        </w:rPr>
        <w:t xml:space="preserve">我們希望透過網際網路無遠弗屆的特性，達到實質上教育權平等的願景。 </w:t>
      </w:r>
    </w:p>
    <w:p w:rsidR="00896E45" w:rsidRPr="00604D40" w:rsidRDefault="00896E45">
      <w:pPr>
        <w:rPr>
          <w:rFonts w:ascii="標楷體" w:eastAsia="標楷體" w:hAnsi="標楷體"/>
          <w:sz w:val="28"/>
          <w:szCs w:val="28"/>
        </w:rPr>
      </w:pPr>
    </w:p>
    <w:p w:rsidR="00604D40" w:rsidRDefault="003B0406" w:rsidP="00604D40">
      <w:pPr>
        <w:rPr>
          <w:rFonts w:ascii="標楷體" w:eastAsia="標楷體" w:hAnsi="標楷體"/>
          <w:bCs/>
          <w:sz w:val="28"/>
          <w:szCs w:val="28"/>
        </w:rPr>
      </w:pPr>
      <w:r w:rsidRPr="00604D40">
        <w:rPr>
          <w:rFonts w:ascii="標楷體" w:eastAsia="標楷體" w:hAnsi="標楷體" w:hint="eastAsia"/>
          <w:sz w:val="28"/>
          <w:szCs w:val="28"/>
        </w:rPr>
        <w:t>從當今台灣教育資源不足的數據中可以發現，偏鄉課外讀物缺乏2.2倍，相反的我們有圖書館，卻鮮少使用；偏鄉教育性經費匱乏</w:t>
      </w:r>
      <w:r w:rsidRPr="00604D40">
        <w:rPr>
          <w:rFonts w:ascii="標楷體" w:eastAsia="標楷體" w:hAnsi="標楷體"/>
          <w:bCs/>
          <w:sz w:val="28"/>
          <w:szCs w:val="28"/>
        </w:rPr>
        <w:t>3</w:t>
      </w:r>
      <w:r w:rsidRPr="00604D40">
        <w:rPr>
          <w:rFonts w:ascii="標楷體" w:eastAsia="標楷體" w:hAnsi="標楷體" w:hint="eastAsia"/>
          <w:bCs/>
          <w:sz w:val="28"/>
          <w:szCs w:val="28"/>
        </w:rPr>
        <w:t>倍，課桌椅年久失</w:t>
      </w:r>
      <w:r w:rsidR="00604D40">
        <w:rPr>
          <w:rFonts w:ascii="標楷體" w:eastAsia="標楷體" w:hAnsi="標楷體" w:hint="eastAsia"/>
          <w:bCs/>
          <w:sz w:val="28"/>
          <w:szCs w:val="28"/>
        </w:rPr>
        <w:t>；最後是偏鄉校園規模小，可能一個年級就只有個位數的人數，相對的願意到偏鄉就任的老師也就少了，就像我們當初在進入學校時一樣，離家近也會是我們心中關鍵的因素之</w:t>
      </w:r>
      <w:proofErr w:type="gramStart"/>
      <w:r w:rsidR="00E12E02">
        <w:rPr>
          <w:rFonts w:ascii="標楷體" w:eastAsia="標楷體" w:hAnsi="標楷體" w:hint="eastAsia"/>
          <w:bCs/>
          <w:sz w:val="28"/>
          <w:szCs w:val="28"/>
        </w:rPr>
        <w:t>一</w:t>
      </w:r>
      <w:proofErr w:type="gramEnd"/>
      <w:r w:rsidR="00E12E02"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E12E02" w:rsidRDefault="00E12E02" w:rsidP="00604D40">
      <w:pPr>
        <w:rPr>
          <w:rFonts w:ascii="標楷體" w:eastAsia="標楷體" w:hAnsi="標楷體"/>
          <w:bCs/>
          <w:sz w:val="28"/>
          <w:szCs w:val="28"/>
        </w:rPr>
      </w:pPr>
    </w:p>
    <w:p w:rsidR="00E12E02" w:rsidRDefault="00E12E02" w:rsidP="00604D40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從以上觀點大家可以清楚明白我們想</w:t>
      </w:r>
      <w:r w:rsidR="00956068">
        <w:rPr>
          <w:rFonts w:ascii="標楷體" w:eastAsia="標楷體" w:hAnsi="標楷體" w:hint="eastAsia"/>
          <w:bCs/>
          <w:sz w:val="28"/>
          <w:szCs w:val="28"/>
        </w:rPr>
        <w:t>藉</w:t>
      </w:r>
      <w:proofErr w:type="gramStart"/>
      <w:r w:rsidR="00956068">
        <w:rPr>
          <w:rFonts w:ascii="標楷體" w:eastAsia="標楷體" w:hAnsi="標楷體" w:hint="eastAsia"/>
          <w:bCs/>
          <w:sz w:val="28"/>
          <w:szCs w:val="28"/>
        </w:rPr>
        <w:t>由線上學習</w:t>
      </w:r>
      <w:proofErr w:type="gramEnd"/>
      <w:r w:rsidR="00956068">
        <w:rPr>
          <w:rFonts w:ascii="標楷體" w:eastAsia="標楷體" w:hAnsi="標楷體" w:hint="eastAsia"/>
          <w:bCs/>
          <w:sz w:val="28"/>
          <w:szCs w:val="28"/>
        </w:rPr>
        <w:t>平台，改變上述狀況，</w:t>
      </w:r>
      <w:r w:rsidR="00F879DB">
        <w:rPr>
          <w:rFonts w:ascii="標楷體" w:eastAsia="標楷體" w:hAnsi="標楷體" w:hint="eastAsia"/>
          <w:bCs/>
          <w:sz w:val="28"/>
          <w:szCs w:val="28"/>
        </w:rPr>
        <w:t>大家可能會好奇，硬體網路在偏鄉就沒有短缺嗎?從政府公開資料中可以發現，台灣的網路是普及的，即使是偏鄉的普及率也與</w:t>
      </w:r>
      <w:r w:rsidR="00F879DB">
        <w:rPr>
          <w:rFonts w:ascii="標楷體" w:eastAsia="標楷體" w:hAnsi="標楷體" w:hint="eastAsia"/>
          <w:bCs/>
          <w:sz w:val="28"/>
          <w:szCs w:val="28"/>
        </w:rPr>
        <w:lastRenderedPageBreak/>
        <w:t>世界平均相當，在近年的</w:t>
      </w:r>
      <w:r w:rsidR="001C2CF1">
        <w:rPr>
          <w:rFonts w:ascii="標楷體" w:eastAsia="標楷體" w:hAnsi="標楷體" w:hint="eastAsia"/>
          <w:bCs/>
          <w:sz w:val="28"/>
          <w:szCs w:val="28"/>
        </w:rPr>
        <w:t>前瞻計畫中，更是有強大的資源繼續彌補硬體上的設備。</w:t>
      </w:r>
    </w:p>
    <w:p w:rsidR="001C2CF1" w:rsidRDefault="001C2CF1" w:rsidP="00604D40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當我們明確知道背景後，就要確認我們的教學方向，由108</w:t>
      </w:r>
      <w:proofErr w:type="gramStart"/>
      <w:r>
        <w:rPr>
          <w:rFonts w:ascii="標楷體" w:eastAsia="標楷體" w:hAnsi="標楷體" w:hint="eastAsia"/>
          <w:bCs/>
          <w:sz w:val="28"/>
          <w:szCs w:val="28"/>
        </w:rPr>
        <w:t>新課綱</w:t>
      </w:r>
      <w:proofErr w:type="gramEnd"/>
      <w:r>
        <w:rPr>
          <w:rFonts w:ascii="標楷體" w:eastAsia="標楷體" w:hAnsi="標楷體" w:hint="eastAsia"/>
          <w:bCs/>
          <w:sz w:val="28"/>
          <w:szCs w:val="28"/>
        </w:rPr>
        <w:t>的修正後，我們發現資訊素養的新科目產生，無論是國小到高中，都已納入資訊課，</w:t>
      </w:r>
      <w:r w:rsidR="00060FB6">
        <w:rPr>
          <w:rFonts w:ascii="標楷體" w:eastAsia="標楷體" w:hAnsi="標楷體" w:hint="eastAsia"/>
          <w:bCs/>
          <w:sz w:val="28"/>
          <w:szCs w:val="28"/>
        </w:rPr>
        <w:t>勢必對偏鄉資源不足會是新的衝擊，為了方便老師盡快上手於</w:t>
      </w:r>
      <w:proofErr w:type="gramStart"/>
      <w:r w:rsidR="00060FB6">
        <w:rPr>
          <w:rFonts w:ascii="標楷體" w:eastAsia="標楷體" w:hAnsi="標楷體" w:hint="eastAsia"/>
          <w:bCs/>
          <w:sz w:val="28"/>
          <w:szCs w:val="28"/>
        </w:rPr>
        <w:t>新課綱</w:t>
      </w:r>
      <w:proofErr w:type="gramEnd"/>
      <w:r w:rsidR="00060FB6">
        <w:rPr>
          <w:rFonts w:ascii="標楷體" w:eastAsia="標楷體" w:hAnsi="標楷體" w:hint="eastAsia"/>
          <w:bCs/>
          <w:sz w:val="28"/>
          <w:szCs w:val="28"/>
        </w:rPr>
        <w:t>的內容，且不會影響其先備的專業知識，在原先的專業上，更加精進，我們也設計了</w:t>
      </w:r>
      <w:proofErr w:type="gramStart"/>
      <w:r w:rsidR="00060FB6">
        <w:rPr>
          <w:rFonts w:ascii="標楷體" w:eastAsia="標楷體" w:hAnsi="標楷體" w:hint="eastAsia"/>
          <w:bCs/>
          <w:sz w:val="28"/>
          <w:szCs w:val="28"/>
        </w:rPr>
        <w:t>階層式的程式</w:t>
      </w:r>
      <w:proofErr w:type="gramEnd"/>
      <w:r w:rsidR="00060FB6">
        <w:rPr>
          <w:rFonts w:ascii="標楷體" w:eastAsia="標楷體" w:hAnsi="標楷體" w:hint="eastAsia"/>
          <w:bCs/>
          <w:sz w:val="28"/>
          <w:szCs w:val="28"/>
        </w:rPr>
        <w:t>教育影片，方便老師與學生，不分年齡層的學習</w:t>
      </w:r>
      <w:r w:rsidR="003E35F8"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3E35F8" w:rsidRDefault="003E35F8" w:rsidP="00604D40">
      <w:pPr>
        <w:rPr>
          <w:rFonts w:ascii="標楷體" w:eastAsia="標楷體" w:hAnsi="標楷體"/>
          <w:bCs/>
          <w:sz w:val="28"/>
          <w:szCs w:val="28"/>
        </w:rPr>
      </w:pPr>
    </w:p>
    <w:p w:rsidR="003E35F8" w:rsidRPr="00604D40" w:rsidRDefault="003E35F8" w:rsidP="00604D40">
      <w:pPr>
        <w:rPr>
          <w:rFonts w:ascii="標楷體" w:eastAsia="標楷體" w:hAnsi="標楷體" w:hint="eastAsia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接下來我們要了解什麼樣的網路環境最廣為孩童接受，由圖表中發現，前兩項為</w:t>
      </w:r>
      <w:r w:rsidR="000B5FE5">
        <w:rPr>
          <w:rFonts w:ascii="標楷體" w:eastAsia="標楷體" w:hAnsi="標楷體" w:hint="eastAsia"/>
          <w:bCs/>
          <w:sz w:val="28"/>
          <w:szCs w:val="28"/>
        </w:rPr>
        <w:t>看影片影音與</w:t>
      </w:r>
      <w:proofErr w:type="gramStart"/>
      <w:r w:rsidR="000B5FE5">
        <w:rPr>
          <w:rFonts w:ascii="標楷體" w:eastAsia="標楷體" w:hAnsi="標楷體" w:hint="eastAsia"/>
          <w:bCs/>
          <w:sz w:val="28"/>
          <w:szCs w:val="28"/>
        </w:rPr>
        <w:t>玩線上</w:t>
      </w:r>
      <w:proofErr w:type="gramEnd"/>
      <w:r w:rsidR="000B5FE5">
        <w:rPr>
          <w:rFonts w:ascii="標楷體" w:eastAsia="標楷體" w:hAnsi="標楷體" w:hint="eastAsia"/>
          <w:bCs/>
          <w:sz w:val="28"/>
          <w:szCs w:val="28"/>
        </w:rPr>
        <w:t>遊戲，而孩童使用網路學習的頻率遠低於這兩者，因此我們想從孩子喜愛的環境中，去蕪存菁的</w:t>
      </w:r>
      <w:proofErr w:type="gramStart"/>
      <w:r w:rsidR="000B5FE5">
        <w:rPr>
          <w:rFonts w:ascii="標楷體" w:eastAsia="標楷體" w:hAnsi="標楷體" w:hint="eastAsia"/>
          <w:bCs/>
          <w:sz w:val="28"/>
          <w:szCs w:val="28"/>
        </w:rPr>
        <w:t>將優點</w:t>
      </w:r>
      <w:proofErr w:type="gramEnd"/>
      <w:r w:rsidR="000B5FE5">
        <w:rPr>
          <w:rFonts w:ascii="標楷體" w:eastAsia="標楷體" w:hAnsi="標楷體" w:hint="eastAsia"/>
          <w:bCs/>
          <w:sz w:val="28"/>
          <w:szCs w:val="28"/>
        </w:rPr>
        <w:t>植入我們的平台，建立對戰系統與培養系統，讓孩子不單單只是無動機的學習。</w:t>
      </w:r>
    </w:p>
    <w:p w:rsidR="00604D40" w:rsidRPr="000B5FE5" w:rsidRDefault="00604D40" w:rsidP="00604D40">
      <w:pPr>
        <w:rPr>
          <w:rFonts w:ascii="標楷體" w:eastAsia="標楷體" w:hAnsi="標楷體"/>
          <w:bCs/>
          <w:sz w:val="28"/>
          <w:szCs w:val="28"/>
        </w:rPr>
      </w:pPr>
    </w:p>
    <w:p w:rsidR="003B0406" w:rsidRPr="00604D40" w:rsidRDefault="003B0406" w:rsidP="003B0406">
      <w:pPr>
        <w:rPr>
          <w:rFonts w:ascii="標楷體" w:eastAsia="標楷體" w:hAnsi="標楷體"/>
          <w:sz w:val="28"/>
          <w:szCs w:val="28"/>
        </w:rPr>
      </w:pPr>
    </w:p>
    <w:p w:rsidR="008350C1" w:rsidRPr="00604D40" w:rsidRDefault="008350C1" w:rsidP="003B0406">
      <w:pPr>
        <w:rPr>
          <w:rFonts w:ascii="標楷體" w:eastAsia="標楷體" w:hAnsi="標楷體"/>
          <w:sz w:val="28"/>
          <w:szCs w:val="28"/>
        </w:rPr>
      </w:pPr>
    </w:p>
    <w:sectPr w:rsidR="008350C1" w:rsidRPr="00604D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2D"/>
    <w:rsid w:val="00060FB6"/>
    <w:rsid w:val="000B5FE5"/>
    <w:rsid w:val="00120446"/>
    <w:rsid w:val="001C2CF1"/>
    <w:rsid w:val="0025292D"/>
    <w:rsid w:val="003B0406"/>
    <w:rsid w:val="003E35F8"/>
    <w:rsid w:val="00604D40"/>
    <w:rsid w:val="008350C1"/>
    <w:rsid w:val="0085747C"/>
    <w:rsid w:val="00896E45"/>
    <w:rsid w:val="00956068"/>
    <w:rsid w:val="00A40D35"/>
    <w:rsid w:val="00BE7B29"/>
    <w:rsid w:val="00C052D8"/>
    <w:rsid w:val="00E12E02"/>
    <w:rsid w:val="00E73BC1"/>
    <w:rsid w:val="00F8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E5CBB"/>
  <w15:chartTrackingRefBased/>
  <w15:docId w15:val="{28090125-35C2-4588-8B9F-8F2A29FD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BC1"/>
    <w:rPr>
      <w:color w:val="0000FF"/>
      <w:u w:val="single"/>
    </w:rPr>
  </w:style>
  <w:style w:type="character" w:styleId="a4">
    <w:name w:val="FollowedHyperlink"/>
    <w:basedOn w:val="a0"/>
    <w:rsid w:val="00BE7B29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3B040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16</cp:revision>
  <dcterms:created xsi:type="dcterms:W3CDTF">2020-06-06T07:45:00Z</dcterms:created>
  <dcterms:modified xsi:type="dcterms:W3CDTF">2020-06-16T02:57:00Z</dcterms:modified>
</cp:coreProperties>
</file>