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5429" w14:textId="7A2CA91B" w:rsidR="000468B1" w:rsidRDefault="00517651" w:rsidP="00517651">
      <w:pPr>
        <w:rPr>
          <w:rFonts w:ascii="黑体" w:eastAsia="黑体"/>
          <w:sz w:val="24"/>
        </w:rPr>
      </w:pPr>
      <w:r>
        <w:rPr>
          <w:rFonts w:ascii="黑体" w:eastAsia="黑体" w:hint="eastAsia"/>
          <w:sz w:val="24"/>
        </w:rPr>
        <w:t>题目：</w:t>
      </w:r>
      <w:r w:rsidR="000468B1">
        <w:rPr>
          <w:rFonts w:ascii="黑体" w:eastAsia="黑体" w:hint="eastAsia"/>
          <w:sz w:val="24"/>
        </w:rPr>
        <w:t>中国股市日历效应及其影响因素研究</w:t>
      </w:r>
    </w:p>
    <w:p w14:paraId="754C2F93" w14:textId="77777777" w:rsidR="000468B1" w:rsidRDefault="000468B1">
      <w:pPr>
        <w:rPr>
          <w:rFonts w:ascii="黑体" w:eastAsia="黑体"/>
          <w:sz w:val="24"/>
        </w:rPr>
      </w:pPr>
    </w:p>
    <w:p w14:paraId="646ED37C" w14:textId="49AC6284" w:rsidR="00B43B6C" w:rsidRDefault="008D6032">
      <w:pPr>
        <w:rPr>
          <w:rFonts w:ascii="黑体" w:eastAsia="黑体"/>
          <w:sz w:val="24"/>
        </w:rPr>
      </w:pPr>
      <w:r w:rsidRPr="00E60DEE">
        <w:rPr>
          <w:rFonts w:ascii="黑体" w:eastAsia="黑体" w:hint="eastAsia"/>
          <w:sz w:val="24"/>
        </w:rPr>
        <w:t>课题研究目的和意义（含国内外研究现状综述）：</w:t>
      </w:r>
    </w:p>
    <w:p w14:paraId="2FDBC34A" w14:textId="758337F0" w:rsidR="002F5FF4" w:rsidRDefault="002F5FF4" w:rsidP="002F5FF4">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研究目的</w:t>
      </w:r>
    </w:p>
    <w:p w14:paraId="6C06D3F1" w14:textId="59738343" w:rsidR="008D6032" w:rsidRPr="00BC1999" w:rsidRDefault="008D6032" w:rsidP="008D6032">
      <w:pPr>
        <w:ind w:firstLineChars="200" w:firstLine="420"/>
        <w:rPr>
          <w:rFonts w:ascii="宋体" w:eastAsia="宋体" w:hAnsi="宋体"/>
        </w:rPr>
      </w:pPr>
      <w:r w:rsidRPr="00BC1999">
        <w:rPr>
          <w:rFonts w:ascii="宋体" w:eastAsia="宋体" w:hAnsi="宋体" w:hint="eastAsia"/>
        </w:rPr>
        <w:t>本文共有两个主要目的，首先是检验中国股市的日历效应，其次是分析这类日历效应的影响因素。</w:t>
      </w:r>
      <w:r w:rsidR="007F724A" w:rsidRPr="00BC1999">
        <w:rPr>
          <w:rFonts w:ascii="宋体" w:eastAsia="宋体" w:hAnsi="宋体" w:hint="eastAsia"/>
        </w:rPr>
        <w:t>日历效应，指资产收益率在某些特殊的时间段内出现异常波动，且这种异常波动能在一段时间内持续存在。</w:t>
      </w:r>
    </w:p>
    <w:p w14:paraId="5CFDBD55" w14:textId="54E111C5" w:rsidR="008D6032" w:rsidRPr="00BC1999" w:rsidRDefault="008D6032" w:rsidP="008D6032">
      <w:pPr>
        <w:ind w:firstLineChars="200" w:firstLine="420"/>
        <w:rPr>
          <w:rFonts w:ascii="宋体" w:eastAsia="宋体" w:hAnsi="宋体"/>
        </w:rPr>
      </w:pPr>
      <w:r w:rsidRPr="00BC1999">
        <w:rPr>
          <w:rFonts w:ascii="宋体" w:eastAsia="宋体" w:hAnsi="宋体" w:hint="eastAsia"/>
        </w:rPr>
        <w:t>检验中国股市的日历效应，是</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0D555E98" w14:textId="77777777" w:rsidR="008D6032" w:rsidRPr="00BC1999" w:rsidRDefault="008D6032" w:rsidP="008D6032">
      <w:pPr>
        <w:ind w:firstLineChars="200" w:firstLine="420"/>
        <w:rPr>
          <w:rFonts w:ascii="宋体" w:eastAsia="宋体" w:hAnsi="宋体"/>
        </w:rPr>
      </w:pPr>
      <w:r w:rsidRPr="00BC1999">
        <w:rPr>
          <w:rFonts w:ascii="宋体" w:eastAsia="宋体" w:hAnsi="宋体" w:hint="eastAsia"/>
        </w:rPr>
        <w:t>现有的大量研究表明，异常波动的规则（规律）不断发生变化，检验中国股市可能存在的日历效应并以此作为中国股市的特征之一是不明智的。</w:t>
      </w:r>
    </w:p>
    <w:p w14:paraId="1F1A923C" w14:textId="5E06CE41" w:rsidR="008D6032" w:rsidRPr="00BC1999" w:rsidRDefault="008D6032" w:rsidP="008D6032">
      <w:pPr>
        <w:ind w:firstLineChars="200" w:firstLine="420"/>
        <w:rPr>
          <w:rFonts w:ascii="宋体" w:eastAsia="宋体" w:hAnsi="宋体"/>
        </w:rPr>
      </w:pP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ascii="宋体" w:eastAsia="宋体" w:hAnsi="宋体" w:hint="eastAsia"/>
        </w:rPr>
        <w:t>外往往</w:t>
      </w:r>
      <w:proofErr w:type="gramEnd"/>
      <w:r w:rsidRPr="00BC1999">
        <w:rPr>
          <w:rFonts w:ascii="宋体" w:eastAsia="宋体" w:hAnsi="宋体" w:hint="eastAsia"/>
        </w:rPr>
        <w:t>是不显著的。</w:t>
      </w:r>
    </w:p>
    <w:p w14:paraId="5968D74B" w14:textId="5D4E4265" w:rsidR="008D6032" w:rsidRPr="00BC1999" w:rsidRDefault="008D6032" w:rsidP="008D6032">
      <w:pPr>
        <w:ind w:firstLineChars="200" w:firstLine="420"/>
        <w:rPr>
          <w:rFonts w:ascii="宋体" w:eastAsia="宋体" w:hAnsi="宋体"/>
        </w:rPr>
      </w:pPr>
      <w:r w:rsidRPr="00BC1999">
        <w:rPr>
          <w:rFonts w:ascii="宋体" w:eastAsia="宋体" w:hAnsi="宋体" w:hint="eastAsia"/>
        </w:rPr>
        <w:t>因此，本文并非</w:t>
      </w:r>
      <w:r w:rsidR="00EF05EC">
        <w:rPr>
          <w:rFonts w:ascii="宋体" w:eastAsia="宋体" w:hAnsi="宋体" w:hint="eastAsia"/>
        </w:rPr>
        <w:t>要</w:t>
      </w:r>
      <w:r w:rsidRPr="00BC1999">
        <w:rPr>
          <w:rFonts w:ascii="宋体" w:eastAsia="宋体" w:hAnsi="宋体" w:hint="eastAsia"/>
        </w:rPr>
        <w:t>寻找中国股市中普遍存在的某些日历效应,将之视为中国股市的特征之一，并以此作为投资策略依据以期获得超额收益、视作某类市场无效率的表现等。</w:t>
      </w:r>
    </w:p>
    <w:p w14:paraId="0C9E4EB8" w14:textId="0CE900DB" w:rsidR="008D6032" w:rsidRDefault="008D6032" w:rsidP="001E2251">
      <w:pPr>
        <w:ind w:firstLineChars="200" w:firstLine="420"/>
        <w:rPr>
          <w:rFonts w:ascii="宋体" w:eastAsia="宋体" w:hAnsi="宋体"/>
        </w:rPr>
      </w:pPr>
      <w:r w:rsidRPr="00BC1999">
        <w:rPr>
          <w:rFonts w:ascii="宋体" w:eastAsia="宋体" w:hAnsi="宋体" w:hint="eastAsia"/>
        </w:rPr>
        <w:t>由此引出本文的第二个目的：通过多种方式探究可能与这种异常现象相关的因素，还原日历效应这一表面现象之下的逻辑。</w:t>
      </w:r>
    </w:p>
    <w:p w14:paraId="016B3F84" w14:textId="77777777" w:rsidR="002F5FF4" w:rsidRDefault="002F5FF4" w:rsidP="002F5FF4">
      <w:pPr>
        <w:rPr>
          <w:rFonts w:ascii="宋体" w:eastAsia="宋体" w:hAnsi="宋体"/>
        </w:rPr>
      </w:pPr>
    </w:p>
    <w:p w14:paraId="7CB3643C" w14:textId="21ACE8CA" w:rsidR="002F5FF4" w:rsidRPr="00BC1999" w:rsidRDefault="002F5FF4" w:rsidP="002F5FF4">
      <w:pPr>
        <w:rPr>
          <w:rFonts w:ascii="宋体" w:eastAsia="宋体" w:hAnsi="宋体"/>
        </w:rPr>
      </w:pPr>
      <w:r>
        <w:rPr>
          <w:rFonts w:ascii="宋体" w:eastAsia="宋体" w:hAnsi="宋体" w:hint="eastAsia"/>
        </w:rPr>
        <w:t>2</w:t>
      </w:r>
      <w:r>
        <w:rPr>
          <w:rFonts w:ascii="宋体" w:eastAsia="宋体" w:hAnsi="宋体"/>
        </w:rPr>
        <w:t>.</w:t>
      </w:r>
      <w:r w:rsidRPr="00BC1999">
        <w:rPr>
          <w:rFonts w:ascii="宋体" w:eastAsia="宋体" w:hAnsi="宋体" w:hint="eastAsia"/>
        </w:rPr>
        <w:t>国外研究综述</w:t>
      </w:r>
    </w:p>
    <w:p w14:paraId="09194F28" w14:textId="657B2A67" w:rsidR="002F5FF4" w:rsidRPr="00BC1999" w:rsidRDefault="00933692"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002F5FF4" w:rsidRPr="00BC1999">
        <w:rPr>
          <w:rFonts w:ascii="宋体" w:eastAsia="宋体" w:hAnsi="宋体" w:cs="Times New Roman"/>
          <w:kern w:val="0"/>
          <w:szCs w:val="24"/>
        </w:rPr>
        <w:t>Field</w:t>
      </w:r>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（1931）</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最早提出在特定日期股价显著更高的情况，其对道琼斯工业指数1</w:t>
      </w:r>
      <w:r w:rsidR="002F5FF4" w:rsidRPr="00BC1999">
        <w:rPr>
          <w:rFonts w:ascii="宋体" w:eastAsia="宋体" w:hAnsi="宋体" w:cs="Times New Roman"/>
          <w:kern w:val="0"/>
          <w:szCs w:val="24"/>
        </w:rPr>
        <w:t>915</w:t>
      </w:r>
      <w:r w:rsidR="002F5FF4" w:rsidRPr="00BC1999">
        <w:rPr>
          <w:rFonts w:ascii="宋体" w:eastAsia="宋体" w:hAnsi="宋体" w:cs="Times New Roman" w:hint="eastAsia"/>
          <w:kern w:val="0"/>
          <w:szCs w:val="24"/>
        </w:rPr>
        <w:t>年到1</w:t>
      </w:r>
      <w:r w:rsidR="002F5FF4" w:rsidRPr="00BC1999">
        <w:rPr>
          <w:rFonts w:ascii="宋体" w:eastAsia="宋体" w:hAnsi="宋体" w:cs="Times New Roman"/>
          <w:kern w:val="0"/>
          <w:szCs w:val="24"/>
        </w:rPr>
        <w:t>930</w:t>
      </w:r>
      <w:r w:rsidR="002F5FF4" w:rsidRPr="00BC1999">
        <w:rPr>
          <w:rFonts w:ascii="宋体" w:eastAsia="宋体" w:hAnsi="宋体" w:cs="Times New Roman" w:hint="eastAsia"/>
          <w:kern w:val="0"/>
          <w:szCs w:val="24"/>
        </w:rPr>
        <w:t>年的股指收盘价利用频率统计的方式研究后，发现周六的股指收盘价显著高于周五与周一。</w:t>
      </w:r>
    </w:p>
    <w:p w14:paraId="2AFE60AA" w14:textId="23AA0E05"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BCF16E5" w14:textId="7EBFBA4C" w:rsidR="002F5FF4" w:rsidRDefault="002F5FF4" w:rsidP="002F5FF4">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sidR="006670D3">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006670D3"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52AE57C9" w14:textId="76EF7523"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056A98F5" w14:textId="65FD6850"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657AA7CC" w14:textId="560285F8"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2D84312D" w14:textId="149172E6"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435F4CAF" w14:textId="300B8A51"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w:t>
      </w:r>
      <w:r w:rsidRPr="00BC1999">
        <w:rPr>
          <w:rFonts w:ascii="宋体" w:eastAsia="宋体" w:hAnsi="宋体" w:hint="eastAsia"/>
        </w:rPr>
        <w:lastRenderedPageBreak/>
        <w:t>解释为信息可用理论，即经过周末两个休市日获取的信息相对更多。</w:t>
      </w:r>
    </w:p>
    <w:p w14:paraId="3A0DBE66" w14:textId="2D8B308C"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C4E2D51" w14:textId="5A6FAA02" w:rsidR="002F5FF4"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1E2D433C" w14:textId="0712383F"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Worthington</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利用线性模型考察了1</w:t>
      </w:r>
      <w:r w:rsidRPr="00BC1999">
        <w:rPr>
          <w:rFonts w:ascii="宋体" w:eastAsia="宋体" w:hAnsi="宋体" w:cs="Times New Roman"/>
          <w:kern w:val="0"/>
          <w:szCs w:val="24"/>
        </w:rPr>
        <w:t>985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年澳大利亚市场中的周内效应、月末效应与月历效应，发现显著的负周二效应、负</w:t>
      </w:r>
      <w:r w:rsidRPr="00BC1999">
        <w:rPr>
          <w:rFonts w:ascii="宋体" w:eastAsia="宋体" w:hAnsi="宋体" w:cs="Times New Roman"/>
          <w:kern w:val="0"/>
          <w:szCs w:val="24"/>
        </w:rPr>
        <w:t>9</w:t>
      </w:r>
      <w:r w:rsidRPr="00BC1999">
        <w:rPr>
          <w:rFonts w:ascii="宋体" w:eastAsia="宋体" w:hAnsi="宋体" w:cs="Times New Roman" w:hint="eastAsia"/>
          <w:kern w:val="0"/>
          <w:szCs w:val="24"/>
        </w:rPr>
        <w:t>月效应与月初正效应，但这类效应在1</w:t>
      </w:r>
      <w:r w:rsidRPr="00BC1999">
        <w:rPr>
          <w:rFonts w:ascii="宋体" w:eastAsia="宋体" w:hAnsi="宋体" w:cs="Times New Roman"/>
          <w:kern w:val="0"/>
          <w:szCs w:val="24"/>
        </w:rPr>
        <w:t>987</w:t>
      </w:r>
      <w:r w:rsidRPr="00BC1999">
        <w:rPr>
          <w:rFonts w:ascii="宋体" w:eastAsia="宋体" w:hAnsi="宋体" w:cs="Times New Roman" w:hint="eastAsia"/>
          <w:kern w:val="0"/>
          <w:szCs w:val="24"/>
        </w:rPr>
        <w:t>年股市崩盘后变得难以识别，反应市场逐渐变得弱有效。</w:t>
      </w:r>
    </w:p>
    <w:p w14:paraId="49792139" w14:textId="77777777" w:rsidR="002F5FF4" w:rsidRPr="00BC1999" w:rsidRDefault="002F5FF4" w:rsidP="002F5FF4">
      <w:pPr>
        <w:rPr>
          <w:rFonts w:ascii="宋体" w:eastAsia="宋体" w:hAnsi="宋体" w:cs="Times New Roman"/>
          <w:kern w:val="0"/>
          <w:szCs w:val="24"/>
        </w:rPr>
      </w:pPr>
    </w:p>
    <w:p w14:paraId="46FC6C09" w14:textId="1CAFDC8E" w:rsidR="002F5FF4" w:rsidRPr="00BC1999" w:rsidRDefault="002F5FF4" w:rsidP="002F5FF4">
      <w:pPr>
        <w:rPr>
          <w:rFonts w:ascii="宋体" w:eastAsia="宋体" w:hAnsi="宋体"/>
        </w:rPr>
      </w:pPr>
      <w:r>
        <w:rPr>
          <w:rFonts w:ascii="宋体" w:eastAsia="宋体" w:hAnsi="宋体" w:hint="eastAsia"/>
        </w:rPr>
        <w:t>3</w:t>
      </w:r>
      <w:r>
        <w:rPr>
          <w:rFonts w:ascii="宋体" w:eastAsia="宋体" w:hAnsi="宋体"/>
        </w:rPr>
        <w:t>.</w:t>
      </w:r>
      <w:r w:rsidRPr="00BC1999">
        <w:rPr>
          <w:rFonts w:ascii="宋体" w:eastAsia="宋体" w:hAnsi="宋体" w:hint="eastAsia"/>
        </w:rPr>
        <w:t>国内研究综述</w:t>
      </w:r>
    </w:p>
    <w:p w14:paraId="5CC9776D" w14:textId="3CF7AF31" w:rsidR="002F5FF4" w:rsidRDefault="002563F0"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国内的日历效应研究从中国股市开始趋于成熟的本世纪初开始，</w:t>
      </w:r>
      <w:proofErr w:type="gramStart"/>
      <w:r w:rsidR="002F5FF4" w:rsidRPr="00BC1999">
        <w:rPr>
          <w:rFonts w:ascii="宋体" w:eastAsia="宋体" w:hAnsi="宋体" w:cs="Times New Roman"/>
          <w:kern w:val="0"/>
          <w:szCs w:val="24"/>
        </w:rPr>
        <w:t>奉立城</w:t>
      </w:r>
      <w:proofErr w:type="gramEnd"/>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sidR="006670D3">
        <w:rPr>
          <w:rFonts w:ascii="宋体" w:eastAsia="宋体" w:hAnsi="宋体" w:cs="Times New Roman" w:hint="eastAsia"/>
          <w:kern w:val="0"/>
          <w:szCs w:val="24"/>
        </w:rPr>
        <w:instrText>达国家股票市场和某些新兴股票市场所普遍具有的“星期一效应”。但是</w:instrText>
      </w:r>
      <w:r w:rsidR="006670D3">
        <w:rPr>
          <w:rFonts w:ascii="宋体" w:eastAsia="宋体" w:hAnsi="宋体" w:cs="Times New Roman"/>
          <w:kern w:val="0"/>
          <w:szCs w:val="24"/>
        </w:rP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发现沪深两市都存在不同程度的负周二效应与正周五效应，并认为这是股票市场无效率的体现，且上海股市比深圳股市</w:t>
      </w:r>
      <w:proofErr w:type="gramStart"/>
      <w:r w:rsidR="002F5FF4" w:rsidRPr="00BC1999">
        <w:rPr>
          <w:rFonts w:ascii="宋体" w:eastAsia="宋体" w:hAnsi="宋体" w:cs="Times New Roman" w:hint="eastAsia"/>
          <w:kern w:val="0"/>
          <w:szCs w:val="24"/>
        </w:rPr>
        <w:t>更加</w:t>
      </w:r>
      <w:proofErr w:type="gramEnd"/>
      <w:r w:rsidR="002F5FF4" w:rsidRPr="00BC1999">
        <w:rPr>
          <w:rFonts w:ascii="宋体" w:eastAsia="宋体" w:hAnsi="宋体" w:cs="Times New Roman" w:hint="eastAsia"/>
          <w:kern w:val="0"/>
          <w:szCs w:val="24"/>
        </w:rPr>
        <w:t>无效率。</w:t>
      </w:r>
    </w:p>
    <w:p w14:paraId="37F7687D" w14:textId="3BAB1C0C"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陈超</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钱苹</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sidR="006670D3">
        <w:rPr>
          <w:rFonts w:ascii="宋体" w:eastAsia="宋体" w:hAnsi="宋体" w:cs="Times New Roman" w:hint="eastAsia"/>
          <w:kern w:val="0"/>
          <w:szCs w:val="24"/>
        </w:rPr>
        <w:instrText>五效应”。但对数据进行每一年检验时</w:instrText>
      </w:r>
      <w:r w:rsidR="006670D3">
        <w:rPr>
          <w:rFonts w:ascii="宋体" w:eastAsia="宋体" w:hAnsi="宋体" w:cs="Times New Roman"/>
          <w:kern w:val="0"/>
          <w:szCs w:val="24"/>
        </w:rP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（2002）</w:t>
      </w:r>
      <w:r>
        <w:rPr>
          <w:rFonts w:ascii="宋体" w:eastAsia="宋体" w:hAnsi="宋体" w:cs="Times New Roman"/>
          <w:kern w:val="0"/>
          <w:szCs w:val="24"/>
        </w:rPr>
        <w:fldChar w:fldCharType="end"/>
      </w:r>
      <w:r w:rsidRPr="00BC1999">
        <w:rPr>
          <w:rFonts w:ascii="宋体" w:eastAsia="宋体" w:hAnsi="宋体" w:hint="eastAsia"/>
        </w:rPr>
        <w:t>对中国股票市场周内效应进行了在检验，并不</w:t>
      </w:r>
      <w:proofErr w:type="gramStart"/>
      <w:r w:rsidRPr="00BC1999">
        <w:rPr>
          <w:rFonts w:ascii="宋体" w:eastAsia="宋体" w:hAnsi="宋体" w:hint="eastAsia"/>
        </w:rPr>
        <w:t>赞同</w:t>
      </w:r>
      <w:r w:rsidRPr="00BC1999">
        <w:rPr>
          <w:rFonts w:ascii="宋体" w:eastAsia="宋体" w:hAnsi="宋体" w:cs="Times New Roman"/>
          <w:kern w:val="0"/>
          <w:szCs w:val="24"/>
        </w:rPr>
        <w:t>奉立城</w:t>
      </w:r>
      <w:proofErr w:type="gramEnd"/>
      <w:r w:rsidRPr="00BC1999">
        <w:rPr>
          <w:rFonts w:ascii="宋体" w:eastAsia="宋体" w:hAnsi="宋体"/>
        </w:rPr>
        <w:fldChar w:fldCharType="begin"/>
      </w:r>
      <w:r w:rsidR="006670D3">
        <w:rPr>
          <w:rFonts w:ascii="宋体" w:eastAsia="宋体" w:hAnsi="宋体"/>
        </w:rP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sidR="006670D3">
        <w:rPr>
          <w:rFonts w:ascii="宋体" w:eastAsia="宋体" w:hAnsi="宋体" w:hint="eastAsia"/>
        </w:rPr>
        <w:instrText>率。</w:instrText>
      </w:r>
      <w:r w:rsidR="006670D3">
        <w:rPr>
          <w:rFonts w:ascii="宋体" w:eastAsia="宋体" w:hAnsi="宋体"/>
        </w:rPr>
        <w:instrText xml:space="preserve">","ISSN":"0577-9154","call-number":"11-1081/F","language":"中文;","author":[{"family":"奉","given":"立城"}],"issued":{"date-parts":[["2000"]]}}}],"schema":"https://github.com/citation-style-language/schema/raw/master/csl-citation.json"} </w:instrText>
      </w:r>
      <w:r w:rsidRPr="00BC1999">
        <w:rPr>
          <w:rFonts w:ascii="宋体" w:eastAsia="宋体" w:hAnsi="宋体"/>
        </w:rPr>
        <w:fldChar w:fldCharType="separate"/>
      </w:r>
      <w:r w:rsidR="006670D3" w:rsidRPr="006670D3">
        <w:rPr>
          <w:rFonts w:ascii="宋体" w:eastAsia="宋体" w:hAnsi="宋体" w:cs="Times New Roman"/>
          <w:kern w:val="0"/>
          <w:szCs w:val="24"/>
        </w:rPr>
        <w:t>（</w:t>
      </w:r>
      <w:proofErr w:type="gramStart"/>
      <w:r w:rsidR="006670D3" w:rsidRPr="006670D3">
        <w:rPr>
          <w:rFonts w:ascii="宋体" w:eastAsia="宋体" w:hAnsi="宋体" w:cs="Times New Roman"/>
          <w:kern w:val="0"/>
          <w:szCs w:val="24"/>
        </w:rPr>
        <w:t>奉立</w:t>
      </w:r>
      <w:proofErr w:type="gramEnd"/>
      <w:r w:rsidR="006670D3" w:rsidRPr="006670D3">
        <w:rPr>
          <w:rFonts w:ascii="宋体" w:eastAsia="宋体" w:hAnsi="宋体" w:cs="Times New Roman"/>
          <w:kern w:val="0"/>
          <w:szCs w:val="24"/>
        </w:rPr>
        <w:t>城，2000）</w:t>
      </w:r>
      <w:r w:rsidRPr="00BC1999">
        <w:rPr>
          <w:rFonts w:ascii="宋体" w:eastAsia="宋体" w:hAnsi="宋体"/>
        </w:rPr>
        <w:fldChar w:fldCharType="end"/>
      </w:r>
      <w:r w:rsidRPr="00BC1999">
        <w:rPr>
          <w:rFonts w:ascii="宋体" w:eastAsia="宋体" w:hAnsi="宋体" w:hint="eastAsia"/>
        </w:rPr>
        <w:t>数据处理的依据，认为其没有考虑到1</w:t>
      </w:r>
      <w:r w:rsidRPr="00BC1999">
        <w:rPr>
          <w:rFonts w:ascii="宋体" w:eastAsia="宋体" w:hAnsi="宋体"/>
        </w:rPr>
        <w:t>996</w:t>
      </w:r>
      <w:r w:rsidRPr="00BC1999">
        <w:rPr>
          <w:rFonts w:ascii="宋体" w:eastAsia="宋体" w:hAnsi="宋体" w:hint="eastAsia"/>
        </w:rPr>
        <w:t>年末的涨跌停板制度，因此对数据重新分段并采用线性回归模型，发现周内效应在中国是一个偶然现象，并认为将这类现象与市场是否有效相关联值得怀疑。</w:t>
      </w:r>
    </w:p>
    <w:p w14:paraId="29705FB9" w14:textId="78D36294" w:rsidR="002F5FF4" w:rsidRPr="0042663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赵留彦</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王一鸣</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sidR="006670D3">
        <w:rPr>
          <w:rFonts w:ascii="宋体" w:eastAsia="宋体" w:hAnsi="宋体" w:cs="Times New Roman" w:hint="eastAsia"/>
          <w:kern w:val="0"/>
          <w:szCs w:val="24"/>
        </w:rPr>
        <w:instrText>本方法与分段取样方法</w:instrText>
      </w:r>
      <w:r w:rsidR="006670D3">
        <w:rPr>
          <w:rFonts w:ascii="宋体" w:eastAsia="宋体" w:hAnsi="宋体" w:cs="Times New Roman"/>
          <w:kern w:val="0"/>
          <w:szCs w:val="24"/>
        </w:rP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（2004）</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使用交叠样本方法以及GARCH模型，发现沪深两市1</w:t>
      </w:r>
      <w:r w:rsidRPr="00BC1999">
        <w:rPr>
          <w:rFonts w:ascii="宋体" w:eastAsia="宋体" w:hAnsi="宋体" w:cs="Times New Roman"/>
          <w:kern w:val="0"/>
          <w:szCs w:val="24"/>
        </w:rPr>
        <w:t>994</w:t>
      </w:r>
      <w:r w:rsidRPr="00BC1999">
        <w:rPr>
          <w:rFonts w:ascii="宋体" w:eastAsia="宋体" w:hAnsi="宋体" w:cs="Times New Roman" w:hint="eastAsia"/>
          <w:kern w:val="0"/>
          <w:szCs w:val="24"/>
        </w:rPr>
        <w:t>年前存在负周一效应，随着1</w:t>
      </w:r>
      <w:r w:rsidRPr="00BC1999">
        <w:rPr>
          <w:rFonts w:ascii="宋体" w:eastAsia="宋体" w:hAnsi="宋体" w:cs="Times New Roman"/>
          <w:kern w:val="0"/>
          <w:szCs w:val="24"/>
        </w:rPr>
        <w:t>995</w:t>
      </w:r>
      <w:r w:rsidRPr="00BC1999">
        <w:rPr>
          <w:rFonts w:ascii="宋体" w:eastAsia="宋体" w:hAnsi="宋体" w:cs="Times New Roman" w:hint="eastAsia"/>
          <w:kern w:val="0"/>
          <w:szCs w:val="24"/>
        </w:rPr>
        <w:t>年T+1制度实施出现了正周五效应，</w:t>
      </w:r>
      <w:proofErr w:type="gramStart"/>
      <w:r w:rsidRPr="00BC1999">
        <w:rPr>
          <w:rFonts w:ascii="宋体" w:eastAsia="宋体" w:hAnsi="宋体" w:cs="Times New Roman" w:hint="eastAsia"/>
          <w:kern w:val="0"/>
          <w:szCs w:val="24"/>
        </w:rPr>
        <w:t>后期正周五</w:t>
      </w:r>
      <w:proofErr w:type="gramEnd"/>
      <w:r w:rsidRPr="00BC1999">
        <w:rPr>
          <w:rFonts w:ascii="宋体" w:eastAsia="宋体" w:hAnsi="宋体" w:cs="Times New Roman" w:hint="eastAsia"/>
          <w:kern w:val="0"/>
          <w:szCs w:val="24"/>
        </w:rPr>
        <w:t>逐渐弱化说明市场效率得到改进，且周一的收益率波动幅度始终显著高于其他交易日，认为这是来自周末信息的结果。</w:t>
      </w:r>
    </w:p>
    <w:p w14:paraId="57150DA7" w14:textId="05B64E82"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张兵</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（2005）</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使用滚动样本检验的方式，结合GARCH模型分析日历效应在中国股市一段时间的动态变化，发现某种日历效应一旦被提出</w:t>
      </w:r>
      <w:r w:rsidRPr="00BC1999">
        <w:rPr>
          <w:rFonts w:ascii="宋体" w:eastAsia="宋体" w:hAnsi="宋体" w:cs="Times New Roman"/>
          <w:kern w:val="0"/>
          <w:szCs w:val="24"/>
        </w:rPr>
        <w:t>, 该效应从此后就不再显</w:t>
      </w:r>
      <w:r w:rsidRPr="00BC1999">
        <w:rPr>
          <w:rFonts w:ascii="宋体" w:eastAsia="宋体" w:hAnsi="宋体" w:cs="Times New Roman" w:hint="eastAsia"/>
          <w:kern w:val="0"/>
          <w:szCs w:val="24"/>
        </w:rPr>
        <w:t>著。</w:t>
      </w:r>
    </w:p>
    <w:p w14:paraId="5DB9AA84" w14:textId="53C2EF99"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陆磊</w:t>
      </w:r>
      <w:r w:rsidRPr="00BC1999">
        <w:rPr>
          <w:rFonts w:ascii="宋体" w:eastAsia="宋体" w:hAnsi="宋体" w:cs="Times New Roman" w:hint="eastAsia"/>
          <w:kern w:val="0"/>
          <w:szCs w:val="24"/>
        </w:rPr>
        <w:t>和</w:t>
      </w:r>
      <w:proofErr w:type="gramStart"/>
      <w:r w:rsidRPr="00BC1999">
        <w:rPr>
          <w:rFonts w:ascii="宋体" w:eastAsia="宋体" w:hAnsi="宋体" w:cs="Times New Roman"/>
          <w:kern w:val="0"/>
          <w:szCs w:val="24"/>
        </w:rPr>
        <w:t>刘思峰</w:t>
      </w:r>
      <w:proofErr w:type="gram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sidR="006670D3">
        <w:rPr>
          <w:rFonts w:ascii="宋体" w:eastAsia="宋体" w:hAnsi="宋体" w:cs="Times New Roman" w:hint="eastAsia"/>
          <w:kern w:val="0"/>
          <w:szCs w:val="24"/>
        </w:rPr>
        <w:instrText>节日效应进行了研究</w:instrText>
      </w:r>
      <w:r w:rsidR="006670D3">
        <w:rPr>
          <w:rFonts w:ascii="宋体" w:eastAsia="宋体" w:hAnsi="宋体" w:cs="Times New Roman"/>
          <w:kern w:val="0"/>
          <w:szCs w:val="24"/>
        </w:rP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（2008）</w:t>
      </w:r>
      <w:r>
        <w:rPr>
          <w:rFonts w:ascii="宋体" w:eastAsia="宋体" w:hAnsi="宋体" w:cs="Times New Roman"/>
          <w:kern w:val="0"/>
          <w:szCs w:val="24"/>
        </w:rPr>
        <w:fldChar w:fldCharType="end"/>
      </w:r>
      <w:r w:rsidRPr="00BC1999">
        <w:rPr>
          <w:rFonts w:ascii="宋体" w:eastAsia="宋体" w:hAnsi="宋体" w:hint="eastAsia"/>
        </w:rPr>
        <w:t>利用GARCH模型对1</w:t>
      </w:r>
      <w:r w:rsidRPr="00BC1999">
        <w:rPr>
          <w:rFonts w:ascii="宋体" w:eastAsia="宋体" w:hAnsi="宋体"/>
        </w:rPr>
        <w:t>996</w:t>
      </w:r>
      <w:r w:rsidRPr="00BC1999">
        <w:rPr>
          <w:rFonts w:ascii="宋体" w:eastAsia="宋体" w:hAnsi="宋体" w:hint="eastAsia"/>
        </w:rPr>
        <w:t>年至2</w:t>
      </w:r>
      <w:r w:rsidRPr="00BC1999">
        <w:rPr>
          <w:rFonts w:ascii="宋体" w:eastAsia="宋体" w:hAnsi="宋体"/>
        </w:rPr>
        <w:t>007</w:t>
      </w:r>
      <w:r w:rsidRPr="00BC1999">
        <w:rPr>
          <w:rFonts w:ascii="宋体" w:eastAsia="宋体" w:hAnsi="宋体" w:hint="eastAsia"/>
        </w:rPr>
        <w:t>年</w:t>
      </w:r>
      <w:proofErr w:type="gramStart"/>
      <w:r w:rsidRPr="00BC1999">
        <w:rPr>
          <w:rFonts w:ascii="宋体" w:eastAsia="宋体" w:hAnsi="宋体" w:hint="eastAsia"/>
        </w:rPr>
        <w:t>上证综指</w:t>
      </w:r>
      <w:proofErr w:type="gramEnd"/>
      <w:r w:rsidRPr="00BC1999">
        <w:rPr>
          <w:rFonts w:ascii="宋体" w:eastAsia="宋体" w:hAnsi="宋体" w:hint="eastAsia"/>
        </w:rPr>
        <w:t>日收益率进行了节日效应的实证研究，发现不同节日的节日效应有显著差异，且并非由其他日历效应引起，并指出可能与受节日影响较大的行业或节日期间的投资者情绪有关。</w:t>
      </w:r>
    </w:p>
    <w:p w14:paraId="36CF648B" w14:textId="0B7B0144"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邓金炉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sidR="006670D3">
        <w:rPr>
          <w:rFonts w:ascii="宋体" w:eastAsia="宋体" w:hAnsi="宋体" w:cs="Times New Roman" w:hint="eastAsia"/>
          <w:kern w:val="0"/>
          <w:szCs w:val="24"/>
        </w:rPr>
        <w:instrText>应的研究</w:instrText>
      </w:r>
      <w:r w:rsidR="006670D3">
        <w:rPr>
          <w:rFonts w:ascii="宋体" w:eastAsia="宋体" w:hAnsi="宋体" w:cs="Times New Roman"/>
          <w:kern w:val="0"/>
          <w:szCs w:val="24"/>
        </w:rP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sidR="006670D3">
        <w:rPr>
          <w:rFonts w:ascii="宋体" w:eastAsia="宋体" w:hAnsi="宋体" w:cs="Times New Roman" w:hint="eastAsia"/>
          <w:kern w:val="0"/>
          <w:szCs w:val="24"/>
        </w:rPr>
        <w:instrText>展和股指期货推出的背景。文献综述部分对国内文献做了比较详尽的回顾。</w:instrText>
      </w:r>
      <w:r w:rsidR="006670D3">
        <w:rPr>
          <w:rFonts w:ascii="宋体" w:eastAsia="宋体" w:hAnsi="宋体" w:cs="Times New Roman"/>
          <w:kern w:val="0"/>
          <w:szCs w:val="24"/>
        </w:rP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sidR="006670D3">
        <w:rPr>
          <w:rFonts w:ascii="宋体" w:eastAsia="宋体" w:hAnsi="宋体" w:cs="Times New Roman" w:hint="eastAsia"/>
          <w:kern w:val="0"/>
          <w:szCs w:val="24"/>
        </w:rPr>
        <w:instrText>稳性检验</w:instrText>
      </w:r>
      <w:r w:rsidR="006670D3">
        <w:rPr>
          <w:rFonts w:ascii="宋体" w:eastAsia="宋体" w:hAnsi="宋体" w:cs="Times New Roman"/>
          <w:kern w:val="0"/>
          <w:szCs w:val="24"/>
        </w:rP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以2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009</w:t>
      </w:r>
      <w:r w:rsidRPr="00BC1999">
        <w:rPr>
          <w:rFonts w:ascii="宋体" w:eastAsia="宋体" w:hAnsi="宋体" w:cs="Times New Roman" w:hint="eastAsia"/>
          <w:kern w:val="0"/>
          <w:szCs w:val="24"/>
        </w:rPr>
        <w:t>年沪深</w:t>
      </w:r>
      <w:r w:rsidRPr="00BC1999">
        <w:rPr>
          <w:rFonts w:ascii="宋体" w:eastAsia="宋体" w:hAnsi="宋体" w:cs="Times New Roman"/>
          <w:kern w:val="0"/>
          <w:szCs w:val="24"/>
        </w:rPr>
        <w:t>300</w:t>
      </w:r>
      <w:r w:rsidRPr="00BC1999">
        <w:rPr>
          <w:rFonts w:ascii="宋体" w:eastAsia="宋体" w:hAnsi="宋体" w:cs="Times New Roman" w:hint="eastAsia"/>
          <w:kern w:val="0"/>
          <w:szCs w:val="24"/>
        </w:rPr>
        <w:t>股指日收益率作为研究对象，将样本按理论分为三个稍有重叠的阶段，并发现正周一效应在总体与前两个时间段内都存在，并从报表粉饰假说与信息效应的角度尝试解释这一现象。</w:t>
      </w:r>
    </w:p>
    <w:p w14:paraId="4D50F320" w14:textId="4C2180E5"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韩国文</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刘安坤</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（2014）</w:t>
      </w:r>
      <w:r>
        <w:rPr>
          <w:rFonts w:ascii="宋体" w:eastAsia="宋体" w:hAnsi="宋体" w:cs="Times New Roman"/>
          <w:kern w:val="0"/>
          <w:szCs w:val="24"/>
        </w:rPr>
        <w:fldChar w:fldCharType="end"/>
      </w:r>
      <w:r w:rsidRPr="00BC1999">
        <w:rPr>
          <w:rFonts w:ascii="宋体" w:eastAsia="宋体" w:hAnsi="宋体" w:hint="eastAsia"/>
        </w:rPr>
        <w:t>在发现沪深股市的负周一/正周五效应后，认为该现象与浓厚的投机氛围以及“政策依赖症有关”。</w:t>
      </w:r>
    </w:p>
    <w:p w14:paraId="358BE92B" w14:textId="43B95784" w:rsidR="002F5FF4" w:rsidRPr="00D052F0"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魏晓然</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sidR="006670D3">
        <w:rPr>
          <w:rFonts w:ascii="宋体" w:eastAsia="宋体" w:hAnsi="宋体" w:cs="Times New Roman" w:hint="eastAsia"/>
          <w:kern w:val="0"/>
          <w:szCs w:val="24"/>
        </w:rPr>
        <w:instrText>的股票市场。自</w:instrText>
      </w:r>
      <w:r w:rsidR="006670D3">
        <w:rPr>
          <w:rFonts w:ascii="宋体" w:eastAsia="宋体" w:hAnsi="宋体" w:cs="Times New Roman"/>
          <w:kern w:val="0"/>
          <w:szCs w:val="24"/>
        </w:rP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sidR="006670D3">
        <w:rPr>
          <w:rFonts w:ascii="宋体" w:eastAsia="宋体" w:hAnsi="宋体" w:cs="Times New Roman" w:hint="eastAsia"/>
          <w:kern w:val="0"/>
          <w:szCs w:val="24"/>
        </w:rPr>
        <w:instrText>三、周五效应具有解释作用</w:instrText>
      </w:r>
      <w:r w:rsidR="006670D3">
        <w:rPr>
          <w:rFonts w:ascii="宋体" w:eastAsia="宋体" w:hAnsi="宋体" w:cs="Times New Roman"/>
          <w:kern w:val="0"/>
          <w:szCs w:val="24"/>
        </w:rP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sidR="006670D3">
        <w:rPr>
          <w:rFonts w:ascii="宋体" w:eastAsia="宋体" w:hAnsi="宋体" w:cs="Times New Roman" w:hint="eastAsia"/>
          <w:kern w:val="0"/>
          <w:szCs w:val="24"/>
        </w:rPr>
        <w:instrText>一方面政府也应该加强市场监管</w:instrText>
      </w:r>
      <w:r w:rsidR="006670D3">
        <w:rPr>
          <w:rFonts w:ascii="宋体" w:eastAsia="宋体" w:hAnsi="宋体" w:cs="Times New Roman"/>
          <w:kern w:val="0"/>
          <w:szCs w:val="24"/>
        </w:rP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（2017）</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对创业</w:t>
      </w:r>
      <w:proofErr w:type="gramStart"/>
      <w:r w:rsidRPr="00BC1999">
        <w:rPr>
          <w:rFonts w:ascii="宋体" w:eastAsia="宋体" w:hAnsi="宋体" w:cs="Times New Roman" w:hint="eastAsia"/>
          <w:kern w:val="0"/>
          <w:szCs w:val="24"/>
        </w:rPr>
        <w:t>板指数</w:t>
      </w:r>
      <w:proofErr w:type="gramEnd"/>
      <w:r w:rsidRPr="00BC1999">
        <w:rPr>
          <w:rFonts w:ascii="宋体" w:eastAsia="宋体" w:hAnsi="宋体" w:cs="Times New Roman" w:hint="eastAsia"/>
          <w:kern w:val="0"/>
          <w:szCs w:val="24"/>
        </w:rPr>
        <w:t>进行了日历效应的检验，发现其存在正周三、周五以及二月效应，并通过划分大小公司以及结合</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三因子两种方式对创业板内个</w:t>
      </w:r>
      <w:proofErr w:type="gramStart"/>
      <w:r w:rsidRPr="00BC1999">
        <w:rPr>
          <w:rFonts w:ascii="宋体" w:eastAsia="宋体" w:hAnsi="宋体" w:cs="Times New Roman" w:hint="eastAsia"/>
          <w:kern w:val="0"/>
          <w:szCs w:val="24"/>
        </w:rPr>
        <w:t>股</w:t>
      </w:r>
      <w:proofErr w:type="gramEnd"/>
      <w:r w:rsidRPr="00BC1999">
        <w:rPr>
          <w:rFonts w:ascii="宋体" w:eastAsia="宋体" w:hAnsi="宋体" w:cs="Times New Roman" w:hint="eastAsia"/>
          <w:kern w:val="0"/>
          <w:szCs w:val="24"/>
        </w:rPr>
        <w:t>分别检验上述效应后发现，公司规模与</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三因子对上述效应有解释作用。</w:t>
      </w:r>
    </w:p>
    <w:p w14:paraId="537CE897" w14:textId="45E2BA09"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孙仕倩</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sidR="006670D3">
        <w:rPr>
          <w:rFonts w:ascii="宋体" w:eastAsia="宋体" w:hAnsi="宋体" w:cs="Times New Roman" w:hint="eastAsia"/>
          <w:kern w:val="0"/>
          <w:szCs w:val="24"/>
        </w:rPr>
        <w:instrText>研究的重点。日历效应作为受到普遍关注的股市异常现象之一</w:instrText>
      </w:r>
      <w:r w:rsidR="006670D3">
        <w:rPr>
          <w:rFonts w:ascii="宋体" w:eastAsia="宋体" w:hAnsi="宋体" w:cs="Times New Roman"/>
          <w:kern w:val="0"/>
          <w:szCs w:val="24"/>
        </w:rP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利用GARCH族模型基于2</w:t>
      </w:r>
      <w:r w:rsidRPr="00BC1999">
        <w:rPr>
          <w:rFonts w:ascii="宋体" w:eastAsia="宋体" w:hAnsi="宋体" w:cs="Times New Roman"/>
          <w:kern w:val="0"/>
          <w:szCs w:val="24"/>
        </w:rPr>
        <w:t>010</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016</w:t>
      </w:r>
      <w:r w:rsidRPr="00BC1999">
        <w:rPr>
          <w:rFonts w:ascii="宋体" w:eastAsia="宋体" w:hAnsi="宋体" w:cs="Times New Roman" w:hint="eastAsia"/>
          <w:kern w:val="0"/>
          <w:szCs w:val="24"/>
        </w:rPr>
        <w:t>年的沪深3</w:t>
      </w:r>
      <w:r w:rsidRPr="00BC1999">
        <w:rPr>
          <w:rFonts w:ascii="宋体" w:eastAsia="宋体" w:hAnsi="宋体" w:cs="Times New Roman"/>
          <w:kern w:val="0"/>
          <w:szCs w:val="24"/>
        </w:rPr>
        <w:t>00</w:t>
      </w:r>
      <w:r w:rsidRPr="00BC1999">
        <w:rPr>
          <w:rFonts w:ascii="宋体" w:eastAsia="宋体" w:hAnsi="宋体" w:cs="Times New Roman" w:hint="eastAsia"/>
          <w:kern w:val="0"/>
          <w:szCs w:val="24"/>
        </w:rPr>
        <w:t>指数研究周历效应，发现存在显著为负的周四效应，并认为该现象与重大政策公布后消化时间以及投资者的羊群效应有关。</w:t>
      </w:r>
    </w:p>
    <w:p w14:paraId="39B8866D" w14:textId="7709CBC0" w:rsidR="00961CA0" w:rsidRDefault="00961CA0" w:rsidP="00961CA0">
      <w:pPr>
        <w:rPr>
          <w:rFonts w:ascii="宋体" w:eastAsia="宋体" w:hAnsi="宋体" w:cs="Times New Roman"/>
          <w:kern w:val="0"/>
          <w:szCs w:val="24"/>
        </w:rPr>
      </w:pPr>
    </w:p>
    <w:p w14:paraId="4DDA81E1" w14:textId="38B8CE03" w:rsidR="00961CA0" w:rsidRDefault="00961CA0" w:rsidP="00961CA0">
      <w:pPr>
        <w:rPr>
          <w:rFonts w:ascii="宋体" w:eastAsia="宋体" w:hAnsi="宋体" w:cs="Times New Roman"/>
          <w:kern w:val="0"/>
          <w:szCs w:val="24"/>
        </w:rPr>
      </w:pPr>
      <w:r>
        <w:rPr>
          <w:rFonts w:ascii="宋体" w:eastAsia="宋体" w:hAnsi="宋体" w:cs="Times New Roman" w:hint="eastAsia"/>
          <w:kern w:val="0"/>
          <w:szCs w:val="24"/>
        </w:rPr>
        <w:t>4</w:t>
      </w:r>
      <w:r>
        <w:rPr>
          <w:rFonts w:ascii="宋体" w:eastAsia="宋体" w:hAnsi="宋体" w:cs="Times New Roman"/>
          <w:kern w:val="0"/>
          <w:szCs w:val="24"/>
        </w:rPr>
        <w:t>.</w:t>
      </w:r>
      <w:r>
        <w:rPr>
          <w:rFonts w:ascii="宋体" w:eastAsia="宋体" w:hAnsi="宋体" w:cs="Times New Roman" w:hint="eastAsia"/>
          <w:kern w:val="0"/>
          <w:szCs w:val="24"/>
        </w:rPr>
        <w:t>文献评价与研究意义</w:t>
      </w:r>
    </w:p>
    <w:p w14:paraId="0CB102EB" w14:textId="4D6AC0C7" w:rsidR="00323F10" w:rsidRPr="00BC1999" w:rsidRDefault="00323F10" w:rsidP="00323F10">
      <w:pPr>
        <w:ind w:firstLineChars="200" w:firstLine="420"/>
        <w:rPr>
          <w:rFonts w:ascii="宋体" w:eastAsia="宋体" w:hAnsi="宋体"/>
        </w:rPr>
      </w:pPr>
      <w:r w:rsidRPr="00BC1999">
        <w:rPr>
          <w:rFonts w:ascii="宋体" w:eastAsia="宋体" w:hAnsi="宋体" w:hint="eastAsia"/>
        </w:rPr>
        <w:t>国外对日历效应的研究大多集中与上个世纪</w:t>
      </w:r>
      <w:r w:rsidR="00917093">
        <w:rPr>
          <w:rFonts w:ascii="宋体" w:eastAsia="宋体" w:hAnsi="宋体" w:hint="eastAsia"/>
        </w:rPr>
        <w:t>后期</w:t>
      </w:r>
      <w:r w:rsidRPr="00BC1999">
        <w:rPr>
          <w:rFonts w:ascii="宋体" w:eastAsia="宋体" w:hAnsi="宋体" w:hint="eastAsia"/>
        </w:rPr>
        <w:t>，</w:t>
      </w:r>
      <w:r w:rsidR="00C000AA">
        <w:rPr>
          <w:rFonts w:ascii="宋体" w:eastAsia="宋体" w:hAnsi="宋体" w:hint="eastAsia"/>
        </w:rPr>
        <w:t>研究的方法从最初较为简单的频率统计与最小二乘</w:t>
      </w:r>
      <w:r w:rsidR="003C2988">
        <w:rPr>
          <w:rFonts w:ascii="宋体" w:eastAsia="宋体" w:hAnsi="宋体" w:hint="eastAsia"/>
        </w:rPr>
        <w:t>估计线性</w:t>
      </w:r>
      <w:r w:rsidR="00C000AA">
        <w:rPr>
          <w:rFonts w:ascii="宋体" w:eastAsia="宋体" w:hAnsi="宋体" w:hint="eastAsia"/>
        </w:rPr>
        <w:t>回归到引入较为复杂的ARCH模型等</w:t>
      </w:r>
      <w:r w:rsidR="00CA383C">
        <w:rPr>
          <w:rFonts w:ascii="宋体" w:eastAsia="宋体" w:hAnsi="宋体" w:hint="eastAsia"/>
        </w:rPr>
        <w:t>，但进入2</w:t>
      </w:r>
      <w:r w:rsidR="00CA383C">
        <w:rPr>
          <w:rFonts w:ascii="宋体" w:eastAsia="宋体" w:hAnsi="宋体"/>
        </w:rPr>
        <w:t>000</w:t>
      </w:r>
      <w:r w:rsidR="00CA383C">
        <w:rPr>
          <w:rFonts w:ascii="宋体" w:eastAsia="宋体" w:hAnsi="宋体" w:hint="eastAsia"/>
        </w:rPr>
        <w:t>年以后</w:t>
      </w:r>
      <w:r w:rsidR="006976ED">
        <w:rPr>
          <w:rFonts w:ascii="宋体" w:eastAsia="宋体" w:hAnsi="宋体" w:hint="eastAsia"/>
        </w:rPr>
        <w:t>高质量的</w:t>
      </w:r>
      <w:r w:rsidR="006976ED">
        <w:rPr>
          <w:rFonts w:ascii="宋体" w:eastAsia="宋体" w:hAnsi="宋体" w:hint="eastAsia"/>
        </w:rPr>
        <w:lastRenderedPageBreak/>
        <w:t>研究逐渐稀少，</w:t>
      </w:r>
      <w:r w:rsidRPr="00BC1999">
        <w:rPr>
          <w:rFonts w:ascii="宋体" w:eastAsia="宋体" w:hAnsi="宋体" w:hint="eastAsia"/>
        </w:rPr>
        <w:t>原因可能来自于本世纪初</w:t>
      </w: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hint="eastAsia"/>
          <w:kern w:val="0"/>
          <w:szCs w:val="24"/>
        </w:rPr>
        <w:t>人</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Pr>
          <w:rFonts w:ascii="宋体" w:eastAsia="宋体" w:hAnsi="宋体" w:cs="Times New Roman" w:hint="eastAsia"/>
          <w:kern w:val="0"/>
          <w:szCs w:val="24"/>
        </w:rPr>
        <w:t>的</w:t>
      </w:r>
      <w:r w:rsidRPr="00BC1999">
        <w:rPr>
          <w:rFonts w:ascii="宋体" w:eastAsia="宋体" w:hAnsi="宋体" w:hint="eastAsia"/>
        </w:rPr>
        <w:t>“</w:t>
      </w:r>
      <w:r w:rsidRPr="00BC1999">
        <w:rPr>
          <w:rFonts w:ascii="宋体" w:eastAsia="宋体" w:hAnsi="宋体"/>
        </w:rPr>
        <w:t>Dangers of data mining: The case of calendar effects in stock returns</w:t>
      </w:r>
      <w:r w:rsidRPr="00BC1999">
        <w:rPr>
          <w:rFonts w:ascii="宋体" w:eastAsia="宋体" w:hAnsi="宋体"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7DC99D80" w14:textId="2A123B60" w:rsidR="00323F10" w:rsidRPr="00BC1999" w:rsidRDefault="00323F10" w:rsidP="00323F10">
      <w:pPr>
        <w:ind w:firstLineChars="200" w:firstLine="420"/>
        <w:rPr>
          <w:rFonts w:ascii="宋体" w:eastAsia="宋体" w:hAnsi="宋体"/>
        </w:rPr>
      </w:pPr>
      <w:r w:rsidRPr="00BC1999">
        <w:rPr>
          <w:rFonts w:ascii="宋体" w:eastAsia="宋体" w:hAnsi="宋体" w:hint="eastAsia"/>
        </w:rPr>
        <w:t>国内对日历效应的研究大多停留在表面，</w:t>
      </w:r>
      <w:r w:rsidR="00BD3DAE">
        <w:rPr>
          <w:rFonts w:ascii="宋体" w:eastAsia="宋体" w:hAnsi="宋体" w:hint="eastAsia"/>
        </w:rPr>
        <w:t>即探究中国股市存在何种日历效应</w:t>
      </w:r>
      <w:r w:rsidR="00AE6C06">
        <w:rPr>
          <w:rFonts w:ascii="宋体" w:eastAsia="宋体" w:hAnsi="宋体" w:hint="eastAsia"/>
        </w:rPr>
        <w:t>，将结果与前人的研究进行对比</w:t>
      </w:r>
      <w:r w:rsidR="007B6369">
        <w:rPr>
          <w:rFonts w:ascii="宋体" w:eastAsia="宋体" w:hAnsi="宋体" w:hint="eastAsia"/>
        </w:rPr>
        <w:t>，而</w:t>
      </w:r>
      <w:r w:rsidRPr="00BC1999">
        <w:rPr>
          <w:rFonts w:ascii="宋体" w:eastAsia="宋体" w:hAnsi="宋体" w:hint="eastAsia"/>
        </w:rPr>
        <w:t>对造成日历效应的原因或与其相关的因素探究上大部分都属于主观猜测，这依然是陷入数据挖掘陷进的表现——无论何种结果总可以有相应的主观解释。</w:t>
      </w:r>
    </w:p>
    <w:p w14:paraId="3AAC372E" w14:textId="7CA4B5AE" w:rsidR="00323F10" w:rsidRPr="00BC1999" w:rsidRDefault="00323F10" w:rsidP="00323F10">
      <w:pPr>
        <w:ind w:firstLineChars="200" w:firstLine="420"/>
        <w:rPr>
          <w:rFonts w:ascii="宋体" w:eastAsia="宋体" w:hAnsi="宋体"/>
        </w:rPr>
      </w:pPr>
      <w:r w:rsidRPr="00BC1999">
        <w:rPr>
          <w:rFonts w:ascii="宋体" w:eastAsia="宋体" w:hAnsi="宋体"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sidR="00B162C8">
        <w:rPr>
          <w:rFonts w:ascii="宋体" w:eastAsia="宋体" w:hAnsi="宋体" w:hint="eastAsia"/>
        </w:rPr>
        <w:t>总体而言</w:t>
      </w:r>
      <w:r w:rsidR="00724382">
        <w:rPr>
          <w:rFonts w:ascii="宋体" w:eastAsia="宋体" w:hAnsi="宋体" w:hint="eastAsia"/>
        </w:rPr>
        <w:t>，</w:t>
      </w:r>
      <w:r w:rsidR="00F74969">
        <w:rPr>
          <w:rFonts w:ascii="宋体" w:eastAsia="宋体" w:hAnsi="宋体" w:hint="eastAsia"/>
        </w:rPr>
        <w:t>本文具有</w:t>
      </w:r>
      <w:r w:rsidR="00203C00">
        <w:rPr>
          <w:rFonts w:ascii="宋体" w:eastAsia="宋体" w:hAnsi="宋体" w:hint="eastAsia"/>
        </w:rPr>
        <w:t>改进模型与</w:t>
      </w:r>
      <w:r w:rsidR="00850AD6">
        <w:rPr>
          <w:rFonts w:ascii="宋体" w:eastAsia="宋体" w:hAnsi="宋体" w:hint="eastAsia"/>
        </w:rPr>
        <w:t>引入</w:t>
      </w:r>
      <w:r w:rsidR="00F27408">
        <w:rPr>
          <w:rFonts w:ascii="宋体" w:eastAsia="宋体" w:hAnsi="宋体" w:hint="eastAsia"/>
        </w:rPr>
        <w:t>辅助</w:t>
      </w:r>
      <w:r w:rsidR="002660D7">
        <w:rPr>
          <w:rFonts w:ascii="宋体" w:eastAsia="宋体" w:hAnsi="宋体" w:hint="eastAsia"/>
        </w:rPr>
        <w:t>数据的</w:t>
      </w:r>
      <w:r w:rsidR="00F7069F">
        <w:rPr>
          <w:rFonts w:ascii="宋体" w:eastAsia="宋体" w:hAnsi="宋体" w:hint="eastAsia"/>
        </w:rPr>
        <w:t>理论意义以及</w:t>
      </w:r>
      <w:r w:rsidR="00013A57">
        <w:rPr>
          <w:rFonts w:ascii="宋体" w:eastAsia="宋体" w:hAnsi="宋体" w:hint="eastAsia"/>
        </w:rPr>
        <w:t>实证检验日历效应影响因素的实际意义</w:t>
      </w:r>
      <w:r w:rsidR="00C71F7A">
        <w:rPr>
          <w:rFonts w:ascii="宋体" w:eastAsia="宋体" w:hAnsi="宋体" w:hint="eastAsia"/>
        </w:rPr>
        <w:t>。</w:t>
      </w:r>
    </w:p>
    <w:p w14:paraId="61D27BD1" w14:textId="77777777" w:rsidR="008D6032" w:rsidRPr="002F5FF4" w:rsidRDefault="008D6032" w:rsidP="008D6032"/>
    <w:p w14:paraId="6F166F67" w14:textId="7C54C932" w:rsidR="008D6032" w:rsidRDefault="008D6032">
      <w:pPr>
        <w:rPr>
          <w:rFonts w:ascii="黑体" w:eastAsia="黑体"/>
          <w:sz w:val="24"/>
        </w:rPr>
      </w:pPr>
      <w:r w:rsidRPr="00E60DEE">
        <w:rPr>
          <w:rFonts w:ascii="黑体" w:eastAsia="黑体" w:hint="eastAsia"/>
          <w:sz w:val="24"/>
        </w:rPr>
        <w:t>课题研究</w:t>
      </w:r>
      <w:r>
        <w:rPr>
          <w:rFonts w:ascii="黑体" w:eastAsia="黑体" w:hint="eastAsia"/>
          <w:sz w:val="24"/>
        </w:rPr>
        <w:t>内容</w:t>
      </w:r>
      <w:r w:rsidRPr="00F065B4">
        <w:rPr>
          <w:rFonts w:ascii="黑体" w:eastAsia="黑体" w:hint="eastAsia"/>
          <w:sz w:val="24"/>
        </w:rPr>
        <w:t>：</w:t>
      </w:r>
    </w:p>
    <w:p w14:paraId="686D8AB6"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指数、深证成指和创业板指2</w:t>
      </w:r>
      <w:r w:rsidRPr="00BC1999">
        <w:rPr>
          <w:rFonts w:ascii="宋体" w:eastAsia="宋体" w:hAnsi="宋体"/>
        </w:rPr>
        <w:t>010</w:t>
      </w:r>
      <w:r w:rsidRPr="00BC1999">
        <w:rPr>
          <w:rFonts w:ascii="宋体" w:eastAsia="宋体" w:hAnsi="宋体" w:hint="eastAsia"/>
        </w:rPr>
        <w:t>年至</w:t>
      </w:r>
      <w:r w:rsidRPr="00BC1999">
        <w:rPr>
          <w:rFonts w:ascii="宋体" w:eastAsia="宋体" w:hAnsi="宋体"/>
        </w:rPr>
        <w:t>2018</w:t>
      </w:r>
      <w:r w:rsidRPr="00BC1999">
        <w:rPr>
          <w:rFonts w:ascii="宋体" w:eastAsia="宋体" w:hAnsi="宋体" w:hint="eastAsia"/>
        </w:rPr>
        <w:t>年的5分钟高频收益率数据与日收益率数据作为主要样本，检验其具体的日历效应——周内效应、月内效应与假日效应，并在得到具体的日历效应后按三种方法探究与这类收益率异常波动相关的因素。</w:t>
      </w:r>
    </w:p>
    <w:p w14:paraId="4D6F4A0C"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本文将所选股指按照一定方式划分为二至三个阶段进行日历效应的检验，并初步预计将全文分为以下四个部分：</w:t>
      </w:r>
    </w:p>
    <w:p w14:paraId="417897B5"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（1）介绍本文的研究背景、研究目的与意义、国内外文献综述；</w:t>
      </w:r>
    </w:p>
    <w:p w14:paraId="4A60E36E"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（2）对中国股市可能存在的日历效应进行理论分析，提出对应原假设；</w:t>
      </w:r>
    </w:p>
    <w:p w14:paraId="0201C34A"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（3）介绍实证检验日历效应所用到的R-EGARCH模型，并按原假设设计合适模型用以实证检验；</w:t>
      </w:r>
    </w:p>
    <w:p w14:paraId="18AD9692" w14:textId="62E8F044" w:rsidR="005315C5" w:rsidRPr="00BC1999" w:rsidRDefault="005315C5" w:rsidP="005315C5">
      <w:pPr>
        <w:ind w:firstLineChars="200" w:firstLine="420"/>
        <w:rPr>
          <w:rFonts w:ascii="宋体" w:eastAsia="宋体" w:hAnsi="宋体"/>
        </w:rPr>
      </w:pPr>
      <w:r w:rsidRPr="00BC1999">
        <w:rPr>
          <w:rFonts w:ascii="宋体" w:eastAsia="宋体" w:hAnsi="宋体" w:hint="eastAsia"/>
        </w:rPr>
        <w:t>（4）</w:t>
      </w:r>
      <w:proofErr w:type="gramStart"/>
      <w:r w:rsidRPr="00BC1999">
        <w:rPr>
          <w:rFonts w:ascii="宋体" w:eastAsia="宋体" w:hAnsi="宋体" w:hint="eastAsia"/>
        </w:rPr>
        <w:t>基于第三</w:t>
      </w:r>
      <w:proofErr w:type="gramEnd"/>
      <w:r w:rsidRPr="00BC1999">
        <w:rPr>
          <w:rFonts w:ascii="宋体" w:eastAsia="宋体" w:hAnsi="宋体" w:hint="eastAsia"/>
        </w:rPr>
        <w:t>部分的结论，探究与各股指某类日历效应相关的因素：</w:t>
      </w:r>
      <w:r w:rsidR="00362DAC">
        <w:rPr>
          <w:rFonts w:ascii="宋体" w:eastAsia="宋体" w:hAnsi="宋体" w:hint="eastAsia"/>
        </w:rPr>
        <w:t>1</w:t>
      </w:r>
      <w:r w:rsidR="00362DAC">
        <w:rPr>
          <w:rFonts w:ascii="宋体" w:eastAsia="宋体" w:hAnsi="宋体"/>
        </w:rPr>
        <w:t>.</w:t>
      </w:r>
      <w:r w:rsidRPr="00BC1999">
        <w:rPr>
          <w:rFonts w:ascii="宋体" w:eastAsia="宋体" w:hAnsi="宋体" w:hint="eastAsia"/>
        </w:rPr>
        <w:t>将股指成分中具有同一或相近属性的股票分为一组，重新检验该日历效应是否仍然显著；</w:t>
      </w:r>
      <w:r w:rsidR="00362DAC">
        <w:rPr>
          <w:rFonts w:ascii="宋体" w:eastAsia="宋体" w:hAnsi="宋体" w:hint="eastAsia"/>
        </w:rPr>
        <w:t>2</w:t>
      </w:r>
      <w:r w:rsidR="00362DAC">
        <w:rPr>
          <w:rFonts w:ascii="宋体" w:eastAsia="宋体" w:hAnsi="宋体"/>
        </w:rPr>
        <w:t>.</w:t>
      </w:r>
      <w:r w:rsidRPr="00BC1999">
        <w:rPr>
          <w:rFonts w:ascii="宋体" w:eastAsia="宋体" w:hAnsi="宋体" w:hint="eastAsia"/>
        </w:rPr>
        <w:t>对于可能与日历效应相关的时变因素，在R-EGARCH模型中加入该因素与日历效应的交互项；</w:t>
      </w:r>
      <w:r w:rsidR="00362DAC">
        <w:rPr>
          <w:rFonts w:ascii="宋体" w:eastAsia="宋体" w:hAnsi="宋体" w:hint="eastAsia"/>
        </w:rPr>
        <w:t>3</w:t>
      </w:r>
      <w:r w:rsidR="00362DAC">
        <w:rPr>
          <w:rFonts w:ascii="宋体" w:eastAsia="宋体" w:hAnsi="宋体"/>
        </w:rPr>
        <w:t>.</w:t>
      </w:r>
      <w:r w:rsidRPr="00BC1999">
        <w:rPr>
          <w:rFonts w:ascii="宋体" w:eastAsia="宋体" w:hAnsi="宋体" w:hint="eastAsia"/>
        </w:rPr>
        <w:t>统计会对各股指产生重大影响的政策消息、新闻等事件的发布时间，检验其内含的日历效应是否与第三部分得到的结论相同；</w:t>
      </w:r>
    </w:p>
    <w:p w14:paraId="56762AB8"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（5）根据第四部分的结论进一步解释日历效应这一表面现象之下的逻辑，并为未来减弱这一收益率异常波动现象提出建议。</w:t>
      </w:r>
    </w:p>
    <w:p w14:paraId="5BB77D4C" w14:textId="294EA972" w:rsidR="008D6032" w:rsidRPr="005315C5" w:rsidRDefault="008D6032"/>
    <w:p w14:paraId="49C75647" w14:textId="61B456C4" w:rsidR="008D6032" w:rsidRDefault="008D6032">
      <w:pPr>
        <w:rPr>
          <w:rFonts w:ascii="黑体" w:eastAsia="黑体"/>
          <w:sz w:val="24"/>
        </w:rPr>
      </w:pPr>
      <w:r w:rsidRPr="00E60DEE">
        <w:rPr>
          <w:rFonts w:ascii="黑体" w:eastAsia="黑体" w:hint="eastAsia"/>
          <w:sz w:val="24"/>
        </w:rPr>
        <w:t>研究</w:t>
      </w:r>
      <w:r>
        <w:rPr>
          <w:rFonts w:ascii="黑体" w:eastAsia="黑体" w:hint="eastAsia"/>
          <w:sz w:val="24"/>
        </w:rPr>
        <w:t>方法和研究思路（技术路线）：</w:t>
      </w:r>
    </w:p>
    <w:p w14:paraId="3559F2D7"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本文所选用的主要数据，即上证指数、深证成指和创业板指5分钟高频数据与</w:t>
      </w:r>
      <w:proofErr w:type="gramStart"/>
      <w:r w:rsidRPr="00BC1999">
        <w:rPr>
          <w:rFonts w:ascii="宋体" w:eastAsia="宋体" w:hAnsi="宋体" w:cs="Times New Roman" w:hint="eastAsia"/>
          <w:kern w:val="0"/>
          <w:szCs w:val="24"/>
        </w:rPr>
        <w:t>日数据</w:t>
      </w:r>
      <w:proofErr w:type="gramEnd"/>
      <w:r w:rsidRPr="00BC1999">
        <w:rPr>
          <w:rFonts w:ascii="宋体" w:eastAsia="宋体" w:hAnsi="宋体" w:cs="Times New Roman" w:hint="eastAsia"/>
          <w:kern w:val="0"/>
          <w:szCs w:val="24"/>
        </w:rPr>
        <w:t>均</w:t>
      </w:r>
      <w:proofErr w:type="gramStart"/>
      <w:r w:rsidRPr="00BC1999">
        <w:rPr>
          <w:rFonts w:ascii="宋体" w:eastAsia="宋体" w:hAnsi="宋体" w:cs="Times New Roman" w:hint="eastAsia"/>
          <w:kern w:val="0"/>
          <w:szCs w:val="24"/>
        </w:rPr>
        <w:t>来自聚宽数</w:t>
      </w:r>
      <w:proofErr w:type="gramEnd"/>
      <w:r w:rsidRPr="00BC1999">
        <w:rPr>
          <w:rFonts w:ascii="宋体" w:eastAsia="宋体" w:hAnsi="宋体" w:cs="Times New Roman" w:hint="eastAsia"/>
          <w:kern w:val="0"/>
          <w:szCs w:val="24"/>
        </w:rPr>
        <w:t>据（</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hint="eastAsia"/>
          <w:kern w:val="0"/>
          <w:szCs w:val="24"/>
        </w:rPr>
        <w:t>），</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kern w:val="0"/>
          <w:szCs w:val="24"/>
        </w:rPr>
        <w:t>是</w:t>
      </w:r>
      <w:proofErr w:type="gramStart"/>
      <w:r w:rsidRPr="00BC1999">
        <w:rPr>
          <w:rFonts w:ascii="宋体" w:eastAsia="宋体" w:hAnsi="宋体" w:cs="Times New Roman"/>
          <w:kern w:val="0"/>
          <w:szCs w:val="24"/>
        </w:rPr>
        <w:t>聚宽数</w:t>
      </w:r>
      <w:proofErr w:type="gramEnd"/>
      <w:r w:rsidRPr="00BC1999">
        <w:rPr>
          <w:rFonts w:ascii="宋体" w:eastAsia="宋体" w:hAnsi="宋体" w:cs="Times New Roman"/>
          <w:kern w:val="0"/>
          <w:szCs w:val="24"/>
        </w:rPr>
        <w:t>据团队专门为金融机构、学术研究和量化研究者们提供的本地量化金融数据服务，可快速查看和计算金融数据，无障碍解决本地、Web、金融终端调用数据的需求。</w:t>
      </w:r>
      <w:r w:rsidRPr="00BC1999">
        <w:rPr>
          <w:rFonts w:ascii="宋体" w:eastAsia="宋体" w:hAnsi="宋体" w:cs="Times New Roman" w:hint="eastAsia"/>
          <w:kern w:val="0"/>
          <w:szCs w:val="24"/>
        </w:rPr>
        <w:t>本文还将使用的辅助研究信息，包括股指所有成分股、股票行业、股票市值、股票基本面数据等也来自</w:t>
      </w:r>
      <w:proofErr w:type="spellStart"/>
      <w:r w:rsidRPr="00BC1999">
        <w:rPr>
          <w:rFonts w:ascii="宋体" w:eastAsia="宋体" w:hAnsi="宋体" w:cs="Times New Roman" w:hint="eastAsia"/>
          <w:kern w:val="0"/>
          <w:szCs w:val="24"/>
        </w:rPr>
        <w:t>JQData</w:t>
      </w:r>
      <w:proofErr w:type="spellEnd"/>
      <w:r w:rsidRPr="00BC1999">
        <w:rPr>
          <w:rFonts w:ascii="宋体" w:eastAsia="宋体" w:hAnsi="宋体" w:cs="Times New Roman" w:hint="eastAsia"/>
          <w:kern w:val="0"/>
          <w:szCs w:val="24"/>
        </w:rPr>
        <w:t>。</w:t>
      </w:r>
    </w:p>
    <w:p w14:paraId="56C5F08E"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本文将基于GARCH模型对中国股市的日历效应进行检验以及后续的影响因素分析，GARCH模型对收益率与其波动率联合建模的方法更加符合资产收益率的真实情况，采用该类方法检验日历效应更为准确。</w:t>
      </w:r>
    </w:p>
    <w:p w14:paraId="02AA583F" w14:textId="34A6F286"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Engle</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首次提出了自回归条件异方差模型（A</w:t>
      </w:r>
      <w:r w:rsidRPr="00BC1999">
        <w:rPr>
          <w:rFonts w:ascii="宋体" w:eastAsia="宋体" w:hAnsi="宋体" w:cs="Times New Roman"/>
          <w:kern w:val="0"/>
          <w:szCs w:val="24"/>
        </w:rPr>
        <w:t>uto</w:t>
      </w:r>
      <w:r w:rsidR="00357158">
        <w:rPr>
          <w:rFonts w:ascii="宋体" w:eastAsia="宋体" w:hAnsi="宋体" w:cs="Times New Roman" w:hint="eastAsia"/>
          <w:kern w:val="0"/>
          <w:szCs w:val="24"/>
        </w:rPr>
        <w:t>r</w:t>
      </w:r>
      <w:r w:rsidRPr="00BC1999">
        <w:rPr>
          <w:rFonts w:ascii="宋体" w:eastAsia="宋体" w:hAnsi="宋体" w:cs="Times New Roman"/>
          <w:kern w:val="0"/>
          <w:szCs w:val="24"/>
        </w:rPr>
        <w:t>egressive Conditional Heteroscedastic</w:t>
      </w:r>
      <w:r w:rsidRPr="00BC1999">
        <w:rPr>
          <w:rFonts w:ascii="宋体" w:eastAsia="宋体" w:hAnsi="宋体" w:cs="Times New Roman" w:hint="eastAsia"/>
          <w:kern w:val="0"/>
          <w:szCs w:val="24"/>
        </w:rPr>
        <w:t>，ARC</w:t>
      </w:r>
      <w:r w:rsidRPr="00BC1999">
        <w:rPr>
          <w:rFonts w:ascii="宋体" w:eastAsia="宋体" w:hAnsi="宋体" w:cs="Times New Roman"/>
          <w:kern w:val="0"/>
          <w:szCs w:val="24"/>
        </w:rPr>
        <w:t>H</w:t>
      </w:r>
      <w:r w:rsidRPr="00BC1999">
        <w:rPr>
          <w:rFonts w:ascii="宋体" w:eastAsia="宋体" w:hAnsi="宋体" w:cs="Times New Roman" w:hint="eastAsia"/>
          <w:kern w:val="0"/>
          <w:szCs w:val="24"/>
        </w:rPr>
        <w:t>），为波动率建模提供了系统框架，其认为资产收益率的扰动是序列不相关的，但不是独立的，且这类</w:t>
      </w:r>
      <w:proofErr w:type="gramStart"/>
      <w:r w:rsidRPr="00BC1999">
        <w:rPr>
          <w:rFonts w:ascii="宋体" w:eastAsia="宋体" w:hAnsi="宋体" w:cs="Times New Roman" w:hint="eastAsia"/>
          <w:kern w:val="0"/>
          <w:szCs w:val="24"/>
        </w:rPr>
        <w:t>不</w:t>
      </w:r>
      <w:proofErr w:type="gramEnd"/>
      <w:r w:rsidRPr="00BC1999">
        <w:rPr>
          <w:rFonts w:ascii="宋体" w:eastAsia="宋体" w:hAnsi="宋体" w:cs="Times New Roman" w:hint="eastAsia"/>
          <w:kern w:val="0"/>
          <w:szCs w:val="24"/>
        </w:rPr>
        <w:t>独立性可以用扰动滞后项的简单二次函数来描述。</w:t>
      </w:r>
    </w:p>
    <w:p w14:paraId="5C082880" w14:textId="6E45D545" w:rsidR="00801FB6" w:rsidRPr="00BC1999" w:rsidRDefault="00801FB6" w:rsidP="00801FB6">
      <w:pPr>
        <w:ind w:firstLineChars="200" w:firstLine="420"/>
        <w:rPr>
          <w:rFonts w:ascii="宋体" w:eastAsia="宋体" w:hAnsi="宋体" w:cs="Times New Roman"/>
          <w:kern w:val="0"/>
          <w:szCs w:val="24"/>
        </w:rPr>
      </w:pPr>
      <w:proofErr w:type="spellStart"/>
      <w:r w:rsidRPr="00BC1999">
        <w:rPr>
          <w:rFonts w:ascii="宋体" w:eastAsia="宋体" w:hAnsi="宋体" w:cs="Times New Roman"/>
          <w:kern w:val="0"/>
          <w:szCs w:val="24"/>
        </w:rPr>
        <w:t>Bollerslev</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（1986）</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为了使ARCH模型拥有更灵活的滞后结构，类似AR过程扩展为ARMA</w:t>
      </w:r>
      <w:r w:rsidRPr="00BC1999">
        <w:rPr>
          <w:rFonts w:ascii="宋体" w:eastAsia="宋体" w:hAnsi="宋体" w:cs="Times New Roman" w:hint="eastAsia"/>
          <w:kern w:val="0"/>
          <w:szCs w:val="24"/>
        </w:rPr>
        <w:lastRenderedPageBreak/>
        <w:t>过程将ARCH过程扩展为广义ARCH（</w:t>
      </w:r>
      <w:r w:rsidRPr="00BC1999">
        <w:rPr>
          <w:rFonts w:ascii="宋体" w:eastAsia="宋体" w:hAnsi="宋体" w:cs="Times New Roman"/>
          <w:kern w:val="0"/>
          <w:szCs w:val="24"/>
        </w:rPr>
        <w:t>Generalized</w:t>
      </w:r>
      <w:r w:rsidRPr="00BC1999">
        <w:rPr>
          <w:rFonts w:ascii="宋体" w:eastAsia="宋体" w:hAnsi="宋体" w:cs="Times New Roman" w:hint="eastAsia"/>
          <w:kern w:val="0"/>
          <w:szCs w:val="24"/>
        </w:rPr>
        <w:t>-ARCH，GARCH）过程。</w:t>
      </w:r>
    </w:p>
    <w:p w14:paraId="40069882" w14:textId="7F261491"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为了在模型中体现正负收益率的非对称性，Nelson</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（1991）</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与</w:t>
      </w:r>
      <w:proofErr w:type="spellStart"/>
      <w:r w:rsidRPr="00BC1999">
        <w:rPr>
          <w:rFonts w:ascii="宋体" w:eastAsia="宋体" w:hAnsi="宋体" w:cs="Times New Roman"/>
          <w:kern w:val="0"/>
          <w:szCs w:val="24"/>
        </w:rPr>
        <w:t>Glosten</w:t>
      </w:r>
      <w:proofErr w:type="spellEnd"/>
      <w:r w:rsidRPr="00BC1999">
        <w:rPr>
          <w:rFonts w:ascii="宋体" w:eastAsia="宋体" w:hAnsi="宋体" w:cs="Times New Roman" w:hint="eastAsia"/>
          <w:kern w:val="0"/>
          <w:szCs w:val="24"/>
        </w:rPr>
        <w:t>、</w:t>
      </w:r>
      <w:r w:rsidRPr="00BC1999">
        <w:rPr>
          <w:rFonts w:ascii="宋体" w:eastAsia="宋体" w:hAnsi="宋体" w:cs="Times New Roman"/>
          <w:kern w:val="0"/>
          <w:szCs w:val="24"/>
        </w:rPr>
        <w:t>Jagannathan</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Runkle</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（1993）</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分别提出了指数GARCH模型（</w:t>
      </w:r>
      <w:r w:rsidRPr="00BC1999">
        <w:rPr>
          <w:rFonts w:ascii="宋体" w:eastAsia="宋体" w:hAnsi="宋体" w:cs="Times New Roman"/>
          <w:kern w:val="0"/>
          <w:szCs w:val="24"/>
        </w:rPr>
        <w:t>Exponential</w:t>
      </w:r>
      <w:r w:rsidRPr="00BC1999">
        <w:rPr>
          <w:rFonts w:ascii="宋体" w:eastAsia="宋体" w:hAnsi="宋体" w:cs="Times New Roman" w:hint="eastAsia"/>
          <w:kern w:val="0"/>
          <w:szCs w:val="24"/>
        </w:rPr>
        <w:t>-ARCH，EGARCH）与门限GARCH模型（</w:t>
      </w:r>
      <w:r w:rsidRPr="00BC1999">
        <w:rPr>
          <w:rFonts w:ascii="宋体" w:eastAsia="宋体" w:hAnsi="宋体" w:cs="Times New Roman"/>
          <w:kern w:val="0"/>
          <w:szCs w:val="24"/>
        </w:rPr>
        <w:t>Threshold</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T</w:t>
      </w:r>
      <w:r w:rsidRPr="00BC1999">
        <w:rPr>
          <w:rFonts w:ascii="宋体" w:eastAsia="宋体" w:hAnsi="宋体" w:cs="Times New Roman" w:hint="eastAsia"/>
          <w:kern w:val="0"/>
          <w:szCs w:val="24"/>
        </w:rPr>
        <w:t>GARCH）。</w:t>
      </w:r>
    </w:p>
    <w:p w14:paraId="5815942F" w14:textId="52E7376B"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kern w:val="0"/>
          <w:szCs w:val="24"/>
        </w:rPr>
        <w:t>Hansen</w:t>
      </w:r>
      <w:r w:rsidRPr="00BC1999">
        <w:rPr>
          <w:rFonts w:ascii="宋体" w:eastAsia="宋体" w:hAnsi="宋体" w:cs="Times New Roman" w:hint="eastAsia"/>
          <w:kern w:val="0"/>
          <w:szCs w:val="24"/>
        </w:rPr>
        <w:t>、</w:t>
      </w:r>
      <w:r w:rsidRPr="00BC1999">
        <w:rPr>
          <w:rFonts w:ascii="宋体" w:eastAsia="宋体" w:hAnsi="宋体" w:cs="Times New Roman"/>
          <w:kern w:val="0"/>
          <w:szCs w:val="24"/>
        </w:rPr>
        <w:t>Huang</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Shek</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提出，在高频金融数据已广泛使用的背景下，现有文献介绍了许多已实现波动率的测量，例如由</w:t>
      </w:r>
      <w:r w:rsidRPr="00BC1999">
        <w:rPr>
          <w:rFonts w:ascii="宋体" w:eastAsia="宋体" w:hAnsi="宋体" w:cs="Times New Roman"/>
          <w:kern w:val="0"/>
          <w:szCs w:val="24"/>
        </w:rPr>
        <w:t>Andersen</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Bollerslev</w:t>
      </w:r>
      <w:proofErr w:type="spellEnd"/>
      <w:r w:rsidRPr="00BC1999">
        <w:rPr>
          <w:rFonts w:ascii="宋体" w:eastAsia="宋体" w:hAnsi="宋体" w:cs="Times New Roman" w:hint="eastAsia"/>
          <w:kern w:val="0"/>
          <w:szCs w:val="24"/>
        </w:rPr>
        <w:t>提出的已实现波动率</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，这类已实现波动率相比于以往收益率（扰动）平方而言，在对波动率建模以及预测上都更加实用、更具有信息性，并以此建立了已实现GARCH模型（</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R-G</w:t>
      </w:r>
      <w:r w:rsidRPr="00BC1999">
        <w:rPr>
          <w:rFonts w:ascii="宋体" w:eastAsia="宋体" w:hAnsi="宋体" w:cs="Times New Roman" w:hint="eastAsia"/>
          <w:kern w:val="0"/>
          <w:szCs w:val="24"/>
        </w:rPr>
        <w:t>ARCH）。</w:t>
      </w:r>
    </w:p>
    <w:p w14:paraId="4EE2AA90" w14:textId="0F04ACD5" w:rsidR="00801FB6"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结合以上各类GARCH模型的特点，本文将使用R</w:t>
      </w:r>
      <w:r w:rsidRPr="00BC1999">
        <w:rPr>
          <w:rFonts w:ascii="宋体" w:eastAsia="宋体" w:hAnsi="宋体" w:cs="Times New Roman"/>
          <w:kern w:val="0"/>
          <w:szCs w:val="24"/>
        </w:rPr>
        <w:t>-</w:t>
      </w:r>
      <w:r w:rsidRPr="00BC1999">
        <w:rPr>
          <w:rFonts w:ascii="宋体" w:eastAsia="宋体" w:hAnsi="宋体" w:cs="Times New Roman" w:hint="eastAsia"/>
          <w:kern w:val="0"/>
          <w:szCs w:val="24"/>
        </w:rPr>
        <w:t>GARCH（</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w:t>
      </w:r>
      <w:r w:rsidRPr="00BC1999">
        <w:rPr>
          <w:rFonts w:ascii="宋体" w:eastAsia="宋体" w:hAnsi="宋体" w:cs="Times New Roman" w:hint="eastAsia"/>
          <w:kern w:val="0"/>
          <w:szCs w:val="24"/>
        </w:rPr>
        <w:t>模型来检验中国股市的日历效应：首先，已实现GARCH模型对股指收益率有更好的拟合能力</w:t>
      </w:r>
      <w:r w:rsidRPr="00B50D9D">
        <w:rPr>
          <w:rFonts w:ascii="宋体" w:eastAsia="宋体" w:hAnsi="宋体" w:cs="Times New Roman"/>
          <w:kern w:val="0"/>
          <w:szCs w:val="21"/>
        </w:rPr>
        <w:fldChar w:fldCharType="begin"/>
      </w:r>
      <w:r w:rsidRPr="00B50D9D">
        <w:rPr>
          <w:rFonts w:ascii="宋体" w:eastAsia="宋体" w:hAnsi="宋体" w:cs="Times New Roman"/>
          <w:kern w:val="0"/>
          <w:szCs w:val="21"/>
        </w:rPr>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rPr>
          <w:rFonts w:ascii="宋体" w:eastAsia="宋体" w:hAnsi="宋体" w:cs="Times New Roman"/>
          <w:kern w:val="0"/>
          <w:szCs w:val="21"/>
        </w:rPr>
        <w:fldChar w:fldCharType="separate"/>
      </w:r>
      <w:r w:rsidR="006670D3" w:rsidRPr="00B50D9D">
        <w:rPr>
          <w:rFonts w:ascii="宋体" w:eastAsia="宋体" w:hAnsi="宋体" w:cs="Times New Roman"/>
          <w:kern w:val="0"/>
          <w:szCs w:val="21"/>
        </w:rPr>
        <w:t>（Christoffersen et al.，2010）</w:t>
      </w:r>
      <w:r w:rsidRPr="00B50D9D">
        <w:rPr>
          <w:rFonts w:ascii="宋体" w:eastAsia="宋体" w:hAnsi="宋体" w:cs="Times New Roman"/>
          <w:kern w:val="0"/>
          <w:szCs w:val="21"/>
        </w:rPr>
        <w:fldChar w:fldCharType="end"/>
      </w:r>
      <w:r w:rsidRPr="00BC1999">
        <w:rPr>
          <w:rFonts w:ascii="宋体" w:eastAsia="宋体" w:hAnsi="宋体" w:cs="Times New Roman" w:hint="eastAsia"/>
          <w:kern w:val="0"/>
          <w:szCs w:val="24"/>
        </w:rPr>
        <w:t>；其次，</w:t>
      </w:r>
      <w:r w:rsidR="0091417A">
        <w:rPr>
          <w:rFonts w:ascii="宋体" w:eastAsia="宋体" w:hAnsi="宋体" w:cs="Times New Roman"/>
          <w:kern w:val="0"/>
          <w:szCs w:val="24"/>
        </w:rPr>
        <w:t>R-</w:t>
      </w:r>
      <w:r w:rsidRPr="00BC1999">
        <w:rPr>
          <w:rFonts w:ascii="宋体" w:eastAsia="宋体" w:hAnsi="宋体" w:cs="Times New Roman" w:hint="eastAsia"/>
          <w:kern w:val="0"/>
          <w:szCs w:val="24"/>
        </w:rPr>
        <w:t>GARCH模型</w:t>
      </w:r>
      <w:r w:rsidR="008A263A">
        <w:rPr>
          <w:rFonts w:ascii="宋体" w:eastAsia="宋体" w:hAnsi="宋体" w:cs="Times New Roman" w:hint="eastAsia"/>
          <w:kern w:val="0"/>
          <w:szCs w:val="24"/>
        </w:rPr>
        <w:t>中的测度方程能</w:t>
      </w:r>
      <w:r w:rsidRPr="00BC1999">
        <w:rPr>
          <w:rFonts w:ascii="宋体" w:eastAsia="宋体" w:hAnsi="宋体" w:cs="Times New Roman" w:hint="eastAsia"/>
          <w:kern w:val="0"/>
          <w:szCs w:val="24"/>
        </w:rPr>
        <w:t>识别波动的非对称性；再者，使用GARCH模型理论上贴合股票收益率的条件异方差性，且可识别波动率的聚集特点；最后，在对股</w:t>
      </w:r>
      <w:r w:rsidR="00CC414F">
        <w:rPr>
          <w:rFonts w:ascii="宋体" w:eastAsia="宋体" w:hAnsi="宋体" w:cs="Times New Roman" w:hint="eastAsia"/>
          <w:kern w:val="0"/>
          <w:szCs w:val="24"/>
        </w:rPr>
        <w:t>指</w:t>
      </w:r>
      <w:r w:rsidRPr="00BC1999">
        <w:rPr>
          <w:rFonts w:ascii="宋体" w:eastAsia="宋体" w:hAnsi="宋体" w:cs="Times New Roman" w:hint="eastAsia"/>
          <w:kern w:val="0"/>
          <w:szCs w:val="24"/>
        </w:rPr>
        <w:t>收益率拟合能力更好的模型中加入日历效应后，其检验到的日历效应更具有可信性。</w:t>
      </w:r>
      <w:r>
        <w:rPr>
          <w:rFonts w:ascii="宋体" w:eastAsia="宋体" w:hAnsi="宋体" w:cs="Times New Roman" w:hint="eastAsia"/>
          <w:kern w:val="0"/>
          <w:szCs w:val="24"/>
        </w:rPr>
        <w:t>R-GARCH模型的参数估计结果将由R语言编程实现后得到。</w:t>
      </w:r>
    </w:p>
    <w:p w14:paraId="68B627D5" w14:textId="77777777" w:rsidR="00801FB6" w:rsidRDefault="00801FB6" w:rsidP="00801FB6">
      <w:pPr>
        <w:ind w:firstLineChars="200" w:firstLine="420"/>
        <w:rPr>
          <w:rFonts w:ascii="宋体" w:eastAsia="宋体" w:hAnsi="宋体" w:cs="Times New Roman"/>
          <w:kern w:val="0"/>
          <w:szCs w:val="24"/>
        </w:rPr>
      </w:pPr>
      <w:r>
        <w:rPr>
          <w:rFonts w:ascii="宋体" w:eastAsia="宋体" w:hAnsi="宋体" w:cs="Times New Roman" w:hint="eastAsia"/>
          <w:kern w:val="0"/>
          <w:szCs w:val="24"/>
        </w:rPr>
        <w:t>具体估计的模型为：（1）对周内效应与月历效应的检验模型以及（2）对假日效应的检验模型，每个模型内三个方程分别为收益率、波动率与测度方程。</w:t>
      </w:r>
    </w:p>
    <w:p w14:paraId="2F230832" w14:textId="0ABD1019" w:rsidR="00801FB6" w:rsidRPr="006A637B" w:rsidRDefault="00104899" w:rsidP="00801FB6">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
                    <w:rPr>
                      <w:rFonts w:ascii="Cambria Math" w:eastAsia="宋体" w:hAnsi="Cambria Math" w:cs="Times New Roman"/>
                      <w:kern w:val="0"/>
                      <w:szCs w:val="24"/>
                    </w:rPr>
                    <m:t>μ</m:t>
                  </m:r>
                  <m:r>
                    <w:rPr>
                      <w:rFonts w:ascii="Cambria Math" w:eastAsia="宋体" w:hAnsi="Cambria Math" w:cs="Times New Roman"/>
                      <w:kern w:val="0"/>
                      <w:szCs w:val="24"/>
                    </w:rPr>
                    <m:t>+</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m:t>
                  </m:r>
                  <m:r>
                    <w:rPr>
                      <w:rFonts w:ascii="Cambria Math" w:eastAsia="宋体" w:hAnsi="Cambria Math" w:cs="Times New Roman"/>
                      <w:kern w:val="0"/>
                      <w:szCs w:val="24"/>
                    </w:rPr>
                    <m:t>δ</m:t>
                  </m:r>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6DFE3CA1" w14:textId="1B5D3ED0" w:rsidR="00801FB6" w:rsidRPr="00BC1999" w:rsidRDefault="00104899" w:rsidP="00801FB6">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
                    <w:rPr>
                      <w:rFonts w:ascii="Cambria Math" w:eastAsia="宋体" w:hAnsi="Cambria Math" w:cs="Times New Roman"/>
                      <w:kern w:val="0"/>
                      <w:szCs w:val="24"/>
                    </w:rPr>
                    <m:t>μ</m:t>
                  </m:r>
                  <m:r>
                    <w:rPr>
                      <w:rFonts w:ascii="Cambria Math" w:eastAsia="宋体" w:hAnsi="Cambria Math" w:cs="Times New Roman"/>
                      <w:kern w:val="0"/>
                      <w:szCs w:val="24"/>
                    </w:rPr>
                    <m:t>+α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(2)</m:t>
          </m:r>
        </m:oMath>
      </m:oMathPara>
    </w:p>
    <w:p w14:paraId="4D68DDDB" w14:textId="77777777" w:rsidR="00801FB6" w:rsidRPr="00BC1999" w:rsidRDefault="00801FB6" w:rsidP="00801FB6">
      <w:pPr>
        <w:ind w:firstLineChars="200" w:firstLine="420"/>
        <w:rPr>
          <w:rFonts w:ascii="宋体" w:eastAsia="宋体" w:hAnsi="宋体"/>
        </w:rPr>
      </w:pPr>
      <w:r>
        <w:rPr>
          <w:rFonts w:ascii="宋体" w:eastAsia="宋体" w:hAnsi="宋体" w:hint="eastAsia"/>
        </w:rPr>
        <w:t>（1）式中</w:t>
      </w:r>
      <m:oMath>
        <m:r>
          <m:rPr>
            <m:sty m:val="bi"/>
          </m:rPr>
          <w:rPr>
            <w:rFonts w:ascii="Cambria Math" w:eastAsia="宋体" w:hAnsi="Cambria Math" w:cs="Times New Roman"/>
            <w:kern w:val="0"/>
            <w:szCs w:val="24"/>
          </w:rPr>
          <m:t>ρ</m:t>
        </m:r>
      </m:oMath>
      <w:r w:rsidRPr="00354739">
        <w:rPr>
          <w:rFonts w:ascii="宋体" w:eastAsia="宋体" w:hAnsi="宋体" w:hint="eastAsia"/>
          <w:kern w:val="0"/>
          <w:szCs w:val="24"/>
        </w:rPr>
        <w:t>为</w:t>
      </w:r>
      <w:r>
        <w:rPr>
          <w:rFonts w:ascii="宋体" w:eastAsia="宋体" w:hAnsi="宋体" w:cs="Times New Roman" w:hint="eastAsia"/>
          <w:kern w:val="0"/>
          <w:szCs w:val="24"/>
        </w:rPr>
        <w:t>周内效应与月历效应</w:t>
      </w:r>
      <w:r>
        <w:rPr>
          <w:rFonts w:ascii="宋体" w:eastAsia="宋体" w:hAnsi="宋体" w:hint="eastAsia"/>
          <w:kern w:val="0"/>
          <w:szCs w:val="24"/>
        </w:rPr>
        <w:t>对应的哑变量参数向量，</w:t>
      </w:r>
      <m:oMath>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为星期内某一天或年内某一月的哑变量向量，（2）式中</w:t>
      </w:r>
      <m:oMath>
        <m:r>
          <w:rPr>
            <w:rFonts w:ascii="Cambria Math" w:eastAsia="宋体" w:hAnsi="Cambria Math" w:cs="Times New Roman"/>
            <w:kern w:val="0"/>
            <w:szCs w:val="24"/>
          </w:rPr>
          <m:t>α</m:t>
        </m:r>
      </m:oMath>
      <w:r>
        <w:rPr>
          <w:rFonts w:ascii="宋体" w:eastAsia="宋体" w:hAnsi="宋体" w:hint="eastAsia"/>
          <w:kern w:val="0"/>
          <w:szCs w:val="24"/>
        </w:rPr>
        <w:t>为假日效应对应的参数标量，</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oMath>
      <w:r>
        <w:rPr>
          <w:rFonts w:ascii="宋体" w:eastAsia="宋体" w:hAnsi="宋体" w:hint="eastAsia"/>
          <w:kern w:val="0"/>
          <w:szCs w:val="24"/>
        </w:rPr>
        <w:t>为</w:t>
      </w:r>
      <w:r w:rsidRPr="00DA503C">
        <w:rPr>
          <w:rFonts w:ascii="Times New Roman" w:eastAsia="宋体" w:hAnsi="Times New Roman" w:cs="Times New Roman"/>
          <w:kern w:val="0"/>
          <w:szCs w:val="24"/>
        </w:rPr>
        <w:t>t</w:t>
      </w:r>
      <w:r>
        <w:rPr>
          <w:rFonts w:ascii="宋体" w:eastAsia="宋体" w:hAnsi="宋体" w:hint="eastAsia"/>
          <w:kern w:val="0"/>
          <w:szCs w:val="24"/>
        </w:rPr>
        <w:t>交易日与</w:t>
      </w:r>
      <w:r w:rsidRPr="00DA503C">
        <w:rPr>
          <w:rFonts w:ascii="Times New Roman" w:eastAsia="宋体" w:hAnsi="Times New Roman" w:cs="Times New Roman"/>
          <w:kern w:val="0"/>
          <w:szCs w:val="24"/>
        </w:rPr>
        <w:t>t-1</w:t>
      </w:r>
      <w:r>
        <w:rPr>
          <w:rFonts w:ascii="宋体" w:eastAsia="宋体" w:hAnsi="宋体" w:hint="eastAsia"/>
          <w:kern w:val="0"/>
          <w:szCs w:val="24"/>
        </w:rPr>
        <w:t>交易日间相隔的</w:t>
      </w:r>
      <w:proofErr w:type="gramStart"/>
      <w:r>
        <w:rPr>
          <w:rFonts w:ascii="宋体" w:eastAsia="宋体" w:hAnsi="宋体" w:hint="eastAsia"/>
          <w:kern w:val="0"/>
          <w:szCs w:val="24"/>
        </w:rPr>
        <w:t>非交易</w:t>
      </w:r>
      <w:proofErr w:type="gramEnd"/>
      <w:r>
        <w:rPr>
          <w:rFonts w:ascii="宋体" w:eastAsia="宋体" w:hAnsi="宋体" w:hint="eastAsia"/>
          <w:kern w:val="0"/>
          <w:szCs w:val="24"/>
        </w:rPr>
        <w:t>日天数。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与</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oMath>
      <w:r>
        <w:rPr>
          <w:rFonts w:ascii="宋体" w:eastAsia="宋体" w:hAnsi="宋体" w:hint="eastAsia"/>
          <w:kern w:val="0"/>
          <w:szCs w:val="24"/>
        </w:rPr>
        <w:t>的具体分布形式将在实证检验后确定最合适的分布。</w:t>
      </w:r>
    </w:p>
    <w:p w14:paraId="5E7179BD" w14:textId="42582E03" w:rsidR="008D6032" w:rsidRPr="00801FB6" w:rsidRDefault="008D6032"/>
    <w:p w14:paraId="4BEA0793" w14:textId="3807A244" w:rsidR="008D6032" w:rsidRDefault="008D6032">
      <w:pPr>
        <w:rPr>
          <w:rFonts w:ascii="黑体" w:eastAsia="黑体"/>
          <w:sz w:val="24"/>
        </w:rPr>
      </w:pPr>
      <w:r w:rsidRPr="00212225">
        <w:rPr>
          <w:rFonts w:ascii="黑体" w:eastAsia="黑体" w:hint="eastAsia"/>
          <w:sz w:val="24"/>
        </w:rPr>
        <w:t>预期研究结果：</w:t>
      </w:r>
      <w:r>
        <w:rPr>
          <w:rFonts w:ascii="黑体" w:eastAsia="黑体" w:hint="eastAsia"/>
          <w:sz w:val="24"/>
        </w:rPr>
        <w:t>（可选填）</w:t>
      </w:r>
    </w:p>
    <w:p w14:paraId="578DC638" w14:textId="405912FA" w:rsidR="008C1456" w:rsidRPr="00BC1999" w:rsidRDefault="008C1456" w:rsidP="008C1456">
      <w:pPr>
        <w:ind w:firstLineChars="200" w:firstLine="420"/>
        <w:rPr>
          <w:rFonts w:ascii="宋体" w:eastAsia="宋体" w:hAnsi="宋体"/>
        </w:rPr>
      </w:pPr>
      <w:r w:rsidRPr="00BC1999">
        <w:rPr>
          <w:rFonts w:ascii="宋体" w:eastAsia="宋体" w:hAnsi="宋体" w:hint="eastAsia"/>
        </w:rPr>
        <w:t>1.在各种日历效应原假设下，均值方程加入对应日历效应哑变量的R-</w:t>
      </w:r>
      <w:bookmarkStart w:id="0" w:name="_GoBack"/>
      <w:bookmarkEnd w:id="0"/>
      <w:r w:rsidRPr="00BC1999">
        <w:rPr>
          <w:rFonts w:ascii="宋体" w:eastAsia="宋体" w:hAnsi="宋体" w:hint="eastAsia"/>
        </w:rPr>
        <w:t>GARCH模型的拟极大似然估计系数显著，说明存在某类日历效应。</w:t>
      </w:r>
    </w:p>
    <w:p w14:paraId="74FA2B35" w14:textId="77777777" w:rsidR="008C1456" w:rsidRDefault="008C1456" w:rsidP="008C1456">
      <w:pPr>
        <w:ind w:firstLineChars="200" w:firstLine="420"/>
        <w:rPr>
          <w:rFonts w:ascii="宋体" w:eastAsia="宋体" w:hAnsi="宋体"/>
        </w:rPr>
      </w:pPr>
      <w:r w:rsidRPr="00BC1999">
        <w:rPr>
          <w:rFonts w:ascii="宋体" w:eastAsia="宋体" w:hAnsi="宋体" w:hint="eastAsia"/>
        </w:rPr>
        <w:t>2</w:t>
      </w:r>
      <w:r w:rsidRPr="00BC1999">
        <w:rPr>
          <w:rFonts w:ascii="宋体" w:eastAsia="宋体" w:hAnsi="宋体"/>
        </w:rPr>
        <w:t>.</w:t>
      </w:r>
      <w:r w:rsidRPr="00BC1999">
        <w:rPr>
          <w:rFonts w:ascii="宋体" w:eastAsia="宋体" w:hAnsi="宋体" w:hint="eastAsia"/>
        </w:rPr>
        <w:t>按照拟定</w:t>
      </w:r>
      <w:r>
        <w:rPr>
          <w:rFonts w:ascii="宋体" w:eastAsia="宋体" w:hAnsi="宋体" w:hint="eastAsia"/>
        </w:rPr>
        <w:t>的三种方式检验影响某类日历效应的因素，回归分析结果显著则说明时变因素与日历效应有关，分组后的日历效应发生明显变化说明某一类股票的日历效应更加明显，政策、新闻公布时间的日历效应与股票市场日历效应相符合说明日历效应与中国的政策市相关。</w:t>
      </w:r>
    </w:p>
    <w:p w14:paraId="17E8D45C" w14:textId="5A27961A" w:rsidR="008D6032" w:rsidRPr="008C1456" w:rsidRDefault="008D6032"/>
    <w:p w14:paraId="3BB644A1" w14:textId="3348E383" w:rsidR="008D6032" w:rsidRDefault="008D6032">
      <w:pPr>
        <w:rPr>
          <w:rFonts w:ascii="黑体" w:eastAsia="黑体"/>
          <w:sz w:val="24"/>
        </w:rPr>
      </w:pPr>
      <w:r w:rsidRPr="00212225">
        <w:rPr>
          <w:rFonts w:ascii="黑体" w:eastAsia="黑体" w:hint="eastAsia"/>
          <w:sz w:val="24"/>
        </w:rPr>
        <w:t>计划进度安排：</w:t>
      </w:r>
    </w:p>
    <w:p w14:paraId="3D32C92B" w14:textId="7777777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月完成开题报告内要求的所有内容，详细安排后续论文的写作内容：理论分析与实证分析；</w:t>
      </w:r>
    </w:p>
    <w:p w14:paraId="605C4AC4" w14:textId="5A6ADA9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年1月底之前完成论文初稿，与导师交流初稿写作中出现的问题并准备修改方案；</w:t>
      </w:r>
    </w:p>
    <w:p w14:paraId="4FAD1A5E" w14:textId="3F912D4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年3月完成初稿修改，准备中期答辩；</w:t>
      </w:r>
    </w:p>
    <w:p w14:paraId="3ED967D5" w14:textId="136EFBB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年4月完成论文终稿。</w:t>
      </w:r>
    </w:p>
    <w:p w14:paraId="0E4CEDDD" w14:textId="384DDF86" w:rsidR="008D6032" w:rsidRDefault="008D6032"/>
    <w:p w14:paraId="6A8ECB61" w14:textId="34A4618F" w:rsidR="008D6032" w:rsidRDefault="008D6032" w:rsidP="008D6032">
      <w:pPr>
        <w:adjustRightInd w:val="0"/>
        <w:snapToGrid w:val="0"/>
        <w:spacing w:line="240" w:lineRule="atLeast"/>
        <w:jc w:val="left"/>
        <w:rPr>
          <w:rFonts w:ascii="黑体" w:eastAsia="黑体"/>
          <w:sz w:val="24"/>
        </w:rPr>
      </w:pPr>
      <w:r w:rsidRPr="00647121">
        <w:rPr>
          <w:rFonts w:ascii="黑体" w:eastAsia="黑体" w:hint="eastAsia"/>
          <w:sz w:val="24"/>
        </w:rPr>
        <w:t>参考文献：</w:t>
      </w:r>
    </w:p>
    <w:p w14:paraId="75A3A2AF" w14:textId="426BF0B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szCs w:val="21"/>
        </w:rPr>
        <w:fldChar w:fldCharType="begin"/>
      </w:r>
      <w:r w:rsidRPr="00345ED6">
        <w:rPr>
          <w:szCs w:val="21"/>
        </w:rPr>
        <w:instrText xml:space="preserve"> ADDIN ZOTERO_BIBL {"uncited":[],"omitted":[],"custom":[]} CSL_BIBLIOGRAPHY </w:instrText>
      </w:r>
      <w:r w:rsidRPr="00345ED6">
        <w:rPr>
          <w:szCs w:val="21"/>
        </w:rPr>
        <w:fldChar w:fldCharType="separate"/>
      </w:r>
      <w:r w:rsidRPr="00345ED6">
        <w:rPr>
          <w:rFonts w:ascii="Times New Roman" w:hAnsi="Times New Roman" w:cs="Times New Roman"/>
          <w:kern w:val="0"/>
          <w:szCs w:val="21"/>
        </w:rPr>
        <w:t xml:space="preserve">SULLIVAN R, TIMMERMANN A, WHITE H. Dangers of data mining: The case of </w:t>
      </w:r>
      <w:r w:rsidRPr="00345ED6">
        <w:rPr>
          <w:rFonts w:ascii="Times New Roman" w:hAnsi="Times New Roman" w:cs="Times New Roman"/>
          <w:kern w:val="0"/>
          <w:szCs w:val="21"/>
        </w:rPr>
        <w:lastRenderedPageBreak/>
        <w:t>calendar effects in stock returns[J]. Journal of Econometrics, 2001, 105(1): 249–286.</w:t>
      </w:r>
    </w:p>
    <w:p w14:paraId="21A4FECC" w14:textId="61D0401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FIELDS M J. Stock Prices: A Problem in Verification[J]. The Journal of Business of the University of Chicago, 1931, 4(4): 415–418.</w:t>
      </w:r>
    </w:p>
    <w:p w14:paraId="51CFAF40" w14:textId="3128175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CROSS F. The Behavior of Stock Prices on Fridays and Mondays[J]. Financial Analysts Journal, 1973, 29(6): 67–69.</w:t>
      </w:r>
    </w:p>
    <w:p w14:paraId="27830D9B" w14:textId="7E964F4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FRENCH K R. Stock returns and the weekend effect[J]. Journal of Financial Economics, 1980, 8(1): 55–69.</w:t>
      </w:r>
    </w:p>
    <w:p w14:paraId="69ADC79A" w14:textId="145BEA1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GIBBONS M R, HESS P. Day of the Week Effects and Asset Returns[J]. The Journal of Business, 1981, 54(4): 579–596.</w:t>
      </w:r>
    </w:p>
    <w:p w14:paraId="4ACF460C" w14:textId="6574E073"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LEVI M. Weekend Effects on Stock Returns: A Note[J]. The Journal of Finance, 1982, 37(3): 883–889.</w:t>
      </w:r>
    </w:p>
    <w:p w14:paraId="0CBF11CE" w14:textId="027010B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ARIEL R A. A monthly effect in stock returns[J]. Journal of Financial Economics, 1987, 18(1): 161–174.</w:t>
      </w:r>
    </w:p>
    <w:p w14:paraId="191ABE57" w14:textId="2986A1E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SMIDT S. Are Seasonal Anomalies Real? A Ninety-Year Perspective[J]. The Review of Financial Studies, 1988, 1(4): 403–425.</w:t>
      </w:r>
    </w:p>
    <w:p w14:paraId="3204D36B" w14:textId="238A0056"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CHOUDHRY T. Day of the week effect in emerging Asian stock markets: evidence from the GARCH model[J]. Applied Financial Economics, 2000, 10(3): 235–242.</w:t>
      </w:r>
    </w:p>
    <w:p w14:paraId="7E2F721B" w14:textId="0981FD7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TONG W. International evidence on weekend anomalies[J]. Journal of Financial Research, 2000, 23(4): 495–522.</w:t>
      </w:r>
    </w:p>
    <w:p w14:paraId="7D396586" w14:textId="3F5F337B"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BERUMENT H, KIYMAZ H. The day of the week effect on stock market volatility[J]. Journal of Economics and Finance, 2001, 25(2): 181–193.</w:t>
      </w:r>
    </w:p>
    <w:p w14:paraId="1DF8BF4A" w14:textId="2EDF588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WORTHINGTON A C. The decline of calendar seasonality in the Australian stock exchange, 1958–2005[J]. Annals of Finance, 2010, 6(3): 421–433.</w:t>
      </w:r>
    </w:p>
    <w:p w14:paraId="6ACF4C3A" w14:textId="2C4A785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奉立城</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中国股票市场的</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经济研究</w:t>
      </w:r>
      <w:r w:rsidRPr="00345ED6">
        <w:rPr>
          <w:rFonts w:ascii="Times New Roman" w:hAnsi="Times New Roman" w:cs="Times New Roman"/>
          <w:kern w:val="0"/>
          <w:szCs w:val="21"/>
        </w:rPr>
        <w:t>, 2000(11): 50–57.</w:t>
      </w:r>
    </w:p>
    <w:p w14:paraId="2DAC3ED0" w14:textId="241F7F9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陈超钱苹</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w:t>
      </w:r>
      <w:r w:rsidRPr="00345ED6">
        <w:rPr>
          <w:rFonts w:ascii="Times New Roman" w:hAnsi="Times New Roman" w:cs="Times New Roman"/>
          <w:kern w:val="0"/>
          <w:szCs w:val="21"/>
        </w:rPr>
        <w:t>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经济科学</w:t>
      </w:r>
      <w:r w:rsidRPr="00345ED6">
        <w:rPr>
          <w:rFonts w:ascii="Times New Roman" w:hAnsi="Times New Roman" w:cs="Times New Roman"/>
          <w:kern w:val="0"/>
          <w:szCs w:val="21"/>
        </w:rPr>
        <w:t>, 2002(01): 85–91.</w:t>
      </w:r>
    </w:p>
    <w:p w14:paraId="43F28136" w14:textId="3307C2E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赵留彦</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王一鸣</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中国股市收益率的时变方差与周内效应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世界经济</w:t>
      </w:r>
      <w:r w:rsidRPr="00345ED6">
        <w:rPr>
          <w:rFonts w:ascii="Times New Roman" w:hAnsi="Times New Roman" w:cs="Times New Roman"/>
          <w:kern w:val="0"/>
          <w:szCs w:val="21"/>
        </w:rPr>
        <w:t>, 2004(01): 51–61.</w:t>
      </w:r>
    </w:p>
    <w:p w14:paraId="4953D1AE" w14:textId="393FBA8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张兵</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中国股市日历效应研究</w:t>
      </w:r>
      <w:r w:rsidRPr="00345ED6">
        <w:rPr>
          <w:rFonts w:ascii="Times New Roman" w:hAnsi="Times New Roman" w:cs="Times New Roman"/>
          <w:kern w:val="0"/>
          <w:szCs w:val="21"/>
        </w:rPr>
        <w:t>:</w:t>
      </w:r>
      <w:r w:rsidRPr="00345ED6">
        <w:rPr>
          <w:rFonts w:ascii="Times New Roman" w:hAnsi="Times New Roman" w:cs="Times New Roman"/>
          <w:kern w:val="0"/>
          <w:szCs w:val="21"/>
        </w:rPr>
        <w:t>基于滚动样本检验的方法</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2005(07): 33–44.</w:t>
      </w:r>
    </w:p>
    <w:p w14:paraId="2F9FCA9E" w14:textId="2ABB9642"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陆磊</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刘思峰</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中国股票市场具有</w:t>
      </w:r>
      <w:r w:rsidRPr="00345ED6">
        <w:rPr>
          <w:rFonts w:ascii="Times New Roman" w:hAnsi="Times New Roman" w:cs="Times New Roman"/>
          <w:kern w:val="0"/>
          <w:szCs w:val="21"/>
        </w:rPr>
        <w:t>“</w:t>
      </w:r>
      <w:r w:rsidRPr="00345ED6">
        <w:rPr>
          <w:rFonts w:ascii="Times New Roman" w:hAnsi="Times New Roman" w:cs="Times New Roman"/>
          <w:kern w:val="0"/>
          <w:szCs w:val="21"/>
        </w:rPr>
        <w:t>节日效应</w:t>
      </w:r>
      <w:r w:rsidRPr="00345ED6">
        <w:rPr>
          <w:rFonts w:ascii="Times New Roman" w:hAnsi="Times New Roman" w:cs="Times New Roman"/>
          <w:kern w:val="0"/>
          <w:szCs w:val="21"/>
        </w:rPr>
        <w:t>”</w:t>
      </w:r>
      <w:r w:rsidRPr="00345ED6">
        <w:rPr>
          <w:rFonts w:ascii="Times New Roman" w:hAnsi="Times New Roman" w:cs="Times New Roman"/>
          <w:kern w:val="0"/>
          <w:szCs w:val="21"/>
        </w:rPr>
        <w:t>吗</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2008(02): 127–139.</w:t>
      </w:r>
    </w:p>
    <w:p w14:paraId="202CD10A" w14:textId="451F4E2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邓金炉</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w:t>
      </w:r>
      <w:r w:rsidRPr="00345ED6">
        <w:rPr>
          <w:rFonts w:ascii="Times New Roman" w:hAnsi="Times New Roman" w:cs="Times New Roman"/>
          <w:kern w:val="0"/>
          <w:szCs w:val="21"/>
        </w:rPr>
        <w:t>300</w:t>
      </w:r>
      <w:r w:rsidRPr="00345ED6">
        <w:rPr>
          <w:rFonts w:ascii="Times New Roman" w:hAnsi="Times New Roman" w:cs="Times New Roman"/>
          <w:kern w:val="0"/>
          <w:szCs w:val="21"/>
        </w:rPr>
        <w:t>指数日历效应实证研究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上海师范大学</w:t>
      </w:r>
      <w:r w:rsidRPr="00345ED6">
        <w:rPr>
          <w:rFonts w:ascii="Times New Roman" w:hAnsi="Times New Roman" w:cs="Times New Roman"/>
          <w:kern w:val="0"/>
          <w:szCs w:val="21"/>
        </w:rPr>
        <w:t>, 2010.</w:t>
      </w:r>
    </w:p>
    <w:p w14:paraId="725C249A" w14:textId="3F30D35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韩国文</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刘安坤</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沪深股市周内效应再检验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重庆大学学报</w:t>
      </w:r>
      <w:r w:rsidRPr="00345ED6">
        <w:rPr>
          <w:rFonts w:ascii="Times New Roman" w:hAnsi="Times New Roman" w:cs="Times New Roman"/>
          <w:kern w:val="0"/>
          <w:szCs w:val="21"/>
        </w:rPr>
        <w:t>(</w:t>
      </w:r>
      <w:r w:rsidRPr="00345ED6">
        <w:rPr>
          <w:rFonts w:ascii="Times New Roman" w:hAnsi="Times New Roman" w:cs="Times New Roman"/>
          <w:kern w:val="0"/>
          <w:szCs w:val="21"/>
        </w:rPr>
        <w:t>社会科学版</w:t>
      </w:r>
      <w:r w:rsidRPr="00345ED6">
        <w:rPr>
          <w:rFonts w:ascii="Times New Roman" w:hAnsi="Times New Roman" w:cs="Times New Roman"/>
          <w:kern w:val="0"/>
          <w:szCs w:val="21"/>
        </w:rPr>
        <w:t>), 2014, 20(03): 33–41.</w:t>
      </w:r>
    </w:p>
    <w:p w14:paraId="53F51C15" w14:textId="044576A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魏晓然</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我国创业板市场的日历效应及影响因素研究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安徽财经大学</w:t>
      </w:r>
      <w:r w:rsidRPr="00345ED6">
        <w:rPr>
          <w:rFonts w:ascii="Times New Roman" w:hAnsi="Times New Roman" w:cs="Times New Roman"/>
          <w:kern w:val="0"/>
          <w:szCs w:val="21"/>
        </w:rPr>
        <w:t>, 2017.</w:t>
      </w:r>
    </w:p>
    <w:p w14:paraId="7D434072" w14:textId="19C5F6D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孙仕倩</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基于</w:t>
      </w:r>
      <w:r w:rsidRPr="00345ED6">
        <w:rPr>
          <w:rFonts w:ascii="Times New Roman" w:hAnsi="Times New Roman" w:cs="Times New Roman"/>
          <w:kern w:val="0"/>
          <w:szCs w:val="21"/>
        </w:rPr>
        <w:t>GARCH</w:t>
      </w:r>
      <w:r w:rsidRPr="00345ED6">
        <w:rPr>
          <w:rFonts w:ascii="Times New Roman" w:hAnsi="Times New Roman" w:cs="Times New Roman"/>
          <w:kern w:val="0"/>
          <w:szCs w:val="21"/>
        </w:rPr>
        <w:t>族模型的股市日历效应实证研究</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纳税</w:t>
      </w:r>
      <w:r w:rsidRPr="00345ED6">
        <w:rPr>
          <w:rFonts w:ascii="Times New Roman" w:hAnsi="Times New Roman" w:cs="Times New Roman"/>
          <w:kern w:val="0"/>
          <w:szCs w:val="21"/>
        </w:rPr>
        <w:t>, 2018(03): 159–160.</w:t>
      </w:r>
    </w:p>
    <w:p w14:paraId="180C480F" w14:textId="12292D6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ENGLE R F. Autoregressive Conditional Heteroscedasticity with Estimates of the Variance of United Kingdom Inflation[J]. Econometrica, 1982, 50(4): 987–1007.</w:t>
      </w:r>
    </w:p>
    <w:p w14:paraId="2A3517A1" w14:textId="4C8ACF7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BOLLERSLEV T. Generalized autoregressive conditional heteroskedasticity[J]. Journal of Econometrics, 1986, 31(3): 307–327.</w:t>
      </w:r>
    </w:p>
    <w:p w14:paraId="51D84D76" w14:textId="797145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NELSON D B. Conditional Heteroskedasticity in Asset Returns: A New Approach[J]. Econometrica, 1991, 59(2): 347–370.</w:t>
      </w:r>
    </w:p>
    <w:p w14:paraId="722076C4" w14:textId="7EA8AF3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GLOSTEN L R, JAGANNATHAN R, RUNKLE D E. On the Relation between the Expected Value and the Volatility of the Nominal Excess Return on Stocks[J]. The Journal of Finance, 1993, 48(5): 1779–1801.</w:t>
      </w:r>
    </w:p>
    <w:p w14:paraId="6279214E" w14:textId="46E32A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 xml:space="preserve">HANSEN P R, HUANG Z, SHEK H H. Realized GARCH: a joint model for returns and </w:t>
      </w:r>
      <w:r w:rsidRPr="00345ED6">
        <w:rPr>
          <w:rFonts w:ascii="Times New Roman" w:hAnsi="Times New Roman" w:cs="Times New Roman"/>
          <w:kern w:val="0"/>
          <w:szCs w:val="21"/>
        </w:rPr>
        <w:lastRenderedPageBreak/>
        <w:t>realized measures of volatility[J]. Journal of Applied Econometrics, 2011, 27(6): 877–906.</w:t>
      </w:r>
    </w:p>
    <w:p w14:paraId="5BFFA0F3" w14:textId="36B4B1E9"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ANDERSEN T G, BOLLERSLEV T. Answering the Skeptics: Yes, Standard Volatility Models do Provide Accurate Forecasts[J]. International Economic Review, 1998, 39(4): 885–905.</w:t>
      </w:r>
    </w:p>
    <w:p w14:paraId="78CE6E87" w14:textId="7B17FF7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CHRISTOFFERSEN P, JACOBS K, MIMOUNI K. Volatility Dynamics for the S&amp;P500: Evidence from Realized Volatility, Daily Returns, and Option Prices[J]. The Review of Financial Studies, 2010, 23(8): 3141–3189.</w:t>
      </w:r>
    </w:p>
    <w:p w14:paraId="1E84DFEA" w14:textId="3868CD4E" w:rsidR="008D6032" w:rsidRDefault="006670D3">
      <w:r w:rsidRPr="00345ED6">
        <w:rPr>
          <w:szCs w:val="21"/>
        </w:rPr>
        <w:fldChar w:fldCharType="end"/>
      </w:r>
    </w:p>
    <w:sectPr w:rsidR="008D6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419BF" w14:textId="77777777" w:rsidR="00104899" w:rsidRDefault="00104899" w:rsidP="008D6032">
      <w:r>
        <w:separator/>
      </w:r>
    </w:p>
  </w:endnote>
  <w:endnote w:type="continuationSeparator" w:id="0">
    <w:p w14:paraId="693FA7A1" w14:textId="77777777" w:rsidR="00104899" w:rsidRDefault="00104899" w:rsidP="008D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16866" w14:textId="77777777" w:rsidR="00104899" w:rsidRDefault="00104899" w:rsidP="008D6032">
      <w:r>
        <w:separator/>
      </w:r>
    </w:p>
  </w:footnote>
  <w:footnote w:type="continuationSeparator" w:id="0">
    <w:p w14:paraId="325CBC42" w14:textId="77777777" w:rsidR="00104899" w:rsidRDefault="00104899" w:rsidP="008D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44EEE"/>
    <w:multiLevelType w:val="hybridMultilevel"/>
    <w:tmpl w:val="A4FA9460"/>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6C"/>
    <w:rsid w:val="00013A57"/>
    <w:rsid w:val="000468B1"/>
    <w:rsid w:val="000677A1"/>
    <w:rsid w:val="00090CFF"/>
    <w:rsid w:val="00097CB8"/>
    <w:rsid w:val="000C1292"/>
    <w:rsid w:val="000E51F2"/>
    <w:rsid w:val="00104899"/>
    <w:rsid w:val="001148DE"/>
    <w:rsid w:val="0016248D"/>
    <w:rsid w:val="00183D48"/>
    <w:rsid w:val="001C0E03"/>
    <w:rsid w:val="001D6C7C"/>
    <w:rsid w:val="001E2251"/>
    <w:rsid w:val="00203C00"/>
    <w:rsid w:val="002127B2"/>
    <w:rsid w:val="00237EB2"/>
    <w:rsid w:val="002563F0"/>
    <w:rsid w:val="002660D7"/>
    <w:rsid w:val="00273ADA"/>
    <w:rsid w:val="00297F7E"/>
    <w:rsid w:val="002F5FF4"/>
    <w:rsid w:val="00323F10"/>
    <w:rsid w:val="00345ED6"/>
    <w:rsid w:val="00357158"/>
    <w:rsid w:val="00362DAC"/>
    <w:rsid w:val="003C2988"/>
    <w:rsid w:val="0048418C"/>
    <w:rsid w:val="00517651"/>
    <w:rsid w:val="005315C5"/>
    <w:rsid w:val="00647453"/>
    <w:rsid w:val="006670D3"/>
    <w:rsid w:val="006976ED"/>
    <w:rsid w:val="00724382"/>
    <w:rsid w:val="007B6369"/>
    <w:rsid w:val="007F724A"/>
    <w:rsid w:val="00801FB6"/>
    <w:rsid w:val="00850AD6"/>
    <w:rsid w:val="0087677B"/>
    <w:rsid w:val="008A263A"/>
    <w:rsid w:val="008C1456"/>
    <w:rsid w:val="008D6032"/>
    <w:rsid w:val="0091417A"/>
    <w:rsid w:val="00917093"/>
    <w:rsid w:val="00933692"/>
    <w:rsid w:val="00956FDC"/>
    <w:rsid w:val="00961CA0"/>
    <w:rsid w:val="009B4B3D"/>
    <w:rsid w:val="009D1DC4"/>
    <w:rsid w:val="00A03995"/>
    <w:rsid w:val="00A121F5"/>
    <w:rsid w:val="00AA54E9"/>
    <w:rsid w:val="00AE6C06"/>
    <w:rsid w:val="00B0512C"/>
    <w:rsid w:val="00B162C8"/>
    <w:rsid w:val="00B36EE7"/>
    <w:rsid w:val="00B43B6C"/>
    <w:rsid w:val="00B50D9D"/>
    <w:rsid w:val="00BD3DAE"/>
    <w:rsid w:val="00C000AA"/>
    <w:rsid w:val="00C242AA"/>
    <w:rsid w:val="00C71F7A"/>
    <w:rsid w:val="00C95524"/>
    <w:rsid w:val="00CA383C"/>
    <w:rsid w:val="00CC414F"/>
    <w:rsid w:val="00D124AF"/>
    <w:rsid w:val="00D745DE"/>
    <w:rsid w:val="00DF0F2D"/>
    <w:rsid w:val="00DF21D5"/>
    <w:rsid w:val="00E97535"/>
    <w:rsid w:val="00EF05EC"/>
    <w:rsid w:val="00F27408"/>
    <w:rsid w:val="00F7069F"/>
    <w:rsid w:val="00F7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0411E"/>
  <w15:chartTrackingRefBased/>
  <w15:docId w15:val="{655018CA-BC80-4C51-B4CE-0C6B8919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0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032"/>
    <w:rPr>
      <w:sz w:val="18"/>
      <w:szCs w:val="18"/>
    </w:rPr>
  </w:style>
  <w:style w:type="paragraph" w:styleId="a5">
    <w:name w:val="footer"/>
    <w:basedOn w:val="a"/>
    <w:link w:val="a6"/>
    <w:uiPriority w:val="99"/>
    <w:unhideWhenUsed/>
    <w:rsid w:val="008D6032"/>
    <w:pPr>
      <w:tabs>
        <w:tab w:val="center" w:pos="4153"/>
        <w:tab w:val="right" w:pos="8306"/>
      </w:tabs>
      <w:snapToGrid w:val="0"/>
      <w:jc w:val="left"/>
    </w:pPr>
    <w:rPr>
      <w:sz w:val="18"/>
      <w:szCs w:val="18"/>
    </w:rPr>
  </w:style>
  <w:style w:type="character" w:customStyle="1" w:styleId="a6">
    <w:name w:val="页脚 字符"/>
    <w:basedOn w:val="a0"/>
    <w:link w:val="a5"/>
    <w:uiPriority w:val="99"/>
    <w:rsid w:val="008D6032"/>
    <w:rPr>
      <w:sz w:val="18"/>
      <w:szCs w:val="18"/>
    </w:rPr>
  </w:style>
  <w:style w:type="paragraph" w:styleId="a7">
    <w:name w:val="Bibliography"/>
    <w:basedOn w:val="a"/>
    <w:next w:val="a"/>
    <w:uiPriority w:val="37"/>
    <w:unhideWhenUsed/>
    <w:rsid w:val="00DF21D5"/>
    <w:pPr>
      <w:tabs>
        <w:tab w:val="left" w:pos="9984"/>
      </w:tabs>
      <w:ind w:left="9984" w:hanging="9984"/>
    </w:pPr>
  </w:style>
  <w:style w:type="paragraph" w:styleId="a8">
    <w:name w:val="List Paragraph"/>
    <w:basedOn w:val="a"/>
    <w:uiPriority w:val="34"/>
    <w:qFormat/>
    <w:rsid w:val="00345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7688</Words>
  <Characters>43823</Characters>
  <Application>Microsoft Office Word</Application>
  <DocSecurity>0</DocSecurity>
  <Lines>365</Lines>
  <Paragraphs>102</Paragraphs>
  <ScaleCrop>false</ScaleCrop>
  <Company/>
  <LinksUpToDate>false</LinksUpToDate>
  <CharactersWithSpaces>51409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80</cp:revision>
  <dcterms:created xsi:type="dcterms:W3CDTF">2018-12-02T04:53:00Z</dcterms:created>
  <dcterms:modified xsi:type="dcterms:W3CDTF">2018-12-04T04:23:00Z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id="A6IzZpci"/&gt;&lt;style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