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22C" w:rsidRDefault="006D422C" w:rsidP="006D422C">
      <w:pPr>
        <w:pStyle w:val="Heading1"/>
        <w:rPr>
          <w:rStyle w:val="Emphasis"/>
          <w:i w:val="0"/>
          <w:iCs w:val="0"/>
          <w:lang w:val="nl-NL"/>
        </w:rPr>
      </w:pPr>
      <w:bookmarkStart w:id="0" w:name="_Toc378836027"/>
      <w:r>
        <w:rPr>
          <w:rStyle w:val="Emphasis"/>
          <w:lang w:val="nl-NL"/>
        </w:rPr>
        <w:t>Operationele specificaties</w:t>
      </w:r>
      <w:bookmarkEnd w:id="0"/>
      <w:r>
        <w:rPr>
          <w:rStyle w:val="Emphasis"/>
          <w:i w:val="0"/>
          <w:iCs w:val="0"/>
        </w:rPr>
        <w:fldChar w:fldCharType="begin"/>
      </w:r>
      <w:r>
        <w:rPr>
          <w:rStyle w:val="Emphasis"/>
          <w:lang w:val="nl-NL"/>
        </w:rPr>
        <w:instrText xml:space="preserve"> TC "Operationele specificaties" \f C \l "1" </w:instrText>
      </w:r>
      <w:r>
        <w:rPr>
          <w:rStyle w:val="Emphasis"/>
          <w:i w:val="0"/>
          <w:iCs w:val="0"/>
        </w:rPr>
        <w:fldChar w:fldCharType="end"/>
      </w:r>
    </w:p>
    <w:p w:rsidR="001D30E0" w:rsidRDefault="006D422C" w:rsidP="006D422C">
      <w:pPr>
        <w:rPr>
          <w:lang w:val="nl-NL"/>
        </w:rPr>
      </w:pPr>
      <w:r>
        <w:rPr>
          <w:lang w:val="nl-NL"/>
        </w:rPr>
        <w:t>Opstarten:</w:t>
      </w:r>
      <w:r>
        <w:rPr>
          <w:lang w:val="nl-NL"/>
        </w:rPr>
        <w:br/>
        <w:t>Om 3D-pong op te starten dienen de twee beeldschermen evenals de console aan te staan. De console is aan te zetten door middel van de aan/uit knop.</w:t>
      </w:r>
      <w:r w:rsidR="001D30E0">
        <w:rPr>
          <w:lang w:val="nl-NL"/>
        </w:rPr>
        <w:t xml:space="preserve"> </w:t>
      </w:r>
    </w:p>
    <w:p w:rsidR="008B67FD" w:rsidRDefault="001D30E0" w:rsidP="006D422C">
      <w:pPr>
        <w:rPr>
          <w:lang w:val="nl-NL"/>
        </w:rPr>
      </w:pPr>
      <w:r>
        <w:rPr>
          <w:lang w:val="nl-NL"/>
        </w:rPr>
        <w:t>Spel kiezen:</w:t>
      </w:r>
      <w:r>
        <w:rPr>
          <w:lang w:val="nl-NL"/>
        </w:rPr>
        <w:br/>
        <w:t>Als d</w:t>
      </w:r>
      <w:r w:rsidR="00243EBB">
        <w:rPr>
          <w:lang w:val="nl-NL"/>
        </w:rPr>
        <w:t xml:space="preserve">e console aanstaat verschijnt het </w:t>
      </w:r>
      <w:r>
        <w:rPr>
          <w:lang w:val="nl-NL"/>
        </w:rPr>
        <w:t xml:space="preserve">menu op </w:t>
      </w:r>
      <w:r w:rsidR="00243EBB">
        <w:rPr>
          <w:lang w:val="nl-NL"/>
        </w:rPr>
        <w:t xml:space="preserve">allebei </w:t>
      </w:r>
      <w:r>
        <w:rPr>
          <w:lang w:val="nl-NL"/>
        </w:rPr>
        <w:t>de beeldschermen.</w:t>
      </w:r>
      <w:r w:rsidR="008B67FD">
        <w:rPr>
          <w:lang w:val="nl-NL"/>
        </w:rPr>
        <w:t xml:space="preserve"> In dit menu kan een keuze gemaakt worden tussen </w:t>
      </w:r>
      <w:r w:rsidR="008B67FD">
        <w:rPr>
          <w:lang w:val="nl-NL"/>
        </w:rPr>
        <w:t>vier spelmogelijkheden</w:t>
      </w:r>
      <w:r w:rsidR="008B67FD">
        <w:rPr>
          <w:lang w:val="nl-NL"/>
        </w:rPr>
        <w:t>. Door</w:t>
      </w:r>
      <w:r w:rsidR="008B67FD">
        <w:rPr>
          <w:lang w:val="nl-NL"/>
        </w:rPr>
        <w:t xml:space="preserve"> middel van de omhoog en omlaag knoppen</w:t>
      </w:r>
      <w:r w:rsidR="008B67FD">
        <w:rPr>
          <w:lang w:val="nl-NL"/>
        </w:rPr>
        <w:t xml:space="preserve">, te vinden op de controler, kan het gewenste spel geselecteerd worden. </w:t>
      </w:r>
      <w:r w:rsidR="0081387A">
        <w:rPr>
          <w:lang w:val="nl-NL"/>
        </w:rPr>
        <w:t>Om dit spel te spelen</w:t>
      </w:r>
      <w:r w:rsidR="008B67FD">
        <w:rPr>
          <w:lang w:val="nl-NL"/>
        </w:rPr>
        <w:t xml:space="preserve"> dient er op de start knop, ook te vinden op de controller, gedrukt te worden.</w:t>
      </w:r>
    </w:p>
    <w:p w:rsidR="006D422C" w:rsidRDefault="006D422C" w:rsidP="006D422C">
      <w:pPr>
        <w:rPr>
          <w:lang w:val="nl-NL"/>
        </w:rPr>
      </w:pPr>
      <w:r>
        <w:rPr>
          <w:lang w:val="nl-NL"/>
        </w:rPr>
        <w:t>Bewegen batje:</w:t>
      </w:r>
      <w:r>
        <w:rPr>
          <w:lang w:val="nl-NL"/>
        </w:rPr>
        <w:br/>
        <w:t>Om het virtuele batje</w:t>
      </w:r>
      <w:r w:rsidR="009658AC">
        <w:rPr>
          <w:lang w:val="nl-NL"/>
        </w:rPr>
        <w:t>,</w:t>
      </w:r>
      <w:r>
        <w:rPr>
          <w:lang w:val="nl-NL"/>
        </w:rPr>
        <w:t xml:space="preserve"> dat op het beeldscherm te zien is</w:t>
      </w:r>
      <w:r w:rsidR="009658AC">
        <w:rPr>
          <w:lang w:val="nl-NL"/>
        </w:rPr>
        <w:t>,</w:t>
      </w:r>
      <w:r>
        <w:rPr>
          <w:lang w:val="nl-NL"/>
        </w:rPr>
        <w:t xml:space="preserve"> te bewegen dient de speler het batj</w:t>
      </w:r>
      <w:r w:rsidR="009658AC">
        <w:rPr>
          <w:lang w:val="nl-NL"/>
        </w:rPr>
        <w:t>e dat gelinkt is aan zijn</w:t>
      </w:r>
      <w:r>
        <w:rPr>
          <w:lang w:val="nl-NL"/>
        </w:rPr>
        <w:t xml:space="preserve"> virtuele batje te </w:t>
      </w:r>
      <w:r w:rsidR="0045602D">
        <w:rPr>
          <w:lang w:val="nl-NL"/>
        </w:rPr>
        <w:t xml:space="preserve">wijzen in </w:t>
      </w:r>
      <w:r w:rsidR="009658AC">
        <w:rPr>
          <w:lang w:val="nl-NL"/>
        </w:rPr>
        <w:t xml:space="preserve">de richting waar hij zijn virtuele batje heen </w:t>
      </w:r>
      <w:r w:rsidR="0045602D">
        <w:rPr>
          <w:lang w:val="nl-NL"/>
        </w:rPr>
        <w:t>wenst te sturen</w:t>
      </w:r>
      <w:r w:rsidR="009658AC">
        <w:rPr>
          <w:lang w:val="nl-NL"/>
        </w:rPr>
        <w:t>.</w:t>
      </w:r>
    </w:p>
    <w:p w:rsidR="00243EBB" w:rsidRDefault="006555CB" w:rsidP="006D422C">
      <w:pPr>
        <w:rPr>
          <w:lang w:val="nl-NL"/>
        </w:rPr>
      </w:pPr>
      <w:r>
        <w:rPr>
          <w:lang w:val="nl-NL"/>
        </w:rPr>
        <w:t>Spel pauzeren/hervatten:</w:t>
      </w:r>
      <w:r>
        <w:rPr>
          <w:lang w:val="nl-NL"/>
        </w:rPr>
        <w:br/>
        <w:t>Om het</w:t>
      </w:r>
      <w:r w:rsidR="001D30E0">
        <w:rPr>
          <w:lang w:val="nl-NL"/>
        </w:rPr>
        <w:t xml:space="preserve"> spel te pauzeren dient er </w:t>
      </w:r>
      <w:r>
        <w:rPr>
          <w:lang w:val="nl-NL"/>
        </w:rPr>
        <w:t xml:space="preserve">een pauze knop, te vinden op de controllers, </w:t>
      </w:r>
      <w:r w:rsidR="001D30E0">
        <w:rPr>
          <w:lang w:val="nl-NL"/>
        </w:rPr>
        <w:t>in</w:t>
      </w:r>
      <w:r>
        <w:rPr>
          <w:lang w:val="nl-NL"/>
        </w:rPr>
        <w:t xml:space="preserve">gedrukt te worden. Het </w:t>
      </w:r>
      <w:r w:rsidR="0081387A">
        <w:rPr>
          <w:lang w:val="nl-NL"/>
        </w:rPr>
        <w:t xml:space="preserve">spel blijft dan op pauze tot de </w:t>
      </w:r>
      <w:r>
        <w:rPr>
          <w:lang w:val="nl-NL"/>
        </w:rPr>
        <w:t>knop opnieuw word ingedrukt</w:t>
      </w:r>
      <w:r w:rsidR="001D30E0">
        <w:rPr>
          <w:lang w:val="nl-NL"/>
        </w:rPr>
        <w:t>,</w:t>
      </w:r>
      <w:r>
        <w:rPr>
          <w:lang w:val="nl-NL"/>
        </w:rPr>
        <w:t xml:space="preserve"> waardoor het spel zichzelf hervat.</w:t>
      </w:r>
    </w:p>
    <w:p w:rsidR="00243EBB" w:rsidRPr="006D422C" w:rsidRDefault="00243EBB" w:rsidP="006D422C">
      <w:pPr>
        <w:rPr>
          <w:lang w:val="nl-NL"/>
        </w:rPr>
      </w:pPr>
      <w:r>
        <w:rPr>
          <w:lang w:val="nl-NL"/>
        </w:rPr>
        <w:t>Retourneren menu:</w:t>
      </w:r>
      <w:r>
        <w:rPr>
          <w:lang w:val="nl-NL"/>
        </w:rPr>
        <w:br/>
        <w:t xml:space="preserve">Om tijdens het spel of tijdens de pauze </w:t>
      </w:r>
      <w:r w:rsidR="008B67FD">
        <w:rPr>
          <w:lang w:val="nl-NL"/>
        </w:rPr>
        <w:t xml:space="preserve">modus terug te gaan naar het </w:t>
      </w:r>
      <w:r>
        <w:rPr>
          <w:lang w:val="nl-NL"/>
        </w:rPr>
        <w:t>menu dient er op een van de startknoppen gedrukt te worden.</w:t>
      </w:r>
    </w:p>
    <w:p w:rsidR="001A5EC8" w:rsidRDefault="0081387A">
      <w:pPr>
        <w:rPr>
          <w:lang w:val="nl-NL"/>
        </w:rPr>
      </w:pPr>
      <w:r>
        <w:rPr>
          <w:lang w:val="nl-NL"/>
        </w:rPr>
        <w:t>Opladen batjes:</w:t>
      </w:r>
      <w:r>
        <w:rPr>
          <w:lang w:val="nl-NL"/>
        </w:rPr>
        <w:br/>
        <w:t>*Nog onbeslist*</w:t>
      </w:r>
    </w:p>
    <w:p w:rsidR="00B7649D" w:rsidRDefault="00B7649D">
      <w:pPr>
        <w:rPr>
          <w:lang w:val="nl-NL"/>
        </w:rPr>
      </w:pPr>
    </w:p>
    <w:p w:rsidR="00B7649D" w:rsidRDefault="00B7649D">
      <w:pPr>
        <w:rPr>
          <w:lang w:val="nl-NL"/>
        </w:rPr>
      </w:pPr>
    </w:p>
    <w:p w:rsidR="00B7649D" w:rsidRDefault="00B7649D">
      <w:pPr>
        <w:rPr>
          <w:lang w:val="nl-NL"/>
        </w:rPr>
      </w:pPr>
    </w:p>
    <w:p w:rsidR="00B7649D" w:rsidRDefault="00B7649D">
      <w:pPr>
        <w:rPr>
          <w:lang w:val="nl-NL"/>
        </w:rPr>
      </w:pPr>
    </w:p>
    <w:p w:rsidR="00B7649D" w:rsidRDefault="00B7649D">
      <w:pPr>
        <w:rPr>
          <w:lang w:val="nl-NL"/>
        </w:rPr>
      </w:pPr>
    </w:p>
    <w:p w:rsidR="00B7649D" w:rsidRDefault="00B7649D">
      <w:pPr>
        <w:rPr>
          <w:lang w:val="nl-NL"/>
        </w:rPr>
      </w:pPr>
    </w:p>
    <w:p w:rsidR="00B7649D" w:rsidRDefault="00B7649D">
      <w:pPr>
        <w:rPr>
          <w:lang w:val="nl-NL"/>
        </w:rPr>
      </w:pPr>
    </w:p>
    <w:p w:rsidR="00B7649D" w:rsidRDefault="00B7649D">
      <w:pPr>
        <w:rPr>
          <w:lang w:val="nl-NL"/>
        </w:rPr>
      </w:pPr>
    </w:p>
    <w:p w:rsidR="00B7649D" w:rsidRDefault="00B7649D">
      <w:pPr>
        <w:rPr>
          <w:lang w:val="nl-NL"/>
        </w:rPr>
      </w:pPr>
    </w:p>
    <w:p w:rsidR="00B7649D" w:rsidRDefault="00B7649D">
      <w:pPr>
        <w:rPr>
          <w:lang w:val="nl-NL"/>
        </w:rPr>
      </w:pPr>
    </w:p>
    <w:p w:rsidR="00B7649D" w:rsidRDefault="00B7649D">
      <w:pPr>
        <w:rPr>
          <w:lang w:val="nl-NL"/>
        </w:rPr>
      </w:pPr>
    </w:p>
    <w:p w:rsidR="00B7649D" w:rsidRDefault="00B7649D">
      <w:pPr>
        <w:rPr>
          <w:lang w:val="nl-NL"/>
        </w:rPr>
      </w:pPr>
    </w:p>
    <w:p w:rsidR="00B7649D" w:rsidRDefault="00B7649D">
      <w:pPr>
        <w:rPr>
          <w:lang w:val="nl-NL"/>
        </w:rPr>
      </w:pPr>
    </w:p>
    <w:p w:rsidR="00B7649D" w:rsidRDefault="00B7649D">
      <w:pPr>
        <w:rPr>
          <w:lang w:val="nl-NL"/>
        </w:rPr>
      </w:pPr>
    </w:p>
    <w:p w:rsidR="00B7649D" w:rsidRDefault="00B7649D">
      <w:pPr>
        <w:rPr>
          <w:lang w:val="nl-NL"/>
        </w:rPr>
      </w:pPr>
    </w:p>
    <w:p w:rsidR="001F73CD" w:rsidRPr="001F73CD" w:rsidRDefault="00B7649D">
      <w:pPr>
        <w:rPr>
          <w:b/>
          <w:sz w:val="24"/>
          <w:lang w:val="nl-NL"/>
        </w:rPr>
      </w:pPr>
      <w:r w:rsidRPr="001F73CD">
        <w:rPr>
          <w:b/>
          <w:sz w:val="24"/>
          <w:lang w:val="nl-NL"/>
        </w:rPr>
        <w:lastRenderedPageBreak/>
        <w:t>Hoe krijg je beeld uit een vga?</w:t>
      </w:r>
    </w:p>
    <w:p w:rsidR="00B7649D" w:rsidRDefault="001F73CD">
      <w:pPr>
        <w:rPr>
          <w:lang w:val="nl-NL"/>
        </w:rPr>
      </w:pPr>
      <w:r>
        <w:rPr>
          <w:lang w:val="nl-NL"/>
        </w:rPr>
        <w:t>Connector:</w:t>
      </w:r>
      <w:r w:rsidR="00B7649D">
        <w:rPr>
          <w:lang w:val="nl-NL"/>
        </w:rPr>
        <w:br/>
      </w:r>
      <w:r>
        <w:rPr>
          <w:noProof/>
          <w:lang w:val="nl-NL" w:eastAsia="nl-NL"/>
        </w:rPr>
        <w:drawing>
          <wp:inline distT="0" distB="0" distL="0" distR="0">
            <wp:extent cx="5080635" cy="3220085"/>
            <wp:effectExtent l="0" t="0" r="5715" b="0"/>
            <wp:docPr id="1" name="Picture 1" descr="http://www.theavguide.co.uk/AdvHTML_Upload/vgaplu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theavguide.co.uk/AdvHTML_Upload/vgaplug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3CD" w:rsidRDefault="001F73CD">
      <w:pPr>
        <w:rPr>
          <w:lang w:val="nl-NL"/>
        </w:rPr>
      </w:pPr>
      <w:bookmarkStart w:id="1" w:name="_GoBack"/>
      <w:bookmarkEnd w:id="1"/>
    </w:p>
    <w:p w:rsidR="001F73CD" w:rsidRPr="006D422C" w:rsidRDefault="001F73CD">
      <w:pPr>
        <w:rPr>
          <w:lang w:val="nl-NL"/>
        </w:rPr>
      </w:pPr>
    </w:p>
    <w:sectPr w:rsidR="001F73CD" w:rsidRPr="006D4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2C"/>
    <w:rsid w:val="001D30E0"/>
    <w:rsid w:val="001F73CD"/>
    <w:rsid w:val="00243EBB"/>
    <w:rsid w:val="0045602D"/>
    <w:rsid w:val="006555CB"/>
    <w:rsid w:val="00670453"/>
    <w:rsid w:val="006D422C"/>
    <w:rsid w:val="00723360"/>
    <w:rsid w:val="0081387A"/>
    <w:rsid w:val="008B67FD"/>
    <w:rsid w:val="009658AC"/>
    <w:rsid w:val="00B405CC"/>
    <w:rsid w:val="00B7649D"/>
    <w:rsid w:val="00DA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22C"/>
    <w:pPr>
      <w:spacing w:after="160"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22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22C"/>
    <w:rPr>
      <w:rFonts w:eastAsiaTheme="majorEastAsia" w:cstheme="majorBidi"/>
      <w:b/>
      <w:color w:val="000000" w:themeColor="text1"/>
      <w:sz w:val="24"/>
      <w:szCs w:val="32"/>
      <w:lang w:val="en-US"/>
    </w:rPr>
  </w:style>
  <w:style w:type="character" w:styleId="Emphasis">
    <w:name w:val="Emphasis"/>
    <w:basedOn w:val="DefaultParagraphFont"/>
    <w:uiPriority w:val="20"/>
    <w:qFormat/>
    <w:rsid w:val="006D422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3C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22C"/>
    <w:pPr>
      <w:spacing w:after="160"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22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22C"/>
    <w:rPr>
      <w:rFonts w:eastAsiaTheme="majorEastAsia" w:cstheme="majorBidi"/>
      <w:b/>
      <w:color w:val="000000" w:themeColor="text1"/>
      <w:sz w:val="24"/>
      <w:szCs w:val="32"/>
      <w:lang w:val="en-US"/>
    </w:rPr>
  </w:style>
  <w:style w:type="character" w:styleId="Emphasis">
    <w:name w:val="Emphasis"/>
    <w:basedOn w:val="DefaultParagraphFont"/>
    <w:uiPriority w:val="20"/>
    <w:qFormat/>
    <w:rsid w:val="006D422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3C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0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</dc:creator>
  <cp:lastModifiedBy>mika</cp:lastModifiedBy>
  <cp:revision>2</cp:revision>
  <dcterms:created xsi:type="dcterms:W3CDTF">2014-01-30T10:02:00Z</dcterms:created>
  <dcterms:modified xsi:type="dcterms:W3CDTF">2014-01-30T13:52:00Z</dcterms:modified>
</cp:coreProperties>
</file>