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D07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33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核心原则：爆炸中心与结构传导</w:t>
      </w:r>
    </w:p>
    <w:p w14:paraId="787822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指定具体子区域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：设置爆炸物的玩家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必须明确指定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炸药放置的具体子区域（例如：“矿场仓库内部”、“管理室的办公桌下”、“避难所入口通道”）。这是爆炸的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原始中心</w:t>
      </w:r>
    </w:p>
    <w:p w14:paraId="1206EB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结构关联性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：爆炸效果会根据子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地点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之间的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直观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结构连通性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。密闭、连通的空间（如相连的矿道）传导效果好；有墙体、门阻隔的空间传导效果差。</w:t>
      </w:r>
    </w:p>
    <w:p w14:paraId="085211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0" w:afterAutospacing="0" w:line="33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b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二、爆炸效果分层判定（使用d6）</w:t>
      </w:r>
    </w:p>
    <w:p w14:paraId="72A7C0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3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（25kg火药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为基础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）</w:t>
      </w:r>
    </w:p>
    <w:p w14:paraId="3487A9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3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第一层：原始中心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地区</w:t>
      </w:r>
    </w:p>
    <w:p w14:paraId="53FE86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120" w:beforeAutospacing="0" w:after="12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范围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：炸药放置的具体子区域。</w:t>
      </w:r>
    </w:p>
    <w:p w14:paraId="3BBC5C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120" w:beforeAutospacing="0" w:after="12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效果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完全破坏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。该子区域内所有设施被毁，资源损失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100%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。</w:t>
      </w:r>
    </w:p>
    <w:p w14:paraId="329B6A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240" w:beforeAutospacing="0" w:after="24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对玩家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</w:t>
      </w:r>
    </w:p>
    <w:p w14:paraId="0E322A7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20" w:beforeAutospacing="0" w:after="12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1-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受伤</w:t>
      </w:r>
    </w:p>
    <w:p w14:paraId="13CDA4A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20" w:beforeAutospacing="0" w:after="12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2-4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重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伤</w:t>
      </w:r>
    </w:p>
    <w:p w14:paraId="75925F9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20" w:beforeAutospacing="0" w:after="12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5-6：死亡</w:t>
      </w:r>
    </w:p>
    <w:p w14:paraId="02EB41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33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第二层：直接连通区</w:t>
      </w:r>
    </w:p>
    <w:p w14:paraId="053231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120" w:beforeAutospacing="0" w:after="12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范围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：与原始中心区有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直接、宽敞通道相连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地点</w:t>
      </w:r>
    </w:p>
    <w:p w14:paraId="4D440E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120" w:beforeAutospacing="0" w:after="12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效果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严重破坏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。设施有高概率损坏（主持人掷d6，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-6则损坏），资源损失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50%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。</w:t>
      </w:r>
    </w:p>
    <w:p w14:paraId="2511CBD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240" w:beforeAutospacing="0" w:after="24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对玩家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：该区域内所有玩家投掷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1d6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</w:t>
      </w:r>
    </w:p>
    <w:p w14:paraId="7066C41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20" w:beforeAutospacing="0" w:after="120" w:afterAutospacing="0" w:line="330" w:lineRule="atLeast"/>
        <w:ind w:left="0" w:right="0" w:hanging="360"/>
        <w:rPr>
          <w:sz w:val="21"/>
          <w:szCs w:val="21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1-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：获得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“受伤”标记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。</w:t>
      </w:r>
    </w:p>
    <w:p w14:paraId="0402603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20" w:beforeAutospacing="0" w:after="120" w:afterAutospacing="0" w:line="330" w:lineRule="atLeast"/>
        <w:ind w:left="0" w:right="0" w:hanging="360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4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-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：获得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“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重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伤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”标记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。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第三层：间接关联/相邻区</w:t>
      </w:r>
    </w:p>
    <w:p w14:paraId="643EC77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20" w:beforeAutospacing="0" w:after="120" w:afterAutospacing="0" w:line="330" w:lineRule="atLeast"/>
        <w:ind w:left="0" w:right="0" w:hanging="360"/>
      </w:pPr>
    </w:p>
    <w:p w14:paraId="4215F62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20" w:beforeAutospacing="0" w:after="120" w:afterAutospacing="0" w:line="330" w:lineRule="atLeast"/>
        <w:ind w:left="0" w:right="0" w:hanging="360"/>
      </w:pPr>
      <w:r>
        <w:rPr>
          <w:rStyle w:val="6"/>
        </w:rPr>
        <w:t>步骤三：护甲与技能减免</w:t>
      </w:r>
    </w:p>
    <w:p w14:paraId="60BC47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护甲</w:t>
      </w:r>
      <w:r>
        <w:t>：如果玩家拥有并穿着</w:t>
      </w:r>
      <w:r>
        <w:rPr>
          <w:rStyle w:val="6"/>
        </w:rPr>
        <w:t>护甲</w:t>
      </w:r>
      <w:r>
        <w:t xml:space="preserve">（防弹衣、复合盾等），可以抵消一次标记效果： </w:t>
      </w:r>
    </w:p>
    <w:p w14:paraId="4798F3B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可以将一个 </w:t>
      </w:r>
      <w:r>
        <w:rPr>
          <w:rStyle w:val="6"/>
        </w:rPr>
        <w:t>“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重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伤</w:t>
      </w:r>
      <w:r>
        <w:rPr>
          <w:rStyle w:val="6"/>
        </w:rPr>
        <w:t>”标记</w:t>
      </w:r>
      <w:r>
        <w:t xml:space="preserve"> 降级为一个 </w:t>
      </w:r>
      <w:r>
        <w:rPr>
          <w:rStyle w:val="6"/>
        </w:rPr>
        <w:t>“受伤”标记</w:t>
      </w:r>
      <w:r>
        <w:t>。</w:t>
      </w:r>
    </w:p>
    <w:p w14:paraId="69971A6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可以抵消一个 </w:t>
      </w:r>
      <w:r>
        <w:rPr>
          <w:rStyle w:val="6"/>
        </w:rPr>
        <w:t>“受伤”标记</w:t>
      </w:r>
      <w:r>
        <w:t>。</w:t>
      </w:r>
    </w:p>
    <w:p w14:paraId="20FC76D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死亡降级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重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伤</w:t>
      </w:r>
    </w:p>
    <w:p w14:paraId="79BC3BA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注意</w:t>
      </w:r>
      <w:r>
        <w:t>：每件护甲在一次爆炸事件中只能使用一次。如果玩家获得多个伤害标记，需决定抵消哪一个。</w:t>
      </w:r>
    </w:p>
    <w:p w14:paraId="1464B6D2"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eastAsia"/>
          <w:lang w:val="en-US" w:eastAsia="zh-CN"/>
        </w:rPr>
        <w:t>3</w:t>
      </w:r>
      <w:r>
        <w:rPr>
          <w:rStyle w:val="6"/>
        </w:rPr>
        <w:t>. 天灾点数增加</w:t>
      </w:r>
    </w:p>
    <w:p w14:paraId="77E949C2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根据文档中“天灾牌”</w:t>
      </w:r>
      <w:bookmarkStart w:id="0" w:name="_GoBack"/>
      <w:bookmarkEnd w:id="0"/>
      <w:r>
        <w:t>和“神契”规则，一次造成大规模伤亡的爆炸很可能触发</w:t>
      </w:r>
      <w:r>
        <w:rPr>
          <w:rFonts w:hint="eastAsia"/>
          <w:lang w:val="en-US" w:eastAsia="zh-CN"/>
        </w:rPr>
        <w:t>特殊效果</w:t>
      </w:r>
    </w:p>
    <w:p w14:paraId="75993D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1621D"/>
    <w:multiLevelType w:val="multilevel"/>
    <w:tmpl w:val="88A162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30C4C1"/>
    <w:multiLevelType w:val="multilevel"/>
    <w:tmpl w:val="A530C4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B3BEAF8"/>
    <w:multiLevelType w:val="multilevel"/>
    <w:tmpl w:val="AB3BE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F34EE5"/>
    <w:multiLevelType w:val="multilevel"/>
    <w:tmpl w:val="CEF34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B628DA4"/>
    <w:multiLevelType w:val="multilevel"/>
    <w:tmpl w:val="1B628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04AE6"/>
    <w:rsid w:val="3FF0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2026-03-29T10:20:00Z</dcterms:created>
  <dc:creator>幽天梦</dc:creator>
  <cp:lastModifiedBy>幽天梦</cp:lastModifiedBy>
  <dcterms:modified xsi:type="dcterms:W3CDTF">2026-03-29T12:56:31Z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84B67D7138C24E7BBABB5144DF7A3C40_11</vt:lpwstr>
  </property>
  <property fmtid="{D5CDD505-2E9C-101B-9397-08002B2CF9AE}" pid="4" name="KSOTemplateDocerSaveRecord">
    <vt:lpwstr>eyJoZGlkIjoiNTkxYzM4Y2ZjMzk4MDU5NzA4ZTI5ZjBlNDUxM2IzZGMiLCJ1c2VySWQiOiIxMTU2MDIyMTQ4In0=</vt:lpwstr>
  </property>
</Properties>
</file>