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6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148.png" ContentType="image/png"/>
  <Override PartName="/word/media/rId70.png" ContentType="image/png"/>
  <Override PartName="/word/media/rId151.png" ContentType="image/png"/>
  <Override PartName="/word/media/rId154.png" ContentType="image/png"/>
  <Override PartName="/word/media/rId157.png" ContentType="image/png"/>
  <Override PartName="/word/media/rId160.png" ContentType="image/png"/>
  <Override PartName="/word/media/rId163.png" ContentType="image/png"/>
  <Override PartName="/word/media/rId166.png" ContentType="image/png"/>
  <Override PartName="/word/media/rId169.png" ContentType="image/png"/>
  <Override PartName="/word/media/rId172.png" ContentType="image/png"/>
  <Override PartName="/word/media/rId175.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341.png" ContentType="image/png"/>
  <Override PartName="/word/media/rId344.png" ContentType="image/png"/>
  <Override PartName="/word/media/rId347.png" ContentType="image/png"/>
  <Override PartName="/word/media/rId350.png" ContentType="image/png"/>
  <Override PartName="/word/media/rId353.png" ContentType="image/png"/>
  <Override PartName="/word/media/rId356.png" ContentType="image/png"/>
  <Override PartName="/word/media/rId359.png" ContentType="image/png"/>
  <Override PartName="/word/media/rId362.png" ContentType="image/png"/>
  <Override PartName="/word/media/rId366.png" ContentType="image/png"/>
  <Override PartName="/word/media/rId369.png" ContentType="image/png"/>
  <Override PartName="/word/media/rId372.png" ContentType="image/png"/>
  <Override PartName="/word/media/rId376.png" ContentType="image/png"/>
  <Override PartName="/word/media/rId379.png" ContentType="image/png"/>
  <Override PartName="/word/media/rId382.png" ContentType="image/png"/>
  <Override PartName="/word/media/rId386.png" ContentType="image/png"/>
  <Override PartName="/word/media/rId389.png" ContentType="image/png"/>
  <Override PartName="/word/media/rId392.png" ContentType="image/png"/>
  <Override PartName="/word/media/rId396.png" ContentType="image/png"/>
  <Override PartName="/word/media/rId399.png" ContentType="image/png"/>
  <Override PartName="/word/media/rId402.png" ContentType="image/png"/>
  <Override PartName="/word/media/rId198.png" ContentType="image/png"/>
  <Override PartName="/word/media/rId201.png" ContentType="image/png"/>
  <Override PartName="/word/media/rId204.png" ContentType="image/png"/>
  <Override PartName="/word/media/rId207.png" ContentType="image/png"/>
  <Override PartName="/word/media/rId210.png" ContentType="image/png"/>
  <Override PartName="/word/media/rId213.png" ContentType="image/png"/>
  <Override PartName="/word/media/rId219.png" ContentType="image/png"/>
  <Override PartName="/word/media/rId222.png" ContentType="image/png"/>
  <Override PartName="/word/media/rId225.png" ContentType="image/png"/>
  <Override PartName="/word/media/rId228.png" ContentType="image/png"/>
  <Override PartName="/word/media/rId231.png" ContentType="image/png"/>
  <Override PartName="/word/media/rId234.png" ContentType="image/png"/>
  <Override PartName="/word/media/rId237.png" ContentType="image/png"/>
  <Override PartName="/word/media/rId240.png" ContentType="image/png"/>
  <Override PartName="/word/media/rId243.png" ContentType="image/png"/>
  <Override PartName="/word/media/rId246.png" ContentType="image/png"/>
  <Override PartName="/word/media/rId249.png" ContentType="image/png"/>
  <Override PartName="/word/media/rId252.png" ContentType="image/png"/>
  <Override PartName="/word/media/rId255.png" ContentType="image/png"/>
  <Override PartName="/word/media/rId258.png" ContentType="image/png"/>
  <Override PartName="/word/media/rId261.png" ContentType="image/png"/>
  <Override PartName="/word/media/rId264.png" ContentType="image/png"/>
  <Override PartName="/word/media/rId267.png" ContentType="image/png"/>
  <Override PartName="/word/media/rId270.png" ContentType="image/png"/>
  <Override PartName="/word/media/rId273.png" ContentType="image/png"/>
  <Override PartName="/word/media/rId276.png" ContentType="image/png"/>
  <Override PartName="/word/media/rId279.png" ContentType="image/png"/>
  <Override PartName="/word/media/rId282.png" ContentType="image/png"/>
  <Override PartName="/word/media/rId285.png" ContentType="image/png"/>
  <Override PartName="/word/media/rId288.png" ContentType="image/png"/>
  <Override PartName="/word/media/rId291.png" ContentType="image/png"/>
  <Override PartName="/word/media/rId294.png" ContentType="image/png"/>
  <Override PartName="/word/media/rId297.png" ContentType="image/png"/>
  <Override PartName="/word/media/rId300.png" ContentType="image/png"/>
  <Override PartName="/word/media/rId303.png" ContentType="image/png"/>
  <Override PartName="/word/media/rId306.png" ContentType="image/png"/>
  <Override PartName="/word/media/rId309.png" ContentType="image/png"/>
  <Override PartName="/word/media/rId312.png" ContentType="image/png"/>
  <Override PartName="/word/media/rId315.png" ContentType="image/png"/>
  <Override PartName="/word/media/rId318.png" ContentType="image/png"/>
  <Override PartName="/word/media/rId321.png" ContentType="image/png"/>
  <Override PartName="/word/media/rId324.png" ContentType="image/png"/>
  <Override PartName="/word/media/rId327.png" ContentType="image/png"/>
  <Override PartName="/word/media/rId330.png" ContentType="image/png"/>
  <Override PartName="/word/media/rId189.png" ContentType="image/png;base64"/>
  <Override PartName="/word/media/rId180.png" ContentType="image/png;base64"/>
  <Override PartName="/word/media/rId186.png" ContentType="image/png;base64"/>
  <Override PartName="/word/media/rId183.png" ContentType="image/png;base64"/>
  <Override PartName="/word/media/rId192.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339" w:name="univariate-distribution-checks"/>
    <w:p>
      <w:pPr>
        <w:pStyle w:val="Heading1"/>
      </w:pPr>
      <w:r>
        <w:t xml:space="preserve">1. Univariate distribution checks</w:t>
      </w:r>
    </w:p>
    <w:p>
      <w:pPr>
        <w:pStyle w:val="FirstParagraph"/>
      </w:pPr>
      <w:r>
        <w:t xml:space="preserve">This section reports a series of univariate summary checks of the bacteremia dataset.</w:t>
      </w:r>
    </w:p>
    <w:bookmarkStart w:id="24" w:name="u1-categorical-variables"/>
    <w:p>
      <w:pPr>
        <w:pStyle w:val="Heading2"/>
      </w:pPr>
      <w:r>
        <w:t xml:space="preserve">1.1 U1: Categorical variables</w:t>
      </w:r>
    </w:p>
    <w:p>
      <w:pPr>
        <w:pStyle w:val="FirstParagraph"/>
      </w:pPr>
      <w:r>
        <w:t xml:space="preserve">Age group, sex and bactermia status are described by frequencies and proportions in each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Category</w:t>
            </w:r>
          </w:p>
        </w:tc>
        <w:tc>
          <w:tcPr>
            <w:tcBorders>
              <w:top w:val="single" w:sz="16" w:space="0" w:color="D3D3D3"/>
              <w:bottom w:val="single" w:sz="16" w:space="0" w:color="BLACK"/>
            </w:tcBorders>
          </w:tcPr>
          <w:p>
            <w:pPr>
              <w:spacing w:before="0" w:after="60"/>
              <w:keepNext/>
            </w:pPr>
            <w:r>
              <w:rPr>
                <w:rFonts w:ascii="Calibri" w:hAnsi="Calibri"/>
                <w:sz w:val="20"/>
              </w:rPr>
              <w:t xml:space="default">Count</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Proportion</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Age group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w:t>
            </w:r>
          </w:p>
        </w:tc>
      </w:tr>
      <w:tr>
        <w:trPr>
          <w:cantSplit/>
        </w:trPr>
        <w:tc>
          <w:tcPr>
            <w:tcBorders>
              <w:top w:val="single" w:sz="16" w:space="0" w:color="BLACK"/>
              <w:bottom w:val="single" w:sz="16" w:space="0" w:color="WHITE"/>
              <w:start w:val="single" w:space="0" w:color="D3D3D3"/>
              <w:end w:val="single" w:space="0" w:color="D3D3D3"/>
            </w:tcBorders>
            <w:tcMar>
              <w:top w:w="25" w:type="dxa"/>
            </w:tcMar>
          </w:tcPr>
          <w:p>
            <w:pPr>
              <w:spacing w:before="0" w:after="60"/>
              <w:gridSpan w:val="3"/>
              <w:keepNext/>
            </w:pPr>
            <w:r>
              <w:rPr>
                <w:rFonts w:ascii="Calibri" w:hAnsi="Calibri"/>
                <w:sz w:val="20"/>
              </w:rPr>
              <w:t xml:space="default">Presence of bactermia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bl>
    <w:p>
      <w:pPr>
        <w:pStyle w:val="BodyText"/>
      </w:pPr>
      <w:r>
        <w:t xml:space="preserve">Also plot the categories.</w:t>
      </w:r>
    </w:p>
    <w:p>
      <w:pPr>
        <w:pStyle w:val="BodyText"/>
      </w:pPr>
      <w:r>
        <w:drawing>
          <wp:inline>
            <wp:extent cx="5334000" cy="1111250"/>
            <wp:effectExtent b="0" l="0" r="0" t="0"/>
            <wp:docPr descr="" title="" id="22" name="Picture"/>
            <a:graphic>
              <a:graphicData uri="http://schemas.openxmlformats.org/drawingml/2006/picture">
                <pic:pic>
                  <pic:nvPicPr>
                    <pic:cNvPr descr="./Bact_univar_files/figure-docx/catplot2-1.png" id="23" name="Picture"/>
                    <pic:cNvPicPr>
                      <a:picLocks noChangeArrowheads="1" noChangeAspect="1"/>
                    </pic:cNvPicPr>
                  </pic:nvPicPr>
                  <pic:blipFill>
                    <a:blip r:embed="rId21"/>
                    <a:stretch>
                      <a:fillRect/>
                    </a:stretch>
                  </pic:blipFill>
                  <pic:spPr bwMode="auto">
                    <a:xfrm>
                      <a:off x="0" y="0"/>
                      <a:ext cx="5334000" cy="1111250"/>
                    </a:xfrm>
                    <a:prstGeom prst="rect">
                      <a:avLst/>
                    </a:prstGeom>
                    <a:noFill/>
                    <a:ln w="9525">
                      <a:noFill/>
                      <a:headEnd/>
                      <a:tailEnd/>
                    </a:ln>
                  </pic:spPr>
                </pic:pic>
              </a:graphicData>
            </a:graphic>
          </wp:inline>
        </w:drawing>
      </w:r>
    </w:p>
    <w:bookmarkEnd w:id="24"/>
    <w:bookmarkStart w:id="337" w:name="continuous-variables"/>
    <w:p>
      <w:pPr>
        <w:pStyle w:val="Heading2"/>
      </w:pPr>
      <w:r>
        <w:t xml:space="preserve">1.2 Continuous variables</w:t>
      </w:r>
    </w:p>
    <w:bookmarkStart w:id="179" w:name="Xc9520267b018c8b4a868821ce5f94e1453c1c63"/>
    <w:p>
      <w:pPr>
        <w:pStyle w:val="Heading3"/>
      </w:pPr>
      <w:r>
        <w:t xml:space="preserve">1.2.1 U2: Univariate distributions of continuous variables</w:t>
      </w:r>
    </w:p>
    <w:bookmarkStart w:id="25" w:name="u2-structural-variables"/>
    <w:p>
      <w:pPr>
        <w:pStyle w:val="Heading4"/>
      </w:pPr>
      <w:r>
        <w:t xml:space="preserve">1.2.1.1 U2: Structural variables</w:t>
      </w:r>
    </w:p>
    <w:p>
      <w:pPr>
        <w:pStyle w:val="FirstParagraph"/>
      </w:pPr>
      <w:r>
        <w:t xml:space="preserve">The only structural continuous variables is AGE. This variable is also a key predictor (see below).</w:t>
      </w:r>
    </w:p>
    <w:bookmarkEnd w:id="25"/>
    <w:bookmarkStart w:id="44" w:name="u2-key-predictors"/>
    <w:p>
      <w:pPr>
        <w:pStyle w:val="Heading4"/>
      </w:pPr>
      <w:r>
        <w:t xml:space="preserve">1.2.1.2 U2: Key predictors</w:t>
      </w:r>
    </w:p>
    <w:p>
      <w:pPr>
        <w:pStyle w:val="FirstParagraph"/>
      </w:pPr>
      <w:r>
        <w:t xml:space="preserve">Note: the structural variable Age is also considered a key predictor.</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27" name="Picture"/>
                  <a:graphic>
                    <a:graphicData uri="http://schemas.openxmlformats.org/drawingml/2006/picture">
                      <pic:pic>
                        <pic:nvPicPr>
                          <pic:cNvPr descr="./Bact_univar_files/figure-docx/uni02-1.png" id="28" name="Picture"/>
                          <pic:cNvPicPr>
                            <a:picLocks noChangeArrowheads="1" noChangeAspect="1"/>
                          </pic:cNvPicPr>
                        </pic:nvPicPr>
                        <pic:blipFill>
                          <a:blip r:embed="rId2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0" name="Picture"/>
                  <a:graphic>
                    <a:graphicData uri="http://schemas.openxmlformats.org/drawingml/2006/picture">
                      <pic:pic>
                        <pic:nvPicPr>
                          <pic:cNvPr descr="./Bact_univar_files/figure-docx/uni02-2.png" id="31" name="Picture"/>
                          <pic:cNvPicPr>
                            <a:picLocks noChangeArrowheads="1" noChangeAspect="1"/>
                          </pic:cNvPicPr>
                        </pic:nvPicPr>
                        <pic:blipFill>
                          <a:blip r:embed="rId2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3" name="Picture"/>
                  <a:graphic>
                    <a:graphicData uri="http://schemas.openxmlformats.org/drawingml/2006/picture">
                      <pic:pic>
                        <pic:nvPicPr>
                          <pic:cNvPr descr="./Bact_univar_files/figure-docx/uni02-3.png" id="34" name="Picture"/>
                          <pic:cNvPicPr>
                            <a:picLocks noChangeArrowheads="1" noChangeAspect="1"/>
                          </pic:cNvPicPr>
                        </pic:nvPicPr>
                        <pic:blipFill>
                          <a:blip r:embed="rId3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36" name="Picture"/>
                  <a:graphic>
                    <a:graphicData uri="http://schemas.openxmlformats.org/drawingml/2006/picture">
                      <pic:pic>
                        <pic:nvPicPr>
                          <pic:cNvPr descr="./Bact_univar_files/figure-docx/uni02-4.png" id="37" name="Picture"/>
                          <pic:cNvPicPr>
                            <a:picLocks noChangeArrowheads="1" noChangeAspect="1"/>
                          </pic:cNvPicPr>
                        </pic:nvPicPr>
                        <pic:blipFill>
                          <a:blip r:embed="rId3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39" name="Picture"/>
                  <a:graphic>
                    <a:graphicData uri="http://schemas.openxmlformats.org/drawingml/2006/picture">
                      <pic:pic>
                        <pic:nvPicPr>
                          <pic:cNvPr descr="./Bact_univar_files/figure-docx/uni02-5.png" id="40" name="Picture"/>
                          <pic:cNvPicPr>
                            <a:picLocks noChangeArrowheads="1" noChangeAspect="1"/>
                          </pic:cNvPicPr>
                        </pic:nvPicPr>
                        <pic:blipFill>
                          <a:blip r:embed="rId3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2" name="Picture"/>
                  <a:graphic>
                    <a:graphicData uri="http://schemas.openxmlformats.org/drawingml/2006/picture">
                      <pic:pic>
                        <pic:nvPicPr>
                          <pic:cNvPr descr="./Bact_univar_files/figure-docx/uni02-6.png" id="43" name="Picture"/>
                          <pic:cNvPicPr>
                            <a:picLocks noChangeArrowheads="1" noChangeAspect="1"/>
                          </pic:cNvPicPr>
                        </pic:nvPicPr>
                        <pic:blipFill>
                          <a:blip r:embed="rId41"/>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44"/>
    <w:bookmarkStart w:id="63" w:name="u2-predictors-of-medium-importance"/>
    <w:p>
      <w:pPr>
        <w:pStyle w:val="Heading4"/>
      </w:pPr>
      <w:r>
        <w:t xml:space="preserve">1.2.1.3 U2: Predictors of medium importance</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46" name="Picture"/>
                  <a:graphic>
                    <a:graphicData uri="http://schemas.openxmlformats.org/drawingml/2006/picture">
                      <pic:pic>
                        <pic:nvPicPr>
                          <pic:cNvPr descr="./Bact_univar_files/figure-docx/uni03-1.png" id="47" name="Picture"/>
                          <pic:cNvPicPr>
                            <a:picLocks noChangeArrowheads="1" noChangeAspect="1"/>
                          </pic:cNvPicPr>
                        </pic:nvPicPr>
                        <pic:blipFill>
                          <a:blip r:embed="rId4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49" name="Picture"/>
                  <a:graphic>
                    <a:graphicData uri="http://schemas.openxmlformats.org/drawingml/2006/picture">
                      <pic:pic>
                        <pic:nvPicPr>
                          <pic:cNvPr descr="./Bact_univar_files/figure-docx/uni03-2.png" id="50" name="Picture"/>
                          <pic:cNvPicPr>
                            <a:picLocks noChangeArrowheads="1" noChangeAspect="1"/>
                          </pic:cNvPicPr>
                        </pic:nvPicPr>
                        <pic:blipFill>
                          <a:blip r:embed="rId4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52" name="Picture"/>
                  <a:graphic>
                    <a:graphicData uri="http://schemas.openxmlformats.org/drawingml/2006/picture">
                      <pic:pic>
                        <pic:nvPicPr>
                          <pic:cNvPr descr="./Bact_univar_files/figure-docx/uni03-3.png" id="53" name="Picture"/>
                          <pic:cNvPicPr>
                            <a:picLocks noChangeArrowheads="1" noChangeAspect="1"/>
                          </pic:cNvPicPr>
                        </pic:nvPicPr>
                        <pic:blipFill>
                          <a:blip r:embed="rId5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55" name="Picture"/>
                  <a:graphic>
                    <a:graphicData uri="http://schemas.openxmlformats.org/drawingml/2006/picture">
                      <pic:pic>
                        <pic:nvPicPr>
                          <pic:cNvPr descr="./Bact_univar_files/figure-docx/uni03-4.png" id="56" name="Picture"/>
                          <pic:cNvPicPr>
                            <a:picLocks noChangeArrowheads="1" noChangeAspect="1"/>
                          </pic:cNvPicPr>
                        </pic:nvPicPr>
                        <pic:blipFill>
                          <a:blip r:embed="rId54"/>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58" name="Picture"/>
                  <a:graphic>
                    <a:graphicData uri="http://schemas.openxmlformats.org/drawingml/2006/picture">
                      <pic:pic>
                        <pic:nvPicPr>
                          <pic:cNvPr descr="./Bact_univar_files/figure-docx/uni03-5.png" id="59" name="Picture"/>
                          <pic:cNvPicPr>
                            <a:picLocks noChangeArrowheads="1" noChangeAspect="1"/>
                          </pic:cNvPicPr>
                        </pic:nvPicPr>
                        <pic:blipFill>
                          <a:blip r:embed="rId5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1" name="Picture"/>
                  <a:graphic>
                    <a:graphicData uri="http://schemas.openxmlformats.org/drawingml/2006/picture">
                      <pic:pic>
                        <pic:nvPicPr>
                          <pic:cNvPr descr="./Bact_univar_files/figure-docx/uni03-6.png" id="62" name="Picture"/>
                          <pic:cNvPicPr>
                            <a:picLocks noChangeArrowheads="1" noChangeAspect="1"/>
                          </pic:cNvPicPr>
                        </pic:nvPicPr>
                        <pic:blipFill>
                          <a:blip r:embed="rId60"/>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63"/>
    <w:bookmarkStart w:id="178" w:name="u2-remaining-predictors"/>
    <w:p>
      <w:pPr>
        <w:pStyle w:val="Heading4"/>
      </w:pPr>
      <w:r>
        <w:t xml:space="preserve">1.2.1.4 U2: Remaining predictors</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65" name="Picture"/>
                  <a:graphic>
                    <a:graphicData uri="http://schemas.openxmlformats.org/drawingml/2006/picture">
                      <pic:pic>
                        <pic:nvPicPr>
                          <pic:cNvPr descr="./Bact_univar_files/figure-docx/uni04-1.png" id="66" name="Picture"/>
                          <pic:cNvPicPr>
                            <a:picLocks noChangeArrowheads="1" noChangeAspect="1"/>
                          </pic:cNvPicPr>
                        </pic:nvPicPr>
                        <pic:blipFill>
                          <a:blip r:embed="rId6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68" name="Picture"/>
                  <a:graphic>
                    <a:graphicData uri="http://schemas.openxmlformats.org/drawingml/2006/picture">
                      <pic:pic>
                        <pic:nvPicPr>
                          <pic:cNvPr descr="./Bact_univar_files/figure-docx/uni04-2.png" id="69" name="Picture"/>
                          <pic:cNvPicPr>
                            <a:picLocks noChangeArrowheads="1" noChangeAspect="1"/>
                          </pic:cNvPicPr>
                        </pic:nvPicPr>
                        <pic:blipFill>
                          <a:blip r:embed="rId6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1" name="Picture"/>
                  <a:graphic>
                    <a:graphicData uri="http://schemas.openxmlformats.org/drawingml/2006/picture">
                      <pic:pic>
                        <pic:nvPicPr>
                          <pic:cNvPr descr="./Bact_univar_files/figure-docx/uni04-3.png" id="72" name="Picture"/>
                          <pic:cNvPicPr>
                            <a:picLocks noChangeArrowheads="1" noChangeAspect="1"/>
                          </pic:cNvPicPr>
                        </pic:nvPicPr>
                        <pic:blipFill>
                          <a:blip r:embed="rId7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74" name="Picture"/>
                  <a:graphic>
                    <a:graphicData uri="http://schemas.openxmlformats.org/drawingml/2006/picture">
                      <pic:pic>
                        <pic:nvPicPr>
                          <pic:cNvPr descr="./Bact_univar_files/figure-docx/uni04-4.png" id="75" name="Picture"/>
                          <pic:cNvPicPr>
                            <a:picLocks noChangeArrowheads="1" noChangeAspect="1"/>
                          </pic:cNvPicPr>
                        </pic:nvPicPr>
                        <pic:blipFill>
                          <a:blip r:embed="rId73"/>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77" name="Picture"/>
                  <a:graphic>
                    <a:graphicData uri="http://schemas.openxmlformats.org/drawingml/2006/picture">
                      <pic:pic>
                        <pic:nvPicPr>
                          <pic:cNvPr descr="./Bact_univar_files/figure-docx/uni04-5.png" id="78" name="Picture"/>
                          <pic:cNvPicPr>
                            <a:picLocks noChangeArrowheads="1" noChangeAspect="1"/>
                          </pic:cNvPicPr>
                        </pic:nvPicPr>
                        <pic:blipFill>
                          <a:blip r:embed="rId7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0" name="Picture"/>
                  <a:graphic>
                    <a:graphicData uri="http://schemas.openxmlformats.org/drawingml/2006/picture">
                      <pic:pic>
                        <pic:nvPicPr>
                          <pic:cNvPr descr="./Bact_univar_files/figure-docx/uni04-6.png" id="81" name="Picture"/>
                          <pic:cNvPicPr>
                            <a:picLocks noChangeArrowheads="1" noChangeAspect="1"/>
                          </pic:cNvPicPr>
                        </pic:nvPicPr>
                        <pic:blipFill>
                          <a:blip r:embed="rId7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3" name="Picture"/>
                  <a:graphic>
                    <a:graphicData uri="http://schemas.openxmlformats.org/drawingml/2006/picture">
                      <pic:pic>
                        <pic:nvPicPr>
                          <pic:cNvPr descr="./Bact_univar_files/figure-docx/uni04-7.png" id="84" name="Picture"/>
                          <pic:cNvPicPr>
                            <a:picLocks noChangeArrowheads="1" noChangeAspect="1"/>
                          </pic:cNvPicPr>
                        </pic:nvPicPr>
                        <pic:blipFill>
                          <a:blip r:embed="rId8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86" name="Picture"/>
                  <a:graphic>
                    <a:graphicData uri="http://schemas.openxmlformats.org/drawingml/2006/picture">
                      <pic:pic>
                        <pic:nvPicPr>
                          <pic:cNvPr descr="./Bact_univar_files/figure-docx/uni04-8.png" id="87" name="Picture"/>
                          <pic:cNvPicPr>
                            <a:picLocks noChangeArrowheads="1" noChangeAspect="1"/>
                          </pic:cNvPicPr>
                        </pic:nvPicPr>
                        <pic:blipFill>
                          <a:blip r:embed="rId8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89" name="Picture"/>
                  <a:graphic>
                    <a:graphicData uri="http://schemas.openxmlformats.org/drawingml/2006/picture">
                      <pic:pic>
                        <pic:nvPicPr>
                          <pic:cNvPr descr="./Bact_univar_files/figure-docx/uni04-9.png" id="90" name="Picture"/>
                          <pic:cNvPicPr>
                            <a:picLocks noChangeArrowheads="1" noChangeAspect="1"/>
                          </pic:cNvPicPr>
                        </pic:nvPicPr>
                        <pic:blipFill>
                          <a:blip r:embed="rId8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2" name="Picture"/>
                  <a:graphic>
                    <a:graphicData uri="http://schemas.openxmlformats.org/drawingml/2006/picture">
                      <pic:pic>
                        <pic:nvPicPr>
                          <pic:cNvPr descr="./Bact_univar_files/figure-docx/uni04-10.png" id="93" name="Picture"/>
                          <pic:cNvPicPr>
                            <a:picLocks noChangeArrowheads="1" noChangeAspect="1"/>
                          </pic:cNvPicPr>
                        </pic:nvPicPr>
                        <pic:blipFill>
                          <a:blip r:embed="rId9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5" name="Picture"/>
                  <a:graphic>
                    <a:graphicData uri="http://schemas.openxmlformats.org/drawingml/2006/picture">
                      <pic:pic>
                        <pic:nvPicPr>
                          <pic:cNvPr descr="./Bact_univar_files/figure-docx/uni04-11.png" id="96" name="Picture"/>
                          <pic:cNvPicPr>
                            <a:picLocks noChangeArrowheads="1" noChangeAspect="1"/>
                          </pic:cNvPicPr>
                        </pic:nvPicPr>
                        <pic:blipFill>
                          <a:blip r:embed="rId9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98" name="Picture"/>
                  <a:graphic>
                    <a:graphicData uri="http://schemas.openxmlformats.org/drawingml/2006/picture">
                      <pic:pic>
                        <pic:nvPicPr>
                          <pic:cNvPr descr="./Bact_univar_files/figure-docx/uni04-12.png" id="99" name="Picture"/>
                          <pic:cNvPicPr>
                            <a:picLocks noChangeArrowheads="1" noChangeAspect="1"/>
                          </pic:cNvPicPr>
                        </pic:nvPicPr>
                        <pic:blipFill>
                          <a:blip r:embed="rId9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01" name="Picture"/>
                  <a:graphic>
                    <a:graphicData uri="http://schemas.openxmlformats.org/drawingml/2006/picture">
                      <pic:pic>
                        <pic:nvPicPr>
                          <pic:cNvPr descr="./Bact_univar_files/figure-docx/uni04-13.png" id="102" name="Picture"/>
                          <pic:cNvPicPr>
                            <a:picLocks noChangeArrowheads="1" noChangeAspect="1"/>
                          </pic:cNvPicPr>
                        </pic:nvPicPr>
                        <pic:blipFill>
                          <a:blip r:embed="rId10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4" name="Picture"/>
                  <a:graphic>
                    <a:graphicData uri="http://schemas.openxmlformats.org/drawingml/2006/picture">
                      <pic:pic>
                        <pic:nvPicPr>
                          <pic:cNvPr descr="./Bact_univar_files/figure-docx/uni04-14.png" id="105" name="Picture"/>
                          <pic:cNvPicPr>
                            <a:picLocks noChangeArrowheads="1" noChangeAspect="1"/>
                          </pic:cNvPicPr>
                        </pic:nvPicPr>
                        <pic:blipFill>
                          <a:blip r:embed="rId10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07" name="Picture"/>
                  <a:graphic>
                    <a:graphicData uri="http://schemas.openxmlformats.org/drawingml/2006/picture">
                      <pic:pic>
                        <pic:nvPicPr>
                          <pic:cNvPr descr="./Bact_univar_files/figure-docx/uni04-15.png" id="108" name="Picture"/>
                          <pic:cNvPicPr>
                            <a:picLocks noChangeArrowheads="1" noChangeAspect="1"/>
                          </pic:cNvPicPr>
                        </pic:nvPicPr>
                        <pic:blipFill>
                          <a:blip r:embed="rId10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0" name="Picture"/>
                  <a:graphic>
                    <a:graphicData uri="http://schemas.openxmlformats.org/drawingml/2006/picture">
                      <pic:pic>
                        <pic:nvPicPr>
                          <pic:cNvPr descr="./Bact_univar_files/figure-docx/uni04-16.png" id="111" name="Picture"/>
                          <pic:cNvPicPr>
                            <a:picLocks noChangeArrowheads="1" noChangeAspect="1"/>
                          </pic:cNvPicPr>
                        </pic:nvPicPr>
                        <pic:blipFill>
                          <a:blip r:embed="rId10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13" name="Picture"/>
                  <a:graphic>
                    <a:graphicData uri="http://schemas.openxmlformats.org/drawingml/2006/picture">
                      <pic:pic>
                        <pic:nvPicPr>
                          <pic:cNvPr descr="./Bact_univar_files/figure-docx/uni04-17.png" id="114" name="Picture"/>
                          <pic:cNvPicPr>
                            <a:picLocks noChangeArrowheads="1" noChangeAspect="1"/>
                          </pic:cNvPicPr>
                        </pic:nvPicPr>
                        <pic:blipFill>
                          <a:blip r:embed="rId11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6" name="Picture"/>
                  <a:graphic>
                    <a:graphicData uri="http://schemas.openxmlformats.org/drawingml/2006/picture">
                      <pic:pic>
                        <pic:nvPicPr>
                          <pic:cNvPr descr="./Bact_univar_files/figure-docx/uni04-18.png" id="117" name="Picture"/>
                          <pic:cNvPicPr>
                            <a:picLocks noChangeArrowheads="1" noChangeAspect="1"/>
                          </pic:cNvPicPr>
                        </pic:nvPicPr>
                        <pic:blipFill>
                          <a:blip r:embed="rId115"/>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19" name="Picture"/>
                  <a:graphic>
                    <a:graphicData uri="http://schemas.openxmlformats.org/drawingml/2006/picture">
                      <pic:pic>
                        <pic:nvPicPr>
                          <pic:cNvPr descr="./Bact_univar_files/figure-docx/uni04-19.png" id="120" name="Picture"/>
                          <pic:cNvPicPr>
                            <a:picLocks noChangeArrowheads="1" noChangeAspect="1"/>
                          </pic:cNvPicPr>
                        </pic:nvPicPr>
                        <pic:blipFill>
                          <a:blip r:embed="rId11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2" name="Picture"/>
                  <a:graphic>
                    <a:graphicData uri="http://schemas.openxmlformats.org/drawingml/2006/picture">
                      <pic:pic>
                        <pic:nvPicPr>
                          <pic:cNvPr descr="./Bact_univar_files/figure-docx/uni04-20.png" id="123" name="Picture"/>
                          <pic:cNvPicPr>
                            <a:picLocks noChangeArrowheads="1" noChangeAspect="1"/>
                          </pic:cNvPicPr>
                        </pic:nvPicPr>
                        <pic:blipFill>
                          <a:blip r:embed="rId121"/>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25" name="Picture"/>
                  <a:graphic>
                    <a:graphicData uri="http://schemas.openxmlformats.org/drawingml/2006/picture">
                      <pic:pic>
                        <pic:nvPicPr>
                          <pic:cNvPr descr="./Bact_univar_files/figure-docx/uni04-21.png" id="126" name="Picture"/>
                          <pic:cNvPicPr>
                            <a:picLocks noChangeArrowheads="1" noChangeAspect="1"/>
                          </pic:cNvPicPr>
                        </pic:nvPicPr>
                        <pic:blipFill>
                          <a:blip r:embed="rId12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28" name="Picture"/>
                  <a:graphic>
                    <a:graphicData uri="http://schemas.openxmlformats.org/drawingml/2006/picture">
                      <pic:pic>
                        <pic:nvPicPr>
                          <pic:cNvPr descr="./Bact_univar_files/figure-docx/uni04-22.png" id="129" name="Picture"/>
                          <pic:cNvPicPr>
                            <a:picLocks noChangeArrowheads="1" noChangeAspect="1"/>
                          </pic:cNvPicPr>
                        </pic:nvPicPr>
                        <pic:blipFill>
                          <a:blip r:embed="rId127"/>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1" name="Picture"/>
                  <a:graphic>
                    <a:graphicData uri="http://schemas.openxmlformats.org/drawingml/2006/picture">
                      <pic:pic>
                        <pic:nvPicPr>
                          <pic:cNvPr descr="./Bact_univar_files/figure-docx/uni04-23.png" id="132" name="Picture"/>
                          <pic:cNvPicPr>
                            <a:picLocks noChangeArrowheads="1" noChangeAspect="1"/>
                          </pic:cNvPicPr>
                        </pic:nvPicPr>
                        <pic:blipFill>
                          <a:blip r:embed="rId13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34" name="Picture"/>
                  <a:graphic>
                    <a:graphicData uri="http://schemas.openxmlformats.org/drawingml/2006/picture">
                      <pic:pic>
                        <pic:nvPicPr>
                          <pic:cNvPr descr="./Bact_univar_files/figure-docx/uni04-24.png" id="135" name="Picture"/>
                          <pic:cNvPicPr>
                            <a:picLocks noChangeArrowheads="1" noChangeAspect="1"/>
                          </pic:cNvPicPr>
                        </pic:nvPicPr>
                        <pic:blipFill>
                          <a:blip r:embed="rId133"/>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37" name="Picture"/>
                  <a:graphic>
                    <a:graphicData uri="http://schemas.openxmlformats.org/drawingml/2006/picture">
                      <pic:pic>
                        <pic:nvPicPr>
                          <pic:cNvPr descr="./Bact_univar_files/figure-docx/uni04-25.png" id="138" name="Picture"/>
                          <pic:cNvPicPr>
                            <a:picLocks noChangeArrowheads="1" noChangeAspect="1"/>
                          </pic:cNvPicPr>
                        </pic:nvPicPr>
                        <pic:blipFill>
                          <a:blip r:embed="rId13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0" name="Picture"/>
                  <a:graphic>
                    <a:graphicData uri="http://schemas.openxmlformats.org/drawingml/2006/picture">
                      <pic:pic>
                        <pic:nvPicPr>
                          <pic:cNvPr descr="./Bact_univar_files/figure-docx/uni04-26.png" id="141" name="Picture"/>
                          <pic:cNvPicPr>
                            <a:picLocks noChangeArrowheads="1" noChangeAspect="1"/>
                          </pic:cNvPicPr>
                        </pic:nvPicPr>
                        <pic:blipFill>
                          <a:blip r:embed="rId139"/>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3" name="Picture"/>
                  <a:graphic>
                    <a:graphicData uri="http://schemas.openxmlformats.org/drawingml/2006/picture">
                      <pic:pic>
                        <pic:nvPicPr>
                          <pic:cNvPr descr="./Bact_univar_files/figure-docx/uni04-27.png" id="144" name="Picture"/>
                          <pic:cNvPicPr>
                            <a:picLocks noChangeArrowheads="1" noChangeAspect="1"/>
                          </pic:cNvPicPr>
                        </pic:nvPicPr>
                        <pic:blipFill>
                          <a:blip r:embed="rId14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46" name="Picture"/>
                  <a:graphic>
                    <a:graphicData uri="http://schemas.openxmlformats.org/drawingml/2006/picture">
                      <pic:pic>
                        <pic:nvPicPr>
                          <pic:cNvPr descr="./Bact_univar_files/figure-docx/uni04-28.png" id="147" name="Picture"/>
                          <pic:cNvPicPr>
                            <a:picLocks noChangeArrowheads="1" noChangeAspect="1"/>
                          </pic:cNvPicPr>
                        </pic:nvPicPr>
                        <pic:blipFill>
                          <a:blip r:embed="rId145"/>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49" name="Picture"/>
                  <a:graphic>
                    <a:graphicData uri="http://schemas.openxmlformats.org/drawingml/2006/picture">
                      <pic:pic>
                        <pic:nvPicPr>
                          <pic:cNvPr descr="./Bact_univar_files/figure-docx/uni04-29.png" id="150" name="Picture"/>
                          <pic:cNvPicPr>
                            <a:picLocks noChangeArrowheads="1" noChangeAspect="1"/>
                          </pic:cNvPicPr>
                        </pic:nvPicPr>
                        <pic:blipFill>
                          <a:blip r:embed="rId148"/>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2" name="Picture"/>
                  <a:graphic>
                    <a:graphicData uri="http://schemas.openxmlformats.org/drawingml/2006/picture">
                      <pic:pic>
                        <pic:nvPicPr>
                          <pic:cNvPr descr="./Bact_univar_files/figure-docx/uni04-30.png" id="153" name="Picture"/>
                          <pic:cNvPicPr>
                            <a:picLocks noChangeArrowheads="1" noChangeAspect="1"/>
                          </pic:cNvPicPr>
                        </pic:nvPicPr>
                        <pic:blipFill>
                          <a:blip r:embed="rId151"/>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5" name="Picture"/>
                  <a:graphic>
                    <a:graphicData uri="http://schemas.openxmlformats.org/drawingml/2006/picture">
                      <pic:pic>
                        <pic:nvPicPr>
                          <pic:cNvPr descr="./Bact_univar_files/figure-docx/uni04-31.png" id="156" name="Picture"/>
                          <pic:cNvPicPr>
                            <a:picLocks noChangeArrowheads="1" noChangeAspect="1"/>
                          </pic:cNvPicPr>
                        </pic:nvPicPr>
                        <pic:blipFill>
                          <a:blip r:embed="rId154"/>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58" name="Picture"/>
                  <a:graphic>
                    <a:graphicData uri="http://schemas.openxmlformats.org/drawingml/2006/picture">
                      <pic:pic>
                        <pic:nvPicPr>
                          <pic:cNvPr descr="./Bact_univar_files/figure-docx/uni04-32.png" id="159" name="Picture"/>
                          <pic:cNvPicPr>
                            <a:picLocks noChangeArrowheads="1" noChangeAspect="1"/>
                          </pic:cNvPicPr>
                        </pic:nvPicPr>
                        <pic:blipFill>
                          <a:blip r:embed="rId157"/>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888796"/>
                  <wp:effectExtent b="0" l="0" r="0" t="0"/>
                  <wp:docPr descr="" title="" id="161" name="Picture"/>
                  <a:graphic>
                    <a:graphicData uri="http://schemas.openxmlformats.org/drawingml/2006/picture">
                      <pic:pic>
                        <pic:nvPicPr>
                          <pic:cNvPr descr="./Bact_univar_files/figure-docx/uni04-33.png" id="162" name="Picture"/>
                          <pic:cNvPicPr>
                            <a:picLocks noChangeArrowheads="1" noChangeAspect="1"/>
                          </pic:cNvPicPr>
                        </pic:nvPicPr>
                        <pic:blipFill>
                          <a:blip r:embed="rId160"/>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4" name="Picture"/>
                  <a:graphic>
                    <a:graphicData uri="http://schemas.openxmlformats.org/drawingml/2006/picture">
                      <pic:pic>
                        <pic:nvPicPr>
                          <pic:cNvPr descr="./Bact_univar_files/figure-docx/uni04-34.png" id="165" name="Picture"/>
                          <pic:cNvPicPr>
                            <a:picLocks noChangeArrowheads="1" noChangeAspect="1"/>
                          </pic:cNvPicPr>
                        </pic:nvPicPr>
                        <pic:blipFill>
                          <a:blip r:embed="rId163"/>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67" name="Picture"/>
                  <a:graphic>
                    <a:graphicData uri="http://schemas.openxmlformats.org/drawingml/2006/picture">
                      <pic:pic>
                        <pic:nvPicPr>
                          <pic:cNvPr descr="./Bact_univar_files/figure-docx/uni04-35.png" id="168" name="Picture"/>
                          <pic:cNvPicPr>
                            <a:picLocks noChangeArrowheads="1" noChangeAspect="1"/>
                          </pic:cNvPicPr>
                        </pic:nvPicPr>
                        <pic:blipFill>
                          <a:blip r:embed="rId166"/>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70" name="Picture"/>
                  <a:graphic>
                    <a:graphicData uri="http://schemas.openxmlformats.org/drawingml/2006/picture">
                      <pic:pic>
                        <pic:nvPicPr>
                          <pic:cNvPr descr="./Bact_univar_files/figure-docx/uni04-36.png" id="171" name="Picture"/>
                          <pic:cNvPicPr>
                            <a:picLocks noChangeArrowheads="1" noChangeAspect="1"/>
                          </pic:cNvPicPr>
                        </pic:nvPicPr>
                        <pic:blipFill>
                          <a:blip r:embed="rId169"/>
                          <a:stretch>
                            <a:fillRect/>
                          </a:stretch>
                        </pic:blipFill>
                        <pic:spPr bwMode="auto">
                          <a:xfrm>
                            <a:off x="0" y="0"/>
                            <a:ext cx="1481328" cy="888796"/>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2500"/>
        <w:tblLook w:firstRow="0" w:lastRow="0" w:firstColumn="0" w:lastColumn="0" w:noHBand="0" w:noVBand="0" w:val="0000"/>
      </w:tblPr>
      <w:tblGrid>
        <w:gridCol w:w="1980"/>
        <w:gridCol w:w="1980"/>
      </w:tblGrid>
      <w:tr>
        <w:tc>
          <w:tcPr/>
          <w:p>
            <w:pPr>
              <w:jc w:val="center"/>
            </w:pPr>
            <w:r>
              <w:drawing>
                <wp:inline>
                  <wp:extent cx="1481328" cy="888796"/>
                  <wp:effectExtent b="0" l="0" r="0" t="0"/>
                  <wp:docPr descr="" title="" id="173" name="Picture"/>
                  <a:graphic>
                    <a:graphicData uri="http://schemas.openxmlformats.org/drawingml/2006/picture">
                      <pic:pic>
                        <pic:nvPicPr>
                          <pic:cNvPr descr="./Bact_univar_files/figure-docx/uni04-37.png" id="174" name="Picture"/>
                          <pic:cNvPicPr>
                            <a:picLocks noChangeArrowheads="1" noChangeAspect="1"/>
                          </pic:cNvPicPr>
                        </pic:nvPicPr>
                        <pic:blipFill>
                          <a:blip r:embed="rId172"/>
                          <a:stretch>
                            <a:fillRect/>
                          </a:stretch>
                        </pic:blipFill>
                        <pic:spPr bwMode="auto">
                          <a:xfrm>
                            <a:off x="0" y="0"/>
                            <a:ext cx="1481328" cy="888796"/>
                          </a:xfrm>
                          <a:prstGeom prst="rect">
                            <a:avLst/>
                          </a:prstGeom>
                          <a:noFill/>
                          <a:ln w="9525">
                            <a:noFill/>
                            <a:headEnd/>
                            <a:tailEnd/>
                          </a:ln>
                        </pic:spPr>
                      </pic:pic>
                    </a:graphicData>
                  </a:graphic>
                </wp:inline>
              </w:drawing>
            </w:r>
          </w:p>
        </w:tc>
        <w:tc>
          <w:tcPr/>
          <w:p>
            <w:pPr>
              <w:jc w:val="center"/>
            </w:pPr>
            <w:r>
              <w:drawing>
                <wp:inline>
                  <wp:extent cx="1481328" cy="888796"/>
                  <wp:effectExtent b="0" l="0" r="0" t="0"/>
                  <wp:docPr descr="" title="" id="176" name="Picture"/>
                  <a:graphic>
                    <a:graphicData uri="http://schemas.openxmlformats.org/drawingml/2006/picture">
                      <pic:pic>
                        <pic:nvPicPr>
                          <pic:cNvPr descr="./Bact_univar_files/figure-docx/uni04-38.png" id="177" name="Picture"/>
                          <pic:cNvPicPr>
                            <a:picLocks noChangeArrowheads="1" noChangeAspect="1"/>
                          </pic:cNvPicPr>
                        </pic:nvPicPr>
                        <pic:blipFill>
                          <a:blip r:embed="rId175"/>
                          <a:stretch>
                            <a:fillRect/>
                          </a:stretch>
                        </pic:blipFill>
                        <pic:spPr bwMode="auto">
                          <a:xfrm>
                            <a:off x="0" y="0"/>
                            <a:ext cx="1481328" cy="888796"/>
                          </a:xfrm>
                          <a:prstGeom prst="rect">
                            <a:avLst/>
                          </a:prstGeom>
                          <a:noFill/>
                          <a:ln w="9525">
                            <a:noFill/>
                            <a:headEnd/>
                            <a:tailEnd/>
                          </a:ln>
                        </pic:spPr>
                      </pic:pic>
                    </a:graphicData>
                  </a:graphic>
                </wp:inline>
              </w:drawing>
            </w:r>
          </w:p>
        </w:tc>
      </w:tr>
    </w:tbl>
    <w:bookmarkEnd w:id="178"/>
    <w:bookmarkEnd w:id="179"/>
    <w:bookmarkStart w:id="197" w:name="numerical-summaries"/>
    <w:p>
      <w:pPr>
        <w:pStyle w:val="Heading3"/>
      </w:pPr>
      <w:r>
        <w:t xml:space="preserve">1.2.2 Numerical summaries</w:t>
      </w:r>
    </w:p>
    <w:bookmarkStart w:id="195" w:name="key-predictors"/>
    <w:p>
      <w:pPr>
        <w:pStyle w:val="Heading4"/>
      </w:pPr>
      <w:r>
        <w:t xml:space="preserve">1.2.2.1 Key predictors</w:t>
      </w:r>
    </w:p>
    <w:p>
      <w:pPr>
        <w:pStyle w:val="SourceCode"/>
      </w:pPr>
      <w:r>
        <w:rPr>
          <w:rStyle w:val="VerbatimChar"/>
        </w:rPr>
        <w:t xml:space="preserve">Rows: 1,350</w:t>
      </w:r>
      <w:r>
        <w:br/>
      </w:r>
      <w:r>
        <w:rPr>
          <w:rStyle w:val="VerbatimChar"/>
        </w:rPr>
        <w:t xml:space="preserve">Columns: 4</w:t>
      </w:r>
      <w:r>
        <w:br/>
      </w:r>
      <w:r>
        <w:rPr>
          <w:rStyle w:val="VerbatimChar"/>
        </w:rPr>
        <w:t xml:space="preserve">$ PARAM     &lt;chr&gt; "Activated partial thromboplastin time (sec)", "Activated pa…</w:t>
      </w:r>
      <w:r>
        <w:br/>
      </w:r>
      <w:r>
        <w:rPr>
          <w:rStyle w:val="VerbatimChar"/>
        </w:rPr>
        <w:t xml:space="preserve">$ PARAMCD   &lt;chr&gt; "APTT", "APTT", "APTT", "APTT", "APTT", "APTT", "APTT", "APT…</w:t>
      </w:r>
      <w:r>
        <w:br/>
      </w:r>
      <w:r>
        <w:rPr>
          <w:rStyle w:val="VerbatimChar"/>
        </w:rPr>
        <w:t xml:space="preserve">$ STATISTIC &lt;chr&gt; "mean", "mode", "sd", "skewness", "kurtosis", "min", "median…</w:t>
      </w:r>
      <w:r>
        <w:br/>
      </w:r>
      <w:r>
        <w:rPr>
          <w:rStyle w:val="VerbatimChar"/>
        </w:rPr>
        <w:t xml:space="preserve">$ RESULT    &lt;dbl&gt; 40.056399, 35.000000, 10.966640, 4.165706, 29.738017, 21.400…</w:t>
      </w:r>
    </w:p>
    <w:p>
      <w:pPr>
        <w:pStyle w:val="SourceCode"/>
      </w:pPr>
      <w:r>
        <w:br/>
      </w:r>
      <w:r>
        <w:rPr>
          <w:rStyle w:val="VerbatimChar"/>
        </w:rPr>
        <w:t xml:space="preserve">  kurtosis        max      max_1      max_2      max_3      max_4      max_5 </w:t>
      </w:r>
      <w:r>
        <w:br/>
      </w:r>
      <w:r>
        <w:rPr>
          <w:rStyle w:val="VerbatimChar"/>
        </w:rPr>
        <w:t xml:space="preserve">        50         50         50         50         50         50         50 </w:t>
      </w:r>
      <w:r>
        <w:br/>
      </w:r>
      <w:r>
        <w:rPr>
          <w:rStyle w:val="VerbatimChar"/>
        </w:rPr>
        <w:t xml:space="preserve">      mean     median        min      min_1      min_2      min_3      min_4 </w:t>
      </w:r>
      <w:r>
        <w:br/>
      </w:r>
      <w:r>
        <w:rPr>
          <w:rStyle w:val="VerbatimChar"/>
        </w:rPr>
        <w:t xml:space="preserve">        50         50         50         50         50         50         50 </w:t>
      </w:r>
      <w:r>
        <w:br/>
      </w:r>
      <w:r>
        <w:rPr>
          <w:rStyle w:val="VerbatimChar"/>
        </w:rPr>
        <w:t xml:space="preserve">     min_5       mode n_distinct      qt_05      qt_10      qt_25      qt_50 </w:t>
      </w:r>
      <w:r>
        <w:br/>
      </w:r>
      <w:r>
        <w:rPr>
          <w:rStyle w:val="VerbatimChar"/>
        </w:rPr>
        <w:t xml:space="preserve">        50         50         50         50         50         50         50 </w:t>
      </w:r>
      <w:r>
        <w:br/>
      </w:r>
      <w:r>
        <w:rPr>
          <w:rStyle w:val="VerbatimChar"/>
        </w:rPr>
        <w:t xml:space="preserve">     qt_75      qt_90      qt_95      range         sd   skewness </w:t>
      </w:r>
      <w:r>
        <w:br/>
      </w:r>
      <w:r>
        <w:rPr>
          <w:rStyle w:val="VerbatimChar"/>
        </w:rPr>
        <w:t xml:space="preserve">        50         50         50         50         50         50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PARAM</w:t>
            </w:r>
          </w:p>
        </w:tc>
        <w:tc>
          <w:tcPr>
            <w:tcBorders>
              <w:top w:val="single" w:sz="16" w:space="0" w:color="D3D3D3"/>
              <w:bottom w:val="single" w:sz="16" w:space="0" w:color="D3D3D3"/>
            </w:tcBorders>
          </w:tcPr>
          <w:p>
            <w:pPr>
              <w:spacing w:before="0" w:after="60"/>
              <w:keepNext/>
            </w:pPr>
            <w:r>
              <w:rPr>
                <w:rFonts w:ascii="Calibri" w:hAnsi="Calibri"/>
                <w:sz w:val="20"/>
              </w:rPr>
              <w:t xml:space="default">PARAMCD</w:t>
            </w:r>
          </w:p>
        </w:tc>
        <w:tc>
          <w:tcPr>
            <w:tcBorders>
              <w:top w:val="single" w:sz="16" w:space="0" w:color="D3D3D3"/>
              <w:bottom w:val="single" w:sz="16" w:space="0" w:color="D3D3D3"/>
            </w:tcBorders>
          </w:tcPr>
          <w:p>
            <w:pPr>
              <w:spacing w:before="0" w:after="60"/>
              <w:keepNext/>
            </w:pPr>
            <w:r>
              <w:rPr>
                <w:rFonts w:ascii="Calibri" w:hAnsi="Calibri"/>
                <w:sz w:val="20"/>
              </w:rPr>
              <w:t xml:space="default">mean</w:t>
            </w:r>
          </w:p>
        </w:tc>
        <w:tc>
          <w:tcPr>
            <w:tcBorders>
              <w:top w:val="single" w:sz="16" w:space="0" w:color="D3D3D3"/>
              <w:bottom w:val="single" w:sz="16" w:space="0" w:color="D3D3D3"/>
            </w:tcBorders>
          </w:tcPr>
          <w:p>
            <w:pPr>
              <w:spacing w:before="0" w:after="60"/>
              <w:keepNext/>
            </w:pPr>
            <w:r>
              <w:rPr>
                <w:rFonts w:ascii="Calibri" w:hAnsi="Calibri"/>
                <w:sz w:val="20"/>
              </w:rPr>
              <w:t xml:space="default">mode</w:t>
            </w:r>
          </w:p>
        </w:tc>
        <w:tc>
          <w:tcPr>
            <w:tcBorders>
              <w:top w:val="single" w:sz="16" w:space="0" w:color="D3D3D3"/>
              <w:bottom w:val="single" w:sz="16" w:space="0" w:color="D3D3D3"/>
            </w:tcBorders>
          </w:tcPr>
          <w:p>
            <w:pPr>
              <w:spacing w:before="0" w:after="60"/>
              <w:keepNext/>
            </w:pPr>
            <w:r>
              <w:rPr>
                <w:rFonts w:ascii="Calibri" w:hAnsi="Calibri"/>
                <w:sz w:val="20"/>
              </w:rPr>
              <w:t xml:space="default">sd</w:t>
            </w:r>
          </w:p>
        </w:tc>
        <w:tc>
          <w:tcPr>
            <w:tcBorders>
              <w:top w:val="single" w:sz="16" w:space="0" w:color="D3D3D3"/>
              <w:bottom w:val="single" w:sz="16" w:space="0" w:color="D3D3D3"/>
            </w:tcBorders>
          </w:tcPr>
          <w:p>
            <w:pPr>
              <w:spacing w:before="0" w:after="60"/>
              <w:keepNext/>
            </w:pPr>
            <w:r>
              <w:rPr>
                <w:rFonts w:ascii="Calibri" w:hAnsi="Calibri"/>
                <w:sz w:val="20"/>
              </w:rPr>
              <w:t xml:space="default">skewness</w:t>
            </w:r>
          </w:p>
        </w:tc>
        <w:tc>
          <w:tcPr>
            <w:tcBorders>
              <w:top w:val="single" w:sz="16" w:space="0" w:color="D3D3D3"/>
              <w:bottom w:val="single" w:sz="16" w:space="0" w:color="D3D3D3"/>
            </w:tcBorders>
          </w:tcPr>
          <w:p>
            <w:pPr>
              <w:spacing w:before="0" w:after="60"/>
              <w:keepNext/>
            </w:pPr>
            <w:r>
              <w:rPr>
                <w:rFonts w:ascii="Calibri" w:hAnsi="Calibri"/>
                <w:sz w:val="20"/>
              </w:rPr>
              <w:t xml:space="default">kurtosis</w:t>
            </w:r>
          </w:p>
        </w:tc>
        <w:tc>
          <w:tcPr>
            <w:tcBorders>
              <w:top w:val="single" w:sz="16" w:space="0" w:color="D3D3D3"/>
              <w:bottom w:val="single" w:sz="16" w:space="0" w:color="D3D3D3"/>
            </w:tcBorders>
          </w:tcPr>
          <w:p>
            <w:pPr>
              <w:spacing w:before="0" w:after="60"/>
              <w:keepNext/>
            </w:pPr>
            <w:r>
              <w:rPr>
                <w:rFonts w:ascii="Calibri" w:hAnsi="Calibri"/>
                <w:sz w:val="20"/>
              </w:rPr>
              <w:t xml:space="default">min</w:t>
            </w:r>
          </w:p>
        </w:tc>
        <w:tc>
          <w:tcPr>
            <w:tcBorders>
              <w:top w:val="single" w:sz="16" w:space="0" w:color="D3D3D3"/>
              <w:bottom w:val="single" w:sz="16" w:space="0" w:color="D3D3D3"/>
            </w:tcBorders>
          </w:tcPr>
          <w:p>
            <w:pPr>
              <w:spacing w:before="0" w:after="60"/>
              <w:keepNext/>
            </w:pPr>
            <w:r>
              <w:rPr>
                <w:rFonts w:ascii="Calibri" w:hAnsi="Calibri"/>
                <w:sz w:val="20"/>
              </w:rPr>
              <w:t xml:space="default">median</w:t>
            </w:r>
          </w:p>
        </w:tc>
        <w:tc>
          <w:tcPr>
            <w:tcBorders>
              <w:top w:val="single" w:sz="16" w:space="0" w:color="D3D3D3"/>
              <w:bottom w:val="single" w:sz="16" w:space="0" w:color="D3D3D3"/>
            </w:tcBorders>
          </w:tcPr>
          <w:p>
            <w:pPr>
              <w:spacing w:before="0" w:after="60"/>
              <w:keepNext/>
            </w:pPr>
            <w:r>
              <w:rPr>
                <w:rFonts w:ascii="Calibri" w:hAnsi="Calibri"/>
                <w:sz w:val="20"/>
              </w:rPr>
              <w:t xml:space="default">max</w:t>
            </w:r>
          </w:p>
        </w:tc>
        <w:tc>
          <w:tcPr>
            <w:tcBorders>
              <w:top w:val="single" w:sz="16" w:space="0" w:color="D3D3D3"/>
              <w:bottom w:val="single" w:sz="16" w:space="0" w:color="D3D3D3"/>
            </w:tcBorders>
          </w:tcPr>
          <w:p>
            <w:pPr>
              <w:spacing w:before="0" w:after="60"/>
              <w:keepNext/>
            </w:pPr>
            <w:r>
              <w:rPr>
                <w:rFonts w:ascii="Calibri" w:hAnsi="Calibri"/>
                <w:sz w:val="20"/>
              </w:rPr>
              <w:t xml:space="default">range</w:t>
            </w:r>
          </w:p>
        </w:tc>
        <w:tc>
          <w:tcPr>
            <w:tcBorders>
              <w:top w:val="single" w:sz="16" w:space="0" w:color="D3D3D3"/>
              <w:bottom w:val="single" w:sz="16" w:space="0" w:color="D3D3D3"/>
            </w:tcBorders>
          </w:tcPr>
          <w:p>
            <w:pPr>
              <w:spacing w:before="0" w:after="60"/>
              <w:keepNext/>
            </w:pPr>
            <w:r>
              <w:rPr>
                <w:rFonts w:ascii="Calibri" w:hAnsi="Calibri"/>
                <w:sz w:val="20"/>
              </w:rPr>
              <w:t xml:space="default">n_distinct</w:t>
            </w:r>
          </w:p>
        </w:tc>
        <w:tc>
          <w:tcPr>
            <w:tcBorders>
              <w:top w:val="single" w:sz="16" w:space="0" w:color="D3D3D3"/>
              <w:bottom w:val="single" w:sz="16" w:space="0" w:color="D3D3D3"/>
            </w:tcBorders>
          </w:tcPr>
          <w:p>
            <w:pPr>
              <w:spacing w:before="0" w:after="60"/>
              <w:keepNext/>
            </w:pPr>
            <w:r>
              <w:rPr>
                <w:rFonts w:ascii="Calibri" w:hAnsi="Calibri"/>
                <w:sz w:val="20"/>
              </w:rPr>
              <w:t xml:space="default">qt_05</w:t>
            </w:r>
          </w:p>
        </w:tc>
        <w:tc>
          <w:tcPr>
            <w:tcBorders>
              <w:top w:val="single" w:sz="16" w:space="0" w:color="D3D3D3"/>
              <w:bottom w:val="single" w:sz="16" w:space="0" w:color="D3D3D3"/>
            </w:tcBorders>
          </w:tcPr>
          <w:p>
            <w:pPr>
              <w:spacing w:before="0" w:after="60"/>
              <w:keepNext/>
            </w:pPr>
            <w:r>
              <w:rPr>
                <w:rFonts w:ascii="Calibri" w:hAnsi="Calibri"/>
                <w:sz w:val="20"/>
              </w:rPr>
              <w:t xml:space="default">qt_10</w:t>
            </w:r>
          </w:p>
        </w:tc>
        <w:tc>
          <w:tcPr>
            <w:tcBorders>
              <w:top w:val="single" w:sz="16" w:space="0" w:color="D3D3D3"/>
              <w:bottom w:val="single" w:sz="16" w:space="0" w:color="D3D3D3"/>
            </w:tcBorders>
          </w:tcPr>
          <w:p>
            <w:pPr>
              <w:spacing w:before="0" w:after="60"/>
              <w:keepNext/>
            </w:pPr>
            <w:r>
              <w:rPr>
                <w:rFonts w:ascii="Calibri" w:hAnsi="Calibri"/>
                <w:sz w:val="20"/>
              </w:rPr>
              <w:t xml:space="default">qt_25</w:t>
            </w:r>
          </w:p>
        </w:tc>
        <w:tc>
          <w:tcPr>
            <w:tcBorders>
              <w:top w:val="single" w:sz="16" w:space="0" w:color="D3D3D3"/>
              <w:bottom w:val="single" w:sz="16" w:space="0" w:color="D3D3D3"/>
            </w:tcBorders>
          </w:tcPr>
          <w:p>
            <w:pPr>
              <w:spacing w:before="0" w:after="60"/>
              <w:keepNext/>
            </w:pPr>
            <w:r>
              <w:rPr>
                <w:rFonts w:ascii="Calibri" w:hAnsi="Calibri"/>
                <w:sz w:val="20"/>
              </w:rPr>
              <w:t xml:space="default">qt_50</w:t>
            </w:r>
          </w:p>
        </w:tc>
        <w:tc>
          <w:tcPr>
            <w:tcBorders>
              <w:top w:val="single" w:sz="16" w:space="0" w:color="D3D3D3"/>
              <w:bottom w:val="single" w:sz="16" w:space="0" w:color="D3D3D3"/>
            </w:tcBorders>
          </w:tcPr>
          <w:p>
            <w:pPr>
              <w:spacing w:before="0" w:after="60"/>
              <w:keepNext/>
            </w:pPr>
            <w:r>
              <w:rPr>
                <w:rFonts w:ascii="Calibri" w:hAnsi="Calibri"/>
                <w:sz w:val="20"/>
              </w:rPr>
              <w:t xml:space="default">qt_75</w:t>
            </w:r>
          </w:p>
        </w:tc>
        <w:tc>
          <w:tcPr>
            <w:tcBorders>
              <w:top w:val="single" w:sz="16" w:space="0" w:color="D3D3D3"/>
              <w:bottom w:val="single" w:sz="16" w:space="0" w:color="D3D3D3"/>
            </w:tcBorders>
          </w:tcPr>
          <w:p>
            <w:pPr>
              <w:spacing w:before="0" w:after="60"/>
              <w:keepNext/>
            </w:pPr>
            <w:r>
              <w:rPr>
                <w:rFonts w:ascii="Calibri" w:hAnsi="Calibri"/>
                <w:sz w:val="20"/>
              </w:rPr>
              <w:t xml:space="default">qt_90</w:t>
            </w:r>
          </w:p>
        </w:tc>
        <w:tc>
          <w:tcPr>
            <w:tcBorders>
              <w:top w:val="single" w:sz="16" w:space="0" w:color="D3D3D3"/>
              <w:bottom w:val="single" w:sz="16" w:space="0" w:color="D3D3D3"/>
            </w:tcBorders>
          </w:tcPr>
          <w:p>
            <w:pPr>
              <w:spacing w:before="0" w:after="60"/>
              <w:keepNext/>
            </w:pPr>
            <w:r>
              <w:rPr>
                <w:rFonts w:ascii="Calibri" w:hAnsi="Calibri"/>
                <w:sz w:val="20"/>
              </w:rPr>
              <w:t xml:space="default">qt_95</w:t>
            </w:r>
          </w:p>
        </w:tc>
        <w:tc>
          <w:tcPr>
            <w:tcBorders>
              <w:top w:val="single" w:sz="16" w:space="0" w:color="D3D3D3"/>
              <w:bottom w:val="single" w:sz="16" w:space="0" w:color="D3D3D3"/>
            </w:tcBorders>
          </w:tcPr>
          <w:p>
            <w:pPr>
              <w:spacing w:before="0" w:after="60"/>
              <w:keepNext/>
            </w:pPr>
            <w:r>
              <w:rPr>
                <w:rFonts w:ascii="Calibri" w:hAnsi="Calibri"/>
                <w:sz w:val="20"/>
              </w:rPr>
              <w:t xml:space="default">max_1</w:t>
            </w:r>
          </w:p>
        </w:tc>
        <w:tc>
          <w:tcPr>
            <w:tcBorders>
              <w:top w:val="single" w:sz="16" w:space="0" w:color="D3D3D3"/>
              <w:bottom w:val="single" w:sz="16" w:space="0" w:color="D3D3D3"/>
            </w:tcBorders>
          </w:tcPr>
          <w:p>
            <w:pPr>
              <w:spacing w:before="0" w:after="60"/>
              <w:keepNext/>
            </w:pPr>
            <w:r>
              <w:rPr>
                <w:rFonts w:ascii="Calibri" w:hAnsi="Calibri"/>
                <w:sz w:val="20"/>
              </w:rPr>
              <w:t xml:space="default">max_2</w:t>
            </w:r>
          </w:p>
        </w:tc>
        <w:tc>
          <w:tcPr>
            <w:tcBorders>
              <w:top w:val="single" w:sz="16" w:space="0" w:color="D3D3D3"/>
              <w:bottom w:val="single" w:sz="16" w:space="0" w:color="D3D3D3"/>
            </w:tcBorders>
          </w:tcPr>
          <w:p>
            <w:pPr>
              <w:spacing w:before="0" w:after="60"/>
              <w:keepNext/>
            </w:pPr>
            <w:r>
              <w:rPr>
                <w:rFonts w:ascii="Calibri" w:hAnsi="Calibri"/>
                <w:sz w:val="20"/>
              </w:rPr>
              <w:t xml:space="default">max_3</w:t>
            </w:r>
          </w:p>
        </w:tc>
        <w:tc>
          <w:tcPr>
            <w:tcBorders>
              <w:top w:val="single" w:sz="16" w:space="0" w:color="D3D3D3"/>
              <w:bottom w:val="single" w:sz="16" w:space="0" w:color="D3D3D3"/>
            </w:tcBorders>
          </w:tcPr>
          <w:p>
            <w:pPr>
              <w:spacing w:before="0" w:after="60"/>
              <w:keepNext/>
            </w:pPr>
            <w:r>
              <w:rPr>
                <w:rFonts w:ascii="Calibri" w:hAnsi="Calibri"/>
                <w:sz w:val="20"/>
              </w:rPr>
              <w:t xml:space="default">max_4</w:t>
            </w:r>
          </w:p>
        </w:tc>
        <w:tc>
          <w:tcPr>
            <w:tcBorders>
              <w:top w:val="single" w:sz="16" w:space="0" w:color="D3D3D3"/>
              <w:bottom w:val="single" w:sz="16" w:space="0" w:color="D3D3D3"/>
            </w:tcBorders>
          </w:tcPr>
          <w:p>
            <w:pPr>
              <w:spacing w:before="0" w:after="60"/>
              <w:keepNext/>
            </w:pPr>
            <w:r>
              <w:rPr>
                <w:rFonts w:ascii="Calibri" w:hAnsi="Calibri"/>
                <w:sz w:val="20"/>
              </w:rPr>
              <w:t xml:space="default">max_5</w:t>
            </w:r>
          </w:p>
        </w:tc>
        <w:tc>
          <w:tcPr>
            <w:tcBorders>
              <w:top w:val="single" w:sz="16" w:space="0" w:color="D3D3D3"/>
              <w:bottom w:val="single" w:sz="16" w:space="0" w:color="D3D3D3"/>
            </w:tcBorders>
          </w:tcPr>
          <w:p>
            <w:pPr>
              <w:spacing w:before="0" w:after="60"/>
              <w:keepNext/>
            </w:pPr>
            <w:r>
              <w:rPr>
                <w:rFonts w:ascii="Calibri" w:hAnsi="Calibri"/>
                <w:sz w:val="20"/>
              </w:rPr>
              <w:t xml:space="default">min_1</w:t>
            </w:r>
          </w:p>
        </w:tc>
        <w:tc>
          <w:tcPr>
            <w:tcBorders>
              <w:top w:val="single" w:sz="16" w:space="0" w:color="D3D3D3"/>
              <w:bottom w:val="single" w:sz="16" w:space="0" w:color="D3D3D3"/>
            </w:tcBorders>
          </w:tcPr>
          <w:p>
            <w:pPr>
              <w:spacing w:before="0" w:after="60"/>
              <w:keepNext/>
            </w:pPr>
            <w:r>
              <w:rPr>
                <w:rFonts w:ascii="Calibri" w:hAnsi="Calibri"/>
                <w:sz w:val="20"/>
              </w:rPr>
              <w:t xml:space="default">min_2</w:t>
            </w:r>
          </w:p>
        </w:tc>
        <w:tc>
          <w:tcPr>
            <w:tcBorders>
              <w:top w:val="single" w:sz="16" w:space="0" w:color="D3D3D3"/>
              <w:bottom w:val="single" w:sz="16" w:space="0" w:color="D3D3D3"/>
            </w:tcBorders>
          </w:tcPr>
          <w:p>
            <w:pPr>
              <w:spacing w:before="0" w:after="60"/>
              <w:keepNext/>
            </w:pPr>
            <w:r>
              <w:rPr>
                <w:rFonts w:ascii="Calibri" w:hAnsi="Calibri"/>
                <w:sz w:val="20"/>
              </w:rPr>
              <w:t xml:space="default">min_3</w:t>
            </w:r>
          </w:p>
        </w:tc>
        <w:tc>
          <w:tcPr>
            <w:tcBorders>
              <w:top w:val="single" w:sz="16" w:space="0" w:color="D3D3D3"/>
              <w:bottom w:val="single" w:sz="16" w:space="0" w:color="D3D3D3"/>
            </w:tcBorders>
          </w:tcPr>
          <w:p>
            <w:pPr>
              <w:spacing w:before="0" w:after="60"/>
              <w:keepNext/>
            </w:pPr>
            <w:r>
              <w:rPr>
                <w:rFonts w:ascii="Calibri" w:hAnsi="Calibri"/>
                <w:sz w:val="20"/>
              </w:rPr>
              <w:t xml:space="default">min_4</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min_5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 (sec)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40.05639928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1.096664e+01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4.16570568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29.73801735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67.66221541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3.110468e+02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23.80076165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801.62360801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15059.00000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15059.00000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15059.00000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12329.00000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9314.00000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33.42457933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7.444180e+00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-0.09811634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-0.58439540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118.77955007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1.328715e+02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6.80476541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77.01866292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2132.00000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90.83225088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8.052322e+02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58.06308585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3575.67310094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56146.00000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56138.00000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56146.00000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43970.00000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40372.00000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86.89525006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4.046903e+02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19.04273421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461.44750663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13988.00000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12079.00000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11928.00000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10845.00000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0.14504559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5.851186e-01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13.48503944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365.05399354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23.65591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23.65591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0.5500577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1.052632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23.65591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18.42105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15.21739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11.11111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0.01724991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8.118603e-02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39.50122111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2863.85856836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1.40627774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0.59000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2.751021e+00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8.15351997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88.89104461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43.83000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220.02546249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1.228386e+02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1.53516596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8.02181970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22.65653971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1.811016e+01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2.51966613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8.84403365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10.91585237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9.580142e+00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1.11429521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1.20171227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16.452500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29.612500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73.04000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2.21379650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2.028321e-01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0.10295905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4.27437211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3.88000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150.79991706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5.550906e+01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1.71921380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14.77004488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 (kU/L)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4.79039611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2.100410e+00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0.46970117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-0.19601749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13.89000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13.89000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12.55000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12.39000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1.32930498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1.167462e+00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5.02846272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37.05971072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20.75000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20.49000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3.144500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20.75000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16.64000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15.24000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385.01435255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2.241208e+03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24.04056819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782.69819213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98793.00000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82180.00000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63011.00000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1.29742747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2.356313e+00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7.24933143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123.24817856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0.5882353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73.48837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73.48837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0.5882353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1.785714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3.4899984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73.48837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46.90265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46.60194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39.17526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0.11481863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2.688364e-01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24.62721603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1149.46812306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547.36481359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2.081277e+02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0.66189743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0.83282751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115.05838112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2.089847e+02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6.72839084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78.28076628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126.40565768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5.690549e+01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5.39083527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67.13534917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34.48307734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6.510583e+00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-0.10363109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0.86987735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11.56801365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2.250767e+00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0.21785267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-0.30783245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331.15165292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4.752313e+02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12.77010836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234.36322929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13906.00000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13867.00000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13906.00000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11246.00000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10784.00000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10473.00000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63.82141557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6.038945e+02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51.05769475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3363.20744967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22339.00000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15843.00000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 (%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14.61410741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14.28571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1.273533e+01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2.83223087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11.97040636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11.3402062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2.751789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6.756757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11.3402062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18.181818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27.8688525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36.619718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1.36577725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7.455851e+00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57.59534756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3694.43176371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0.81360084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1.513099e-01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0.88095558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4.30764674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29.57993037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2.525510e+00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-0.38496680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2.67477718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 (g/dl)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33.47141784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1.396581e+00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-0.37943638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1.34495135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 (pg)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88.35160762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6.464330e+00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0.03408543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2.17880198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 (fl)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10.38182858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1.009975e+00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0.46955181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0.21892473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8.79255066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5.810241e+00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3.75157134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31.81471724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3.389831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5.633803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10.869565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14.1414141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17.021277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72.72727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70.37037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0.85273797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6.513244e-01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7.08439476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145.65845316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75.15086887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66.66667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1.552954e+01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-1.97475306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5.85809287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78.3333333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47.417254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57.882055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69.230769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78.3333333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85.322666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90.1250812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92.631579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8.36677648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5.614688e+00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1.97844384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9.50527903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83.22087696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2.715383e+01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-0.16059140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-0.03222456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 (U/L)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41.65830804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4.480098e+02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82.74199946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7066.98068986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38369.00000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38368.00000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38369.00000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 (years)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56.16806208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1.815199e+01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-0.23886129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-0.80129813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1.04768756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3.966566e-01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2.16698177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11.16875963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12.29323718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2.189426e+00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1.03558829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1.93792832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4.00301191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6.362889e-01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11.88219440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556.11756300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13.55000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11.34000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14.99738299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2.288369e+00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1.59186807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3.79693046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 (T/L)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3.93573436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7.740829e-01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0.13074865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-0.08507219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137.21135059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4.733792e+00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-0.24704170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3.24476424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64.90141135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1.146006e+01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-0.22411999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-0.16239148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120.90000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141.70799585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1.206897e+02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13.71123574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456.53210659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2918.00000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2247.00000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5.41254514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2.452495e+00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1.28222469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2.95221705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 (G/L)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11.22715651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1.291502e+01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19.97088424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636.89309808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604.47000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604.47000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18.2200000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22.272000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604.47000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433.83000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387.73000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383.74000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365.30000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w:t>
            </w:r>
          </w:p>
        </w:tc>
      </w:tr>
    </w:tbl>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14649</w:t>
            </w:r>
          </w:p>
        </w:tc>
        <w:tc>
          <w:tcPr/>
          <w:p>
            <w:pPr>
              <w:pStyle w:val="Compact"/>
              <w:jc w:val="left"/>
            </w:pPr>
            <w:r>
              <w:t xml:space="preserve">42</w:t>
            </w:r>
          </w:p>
        </w:tc>
        <w:tc>
          <w:tcPr/>
          <w:p>
            <w:pPr>
              <w:pStyle w:val="Compact"/>
              <w:jc w:val="left"/>
            </w:pPr>
            <w:r>
              <w:t xml:space="preserve">718</w:t>
            </w:r>
          </w:p>
        </w:tc>
        <w:tc>
          <w:tcPr/>
          <w:p>
            <w:pPr>
              <w:pStyle w:val="Compact"/>
              <w:jc w:val="left"/>
            </w:pPr>
            <w:r>
              <w:t xml:space="preserve">1</w:t>
            </w:r>
          </w:p>
        </w:tc>
        <w:tc>
          <w:tcPr/>
          <w:p>
            <w:pPr>
              <w:pStyle w:val="Compact"/>
              <w:jc w:val="left"/>
            </w:pPr>
            <w:r>
              <w:t xml:space="preserve">220</w:t>
            </w:r>
          </w:p>
        </w:tc>
        <w:tc>
          <w:tcPr/>
          <w:p>
            <w:pPr>
              <w:pStyle w:val="Compact"/>
              <w:jc w:val="left"/>
            </w:pPr>
            <w:r>
              <w:t xml:space="preserve">130.1</w:t>
            </w:r>
          </w:p>
        </w:tc>
        <w:tc>
          <w:tcPr/>
          <w:p>
            <w:pPr>
              <w:pStyle w:val="Compact"/>
              <w:jc w:val="left"/>
            </w:pPr>
            <w:r>
              <w:t xml:space="preserve">50</w:t>
            </w:r>
          </w:p>
        </w:tc>
        <w:tc>
          <w:tcPr/>
          <w:p>
            <w:pPr>
              <w:pStyle w:val="Compact"/>
              <w:jc w:val="left"/>
            </w:pPr>
            <w:r>
              <w:t xml:space="preserve">81</w:t>
            </w:r>
          </w:p>
        </w:tc>
        <w:tc>
          <w:tcPr/>
          <w:p>
            <w:pPr>
              <w:pStyle w:val="Compact"/>
              <w:jc w:val="left"/>
            </w:pPr>
            <w:r>
              <w:t xml:space="preserve">140</w:t>
            </w:r>
          </w:p>
        </w:tc>
        <w:tc>
          <w:tcPr/>
          <w:p>
            <w:pPr>
              <w:pStyle w:val="Compact"/>
              <w:jc w:val="left"/>
            </w:pPr>
            <w:r>
              <w:t xml:space="preserve">204</w:t>
            </w:r>
          </w:p>
        </w:tc>
        <w:tc>
          <w:tcPr/>
          <w:p>
            <w:pPr>
              <w:pStyle w:val="Compact"/>
              <w:jc w:val="left"/>
            </w:pPr>
            <w:r>
              <w:t xml:space="preserve">277</w:t>
            </w:r>
          </w:p>
        </w:tc>
        <w:tc>
          <w:tcPr/>
          <w:p>
            <w:pPr>
              <w:pStyle w:val="Compact"/>
              <w:jc w:val="left"/>
            </w:pPr>
            <w:r>
              <w:t xml:space="preserve">369</w:t>
            </w:r>
          </w:p>
        </w:tc>
        <w:tc>
          <w:tcPr/>
          <w:p>
            <w:pPr>
              <w:pStyle w:val="Compact"/>
              <w:jc w:val="left"/>
            </w:pPr>
            <w:r>
              <w:t xml:space="preserve">445</w:t>
            </w:r>
          </w:p>
        </w:tc>
      </w:tr>
    </w:tbl>
    <w:p>
      <w:pPr>
        <w:pStyle w:val="BodyText"/>
      </w:pPr>
      <w:r>
        <w:t xml:space="preserve">lowest : 0 1 2 3 4 , highest: 1068 1211 1321 1639 2092</w:t>
      </w:r>
    </w:p>
    <w:p>
      <w:r>
        <w:pict>
          <v:rect style="width:0;height:1.5pt" o:hralign="center" o:hrstd="t" o:hr="t"/>
        </w:pict>
      </w:r>
    </w:p>
    <w:p>
      <w:pPr>
        <w:pStyle w:val="FirstParagraph"/>
      </w:pPr>
      <w:r>
        <w:t xml:space="preserve">CREA</w:t>
      </w:r>
      <w:r>
        <w:t xml:space="preserve">: Parameter analysis value (Numeric)</w:t>
      </w:r>
    </w:p>
    <w:p>
      <w:pPr>
        <w:pStyle w:val="BodyText"/>
      </w:pPr>
      <w:r>
        <w:drawing>
          <wp:inline>
            <wp:extent cx="1917700" cy="165100"/>
            <wp:effectExtent b="0" l="0" r="0" t="0"/>
            <wp:docPr descr="image" title="" id="181" name="Picture"/>
            <a:graphic>
              <a:graphicData uri="http://schemas.openxmlformats.org/drawingml/2006/picture">
                <pic:pic>
                  <pic:nvPicPr>
                    <pic:cNvPr descr="data:image/png;base64,%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" id="182" name="Picture"/>
                    <pic:cNvPicPr>
                      <a:picLocks noChangeArrowheads="1" noChangeAspect="1"/>
                    </pic:cNvPicPr>
                  </pic:nvPicPr>
                  <pic:blipFill>
                    <a:blip r:embed="rId180"/>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14532</w:t>
            </w:r>
          </w:p>
        </w:tc>
        <w:tc>
          <w:tcPr/>
          <w:p>
            <w:pPr>
              <w:pStyle w:val="Compact"/>
              <w:jc w:val="left"/>
            </w:pPr>
            <w:r>
              <w:t xml:space="preserve">159</w:t>
            </w:r>
          </w:p>
        </w:tc>
        <w:tc>
          <w:tcPr/>
          <w:p>
            <w:pPr>
              <w:pStyle w:val="Compact"/>
              <w:jc w:val="left"/>
            </w:pPr>
            <w:r>
              <w:t xml:space="preserve">674</w:t>
            </w:r>
          </w:p>
        </w:tc>
        <w:tc>
          <w:tcPr/>
          <w:p>
            <w:pPr>
              <w:pStyle w:val="Compact"/>
              <w:jc w:val="left"/>
            </w:pPr>
            <w:r>
              <w:t xml:space="preserve">1</w:t>
            </w:r>
          </w:p>
        </w:tc>
        <w:tc>
          <w:tcPr/>
          <w:p>
            <w:pPr>
              <w:pStyle w:val="Compact"/>
              <w:jc w:val="left"/>
            </w:pPr>
            <w:r>
              <w:t xml:space="preserve">1.329</w:t>
            </w:r>
          </w:p>
        </w:tc>
        <w:tc>
          <w:tcPr/>
          <w:p>
            <w:pPr>
              <w:pStyle w:val="Compact"/>
              <w:jc w:val="left"/>
            </w:pPr>
            <w:r>
              <w:t xml:space="preserve">0.8518</w:t>
            </w:r>
          </w:p>
        </w:tc>
        <w:tc>
          <w:tcPr/>
          <w:p>
            <w:pPr>
              <w:pStyle w:val="Compact"/>
              <w:jc w:val="left"/>
            </w:pPr>
            <w:r>
              <w:t xml:space="preserve">0.620</w:t>
            </w:r>
          </w:p>
        </w:tc>
        <w:tc>
          <w:tcPr/>
          <w:p>
            <w:pPr>
              <w:pStyle w:val="Compact"/>
              <w:jc w:val="left"/>
            </w:pPr>
            <w:r>
              <w:t xml:space="preserve">0.690</w:t>
            </w:r>
          </w:p>
        </w:tc>
        <w:tc>
          <w:tcPr/>
          <w:p>
            <w:pPr>
              <w:pStyle w:val="Compact"/>
              <w:jc w:val="left"/>
            </w:pPr>
            <w:r>
              <w:t xml:space="preserve">0.810</w:t>
            </w:r>
          </w:p>
        </w:tc>
        <w:tc>
          <w:tcPr/>
          <w:p>
            <w:pPr>
              <w:pStyle w:val="Compact"/>
              <w:jc w:val="left"/>
            </w:pPr>
            <w:r>
              <w:t xml:space="preserve">1.000</w:t>
            </w:r>
          </w:p>
        </w:tc>
        <w:tc>
          <w:tcPr/>
          <w:p>
            <w:pPr>
              <w:pStyle w:val="Compact"/>
              <w:jc w:val="left"/>
            </w:pPr>
            <w:r>
              <w:t xml:space="preserve">1.350</w:t>
            </w:r>
          </w:p>
        </w:tc>
        <w:tc>
          <w:tcPr/>
          <w:p>
            <w:pPr>
              <w:pStyle w:val="Compact"/>
              <w:jc w:val="left"/>
            </w:pPr>
            <w:r>
              <w:t xml:space="preserve">2.160</w:t>
            </w:r>
          </w:p>
        </w:tc>
        <w:tc>
          <w:tcPr/>
          <w:p>
            <w:pPr>
              <w:pStyle w:val="Compact"/>
              <w:jc w:val="left"/>
            </w:pPr>
            <w:r>
              <w:t xml:space="preserve">3.144</w:t>
            </w:r>
          </w:p>
        </w:tc>
      </w:tr>
    </w:tbl>
    <w:p>
      <w:pPr>
        <w:pStyle w:val="BodyText"/>
      </w:pPr>
      <w:r>
        <w:t xml:space="preserve">lowest : 0.26 0.27 0.28 0.29 0.30 , highest: 15.24 15.40 15.67 16.64 20.75</w:t>
      </w:r>
    </w:p>
    <w:p>
      <w:r>
        <w:pict>
          <v:rect style="width:0;height:1.5pt" o:hralign="center" o:hrstd="t" o:hr="t"/>
        </w:pict>
      </w:r>
    </w:p>
    <w:p>
      <w:pPr>
        <w:pStyle w:val="FirstParagraph"/>
      </w:pPr>
      <w:r>
        <w:t xml:space="preserve">BUN</w:t>
      </w:r>
      <w:r>
        <w:t xml:space="preserve">: Parameter analysis value (Numeric)</w:t>
      </w:r>
    </w:p>
    <w:p>
      <w:pPr>
        <w:pStyle w:val="BodyText"/>
      </w:pPr>
      <w:r>
        <w:drawing>
          <wp:inline>
            <wp:extent cx="1917700" cy="165100"/>
            <wp:effectExtent b="0" l="0" r="0" t="0"/>
            <wp:docPr descr="image" title="" id="184" name="Picture"/>
            <a:graphic>
              <a:graphicData uri="http://schemas.openxmlformats.org/drawingml/2006/picture">
                <pic:pic>
                  <pic:nvPicPr>
                    <pic:cNvPr descr="data:image/png;base64,%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" id="185" name="Picture"/>
                    <pic:cNvPicPr>
                      <a:picLocks noChangeArrowheads="1" noChangeAspect="1"/>
                    </pic:cNvPicPr>
                  </pic:nvPicPr>
                  <pic:blipFill>
                    <a:blip r:embed="rId183"/>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14519</w:t>
            </w:r>
          </w:p>
        </w:tc>
        <w:tc>
          <w:tcPr/>
          <w:p>
            <w:pPr>
              <w:pStyle w:val="Compact"/>
              <w:jc w:val="left"/>
            </w:pPr>
            <w:r>
              <w:t xml:space="preserve">172</w:t>
            </w:r>
          </w:p>
        </w:tc>
        <w:tc>
          <w:tcPr/>
          <w:p>
            <w:pPr>
              <w:pStyle w:val="Compact"/>
              <w:jc w:val="left"/>
            </w:pPr>
            <w:r>
              <w:t xml:space="preserve">947</w:t>
            </w:r>
          </w:p>
        </w:tc>
        <w:tc>
          <w:tcPr/>
          <w:p>
            <w:pPr>
              <w:pStyle w:val="Compact"/>
              <w:jc w:val="left"/>
            </w:pPr>
            <w:r>
              <w:t xml:space="preserve">1</w:t>
            </w:r>
          </w:p>
        </w:tc>
        <w:tc>
          <w:tcPr/>
          <w:p>
            <w:pPr>
              <w:pStyle w:val="Compact"/>
              <w:jc w:val="left"/>
            </w:pPr>
            <w:r>
              <w:t xml:space="preserve">22.66</w:t>
            </w:r>
          </w:p>
        </w:tc>
        <w:tc>
          <w:tcPr/>
          <w:p>
            <w:pPr>
              <w:pStyle w:val="Compact"/>
              <w:jc w:val="left"/>
            </w:pPr>
            <w:r>
              <w:t xml:space="preserve">16.92</w:t>
            </w:r>
          </w:p>
        </w:tc>
        <w:tc>
          <w:tcPr/>
          <w:p>
            <w:pPr>
              <w:pStyle w:val="Compact"/>
              <w:jc w:val="left"/>
            </w:pPr>
            <w:r>
              <w:t xml:space="preserve">7.1</w:t>
            </w:r>
          </w:p>
        </w:tc>
        <w:tc>
          <w:tcPr/>
          <w:p>
            <w:pPr>
              <w:pStyle w:val="Compact"/>
              <w:jc w:val="left"/>
            </w:pPr>
            <w:r>
              <w:t xml:space="preserve">8.6</w:t>
            </w:r>
          </w:p>
        </w:tc>
        <w:tc>
          <w:tcPr/>
          <w:p>
            <w:pPr>
              <w:pStyle w:val="Compact"/>
              <w:jc w:val="left"/>
            </w:pPr>
            <w:r>
              <w:t xml:space="preserve">11.6</w:t>
            </w:r>
          </w:p>
        </w:tc>
        <w:tc>
          <w:tcPr/>
          <w:p>
            <w:pPr>
              <w:pStyle w:val="Compact"/>
              <w:jc w:val="left"/>
            </w:pPr>
            <w:r>
              <w:t xml:space="preserve">16.6</w:t>
            </w:r>
          </w:p>
        </w:tc>
        <w:tc>
          <w:tcPr/>
          <w:p>
            <w:pPr>
              <w:pStyle w:val="Compact"/>
              <w:jc w:val="left"/>
            </w:pPr>
            <w:r>
              <w:t xml:space="preserve">26.9</w:t>
            </w:r>
          </w:p>
        </w:tc>
        <w:tc>
          <w:tcPr/>
          <w:p>
            <w:pPr>
              <w:pStyle w:val="Compact"/>
              <w:jc w:val="left"/>
            </w:pPr>
            <w:r>
              <w:t xml:space="preserve">44.8</w:t>
            </w:r>
          </w:p>
        </w:tc>
        <w:tc>
          <w:tcPr/>
          <w:p>
            <w:pPr>
              <w:pStyle w:val="Compact"/>
              <w:jc w:val="left"/>
            </w:pPr>
            <w:r>
              <w:t xml:space="preserve">60.8</w:t>
            </w:r>
          </w:p>
        </w:tc>
      </w:tr>
    </w:tbl>
    <w:p>
      <w:pPr>
        <w:pStyle w:val="BodyText"/>
      </w:pPr>
      <w:r>
        <w:t xml:space="preserve">lowest : 2.5 2.7 2.8 2.9 3.0 , highest: 160.6 171.3 171.9 176.0 184.8</w:t>
      </w:r>
    </w:p>
    <w:p>
      <w:r>
        <w:pict>
          <v:rect style="width:0;height:1.5pt" o:hralign="center" o:hrstd="t" o:hr="t"/>
        </w:pict>
      </w:r>
    </w:p>
    <w:p>
      <w:pPr>
        <w:pStyle w:val="FirstParagraph"/>
      </w:pPr>
      <w:r>
        <w:t xml:space="preserve">NEU</w:t>
      </w:r>
      <w:r>
        <w:t xml:space="preserve">: Parameter analysis value (Numeric)</w:t>
      </w:r>
    </w:p>
    <w:p>
      <w:pPr>
        <w:pStyle w:val="BodyText"/>
      </w:pPr>
      <w:r>
        <w:drawing>
          <wp:inline>
            <wp:extent cx="1917700" cy="165100"/>
            <wp:effectExtent b="0" l="0" r="0" t="0"/>
            <wp:docPr descr="image" title="" id="187" name="Picture"/>
            <a:graphic>
              <a:graphicData uri="http://schemas.openxmlformats.org/drawingml/2006/picture">
                <pic:pic>
                  <pic:nvPicPr>
                    <pic:cNvPr descr="data:image/png;base64,%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" id="188" name="Picture"/>
                    <pic:cNvPicPr>
                      <a:picLocks noChangeArrowheads="1" noChangeAspect="1"/>
                    </pic:cNvPicPr>
                  </pic:nvPicPr>
                  <pic:blipFill>
                    <a:blip r:embed="rId186"/>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13963</w:t>
            </w:r>
          </w:p>
        </w:tc>
        <w:tc>
          <w:tcPr/>
          <w:p>
            <w:pPr>
              <w:pStyle w:val="Compact"/>
              <w:jc w:val="left"/>
            </w:pPr>
            <w:r>
              <w:t xml:space="preserve">728</w:t>
            </w:r>
          </w:p>
        </w:tc>
        <w:tc>
          <w:tcPr/>
          <w:p>
            <w:pPr>
              <w:pStyle w:val="Compact"/>
              <w:jc w:val="left"/>
            </w:pPr>
            <w:r>
              <w:t xml:space="preserve">374</w:t>
            </w:r>
          </w:p>
        </w:tc>
        <w:tc>
          <w:tcPr/>
          <w:p>
            <w:pPr>
              <w:pStyle w:val="Compact"/>
              <w:jc w:val="left"/>
            </w:pPr>
            <w:r>
              <w:t xml:space="preserve">1</w:t>
            </w:r>
          </w:p>
        </w:tc>
        <w:tc>
          <w:tcPr/>
          <w:p>
            <w:pPr>
              <w:pStyle w:val="Compact"/>
              <w:jc w:val="left"/>
            </w:pPr>
            <w:r>
              <w:t xml:space="preserve">8.367</w:t>
            </w:r>
          </w:p>
        </w:tc>
        <w:tc>
          <w:tcPr/>
          <w:p>
            <w:pPr>
              <w:pStyle w:val="Compact"/>
              <w:jc w:val="left"/>
            </w:pPr>
            <w:r>
              <w:t xml:space="preserve">5.776</w:t>
            </w:r>
          </w:p>
        </w:tc>
        <w:tc>
          <w:tcPr/>
          <w:p>
            <w:pPr>
              <w:pStyle w:val="Compact"/>
              <w:jc w:val="left"/>
            </w:pPr>
            <w:r>
              <w:t xml:space="preserve">1.60</w:t>
            </w:r>
          </w:p>
        </w:tc>
        <w:tc>
          <w:tcPr/>
          <w:p>
            <w:pPr>
              <w:pStyle w:val="Compact"/>
              <w:jc w:val="left"/>
            </w:pPr>
            <w:r>
              <w:t xml:space="preserve">2.70</w:t>
            </w:r>
          </w:p>
        </w:tc>
        <w:tc>
          <w:tcPr/>
          <w:p>
            <w:pPr>
              <w:pStyle w:val="Compact"/>
              <w:jc w:val="left"/>
            </w:pPr>
            <w:r>
              <w:t xml:space="preserve">4.60</w:t>
            </w:r>
          </w:p>
        </w:tc>
        <w:tc>
          <w:tcPr/>
          <w:p>
            <w:pPr>
              <w:pStyle w:val="Compact"/>
              <w:jc w:val="left"/>
            </w:pPr>
            <w:r>
              <w:t xml:space="preserve">7.30</w:t>
            </w:r>
          </w:p>
        </w:tc>
        <w:tc>
          <w:tcPr/>
          <w:p>
            <w:pPr>
              <w:pStyle w:val="Compact"/>
              <w:jc w:val="left"/>
            </w:pPr>
            <w:r>
              <w:t xml:space="preserve">10.80</w:t>
            </w:r>
          </w:p>
        </w:tc>
        <w:tc>
          <w:tcPr/>
          <w:p>
            <w:pPr>
              <w:pStyle w:val="Compact"/>
              <w:jc w:val="left"/>
            </w:pPr>
            <w:r>
              <w:t xml:space="preserve">15.08</w:t>
            </w:r>
          </w:p>
        </w:tc>
        <w:tc>
          <w:tcPr/>
          <w:p>
            <w:pPr>
              <w:pStyle w:val="Compact"/>
              <w:jc w:val="left"/>
            </w:pPr>
            <w:r>
              <w:t xml:space="preserve">18.40</w:t>
            </w:r>
          </w:p>
        </w:tc>
      </w:tr>
    </w:tbl>
    <w:p>
      <w:pPr>
        <w:pStyle w:val="BodyText"/>
      </w:pPr>
      <w:r>
        <w:t xml:space="preserve">lowest : 0.0 0.1 0.2 0.3 0.4 , highest: 54.0 56.4 63.7 71.6 83.8</w:t>
      </w:r>
    </w:p>
    <w:p>
      <w:r>
        <w:pict>
          <v:rect style="width:0;height:1.5pt" o:hralign="center" o:hrstd="t" o:hr="t"/>
        </w:pict>
      </w:r>
    </w:p>
    <w:p>
      <w:pPr>
        <w:pStyle w:val="FirstParagraph"/>
      </w:pPr>
      <w:r>
        <w:t xml:space="preserve">WBC</w:t>
      </w:r>
      <w:r>
        <w:t xml:space="preserve">: Parameter analysis value (Numeric)</w:t>
      </w:r>
    </w:p>
    <w:p>
      <w:pPr>
        <w:pStyle w:val="BodyText"/>
      </w:pPr>
      <w:r>
        <w:drawing>
          <wp:inline>
            <wp:extent cx="1651000" cy="165100"/>
            <wp:effectExtent b="0" l="0" r="0" t="0"/>
            <wp:docPr descr="image" title="" id="190" name="Picture"/>
            <a:graphic>
              <a:graphicData uri="http://schemas.openxmlformats.org/drawingml/2006/picture">
                <pic:pic>
                  <pic:nvPicPr>
                    <pic:cNvPr descr="data:image/png;base64,%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" id="191" name="Picture"/>
                    <pic:cNvPicPr>
                      <a:picLocks noChangeArrowheads="1" noChangeAspect="1"/>
                    </pic:cNvPicPr>
                  </pic:nvPicPr>
                  <pic:blipFill>
                    <a:blip r:embed="rId189"/>
                    <a:stretch>
                      <a:fillRect/>
                    </a:stretch>
                  </pic:blipFill>
                  <pic:spPr bwMode="auto">
                    <a:xfrm>
                      <a:off x="0" y="0"/>
                      <a:ext cx="16510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14229</w:t>
            </w:r>
          </w:p>
        </w:tc>
        <w:tc>
          <w:tcPr/>
          <w:p>
            <w:pPr>
              <w:pStyle w:val="Compact"/>
              <w:jc w:val="left"/>
            </w:pPr>
            <w:r>
              <w:t xml:space="preserve">462</w:t>
            </w:r>
          </w:p>
        </w:tc>
        <w:tc>
          <w:tcPr/>
          <w:p>
            <w:pPr>
              <w:pStyle w:val="Compact"/>
              <w:jc w:val="left"/>
            </w:pPr>
            <w:r>
              <w:t xml:space="preserve">2710</w:t>
            </w:r>
          </w:p>
        </w:tc>
        <w:tc>
          <w:tcPr/>
          <w:p>
            <w:pPr>
              <w:pStyle w:val="Compact"/>
              <w:jc w:val="left"/>
            </w:pPr>
            <w:r>
              <w:t xml:space="preserve">1</w:t>
            </w:r>
          </w:p>
        </w:tc>
        <w:tc>
          <w:tcPr/>
          <w:p>
            <w:pPr>
              <w:pStyle w:val="Compact"/>
              <w:jc w:val="left"/>
            </w:pPr>
            <w:r>
              <w:t xml:space="preserve">11.23</w:t>
            </w:r>
          </w:p>
        </w:tc>
        <w:tc>
          <w:tcPr/>
          <w:p>
            <w:pPr>
              <w:pStyle w:val="Compact"/>
              <w:jc w:val="left"/>
            </w:pPr>
            <w:r>
              <w:t xml:space="preserve">7.602</w:t>
            </w:r>
          </w:p>
        </w:tc>
        <w:tc>
          <w:tcPr/>
          <w:p>
            <w:pPr>
              <w:pStyle w:val="Compact"/>
              <w:jc w:val="left"/>
            </w:pPr>
            <w:r>
              <w:t xml:space="preserve">2.66</w:t>
            </w:r>
          </w:p>
        </w:tc>
        <w:tc>
          <w:tcPr/>
          <w:p>
            <w:pPr>
              <w:pStyle w:val="Compact"/>
              <w:jc w:val="left"/>
            </w:pPr>
            <w:r>
              <w:t xml:space="preserve">4.26</w:t>
            </w:r>
          </w:p>
        </w:tc>
        <w:tc>
          <w:tcPr/>
          <w:p>
            <w:pPr>
              <w:pStyle w:val="Compact"/>
              <w:jc w:val="left"/>
            </w:pPr>
            <w:r>
              <w:t xml:space="preserve">6.63</w:t>
            </w:r>
          </w:p>
        </w:tc>
        <w:tc>
          <w:tcPr/>
          <w:p>
            <w:pPr>
              <w:pStyle w:val="Compact"/>
              <w:jc w:val="left"/>
            </w:pPr>
            <w:r>
              <w:t xml:space="preserve">9.60</w:t>
            </w:r>
          </w:p>
        </w:tc>
        <w:tc>
          <w:tcPr/>
          <w:p>
            <w:pPr>
              <w:pStyle w:val="Compact"/>
              <w:jc w:val="left"/>
            </w:pPr>
            <w:r>
              <w:t xml:space="preserve">13.53</w:t>
            </w:r>
          </w:p>
        </w:tc>
        <w:tc>
          <w:tcPr/>
          <w:p>
            <w:pPr>
              <w:pStyle w:val="Compact"/>
              <w:jc w:val="left"/>
            </w:pPr>
            <w:r>
              <w:t xml:space="preserve">18.22</w:t>
            </w:r>
          </w:p>
        </w:tc>
        <w:tc>
          <w:tcPr/>
          <w:p>
            <w:pPr>
              <w:pStyle w:val="Compact"/>
              <w:jc w:val="left"/>
            </w:pPr>
            <w:r>
              <w:t xml:space="preserve">22.27</w:t>
            </w:r>
          </w:p>
        </w:tc>
      </w:tr>
    </w:tbl>
    <w:p>
      <w:pPr>
        <w:pStyle w:val="BodyText"/>
      </w:pPr>
      <w:r>
        <w:t xml:space="preserve">lowest : 0.00 0.01 0.02 0.03 0.04 , highest: 365.30 383.74 387.73 433.83 604.47</w:t>
      </w:r>
    </w:p>
    <w:p>
      <w:r>
        <w:pict>
          <v:rect style="width:0;height:1.5pt" o:hralign="center" o:hrstd="t" o:hr="t"/>
        </w:pict>
      </w:r>
    </w:p>
    <w:p>
      <w:pPr>
        <w:pStyle w:val="FirstParagraph"/>
      </w:pPr>
      <w:r>
        <w:t xml:space="preserve">AGE</w:t>
      </w:r>
      <w:r>
        <w:t xml:space="preserve">: Parameter analysis value (Numeric)</w:t>
      </w:r>
    </w:p>
    <w:p>
      <w:pPr>
        <w:pStyle w:val="BodyText"/>
      </w:pPr>
      <w:r>
        <w:drawing>
          <wp:inline>
            <wp:extent cx="1917700" cy="165100"/>
            <wp:effectExtent b="0" l="0" r="0" t="0"/>
            <wp:docPr descr="image" title="" id="193" name="Picture"/>
            <a:graphic>
              <a:graphicData uri="http://schemas.openxmlformats.org/drawingml/2006/picture">
                <pic:pic>
                  <pic:nvPicPr>
                    <pic:cNvPr descr="data:image/png;base64,%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" id="194" name="Picture"/>
                    <pic:cNvPicPr>
                      <a:picLocks noChangeArrowheads="1" noChangeAspect="1"/>
                    </pic:cNvPicPr>
                  </pic:nvPicPr>
                  <pic:blipFill>
                    <a:blip r:embed="rId192"/>
                    <a:stretch>
                      <a:fillRect/>
                    </a:stretch>
                  </pic:blipFill>
                  <pic:spPr bwMode="auto">
                    <a:xfrm>
                      <a:off x="0" y="0"/>
                      <a:ext cx="1917700" cy="16510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n</w:t>
            </w:r>
          </w:p>
        </w:tc>
        <w:tc>
          <w:tcPr/>
          <w:p>
            <w:pPr>
              <w:pStyle w:val="Compact"/>
              <w:jc w:val="left"/>
            </w:pPr>
            <w:r>
              <w:t xml:space="preserve">missing</w:t>
            </w:r>
          </w:p>
        </w:tc>
        <w:tc>
          <w:tcPr/>
          <w:p>
            <w:pPr>
              <w:pStyle w:val="Compact"/>
              <w:jc w:val="left"/>
            </w:pPr>
            <w:r>
              <w:t xml:space="preserve">distinct</w:t>
            </w:r>
          </w:p>
        </w:tc>
        <w:tc>
          <w:tcPr/>
          <w:p>
            <w:pPr>
              <w:pStyle w:val="Compact"/>
              <w:jc w:val="left"/>
            </w:pPr>
            <w:r>
              <w:t xml:space="preserve">Info</w:t>
            </w:r>
          </w:p>
        </w:tc>
        <w:tc>
          <w:tcPr/>
          <w:p>
            <w:pPr>
              <w:pStyle w:val="Compact"/>
              <w:jc w:val="left"/>
            </w:pPr>
            <w:r>
              <w:t xml:space="preserve">Mean</w:t>
            </w:r>
          </w:p>
        </w:tc>
        <w:tc>
          <w:tcPr/>
          <w:p>
            <w:pPr>
              <w:pStyle w:val="Compact"/>
              <w:jc w:val="left"/>
            </w:pPr>
            <w:r>
              <w:t xml:space="preserve">Gmd</w:t>
            </w:r>
          </w:p>
        </w:tc>
        <w:tc>
          <w:tcPr/>
          <w:p>
            <w:pPr>
              <w:pStyle w:val="Compact"/>
              <w:jc w:val="left"/>
            </w:pPr>
            <w:r>
              <w:t xml:space="preserve">.05</w:t>
            </w:r>
          </w:p>
        </w:tc>
        <w:tc>
          <w:tcPr/>
          <w:p>
            <w:pPr>
              <w:pStyle w:val="Compact"/>
              <w:jc w:val="left"/>
            </w:pPr>
            <w:r>
              <w:t xml:space="preserve">.10</w:t>
            </w:r>
          </w:p>
        </w:tc>
        <w:tc>
          <w:tcPr/>
          <w:p>
            <w:pPr>
              <w:pStyle w:val="Compact"/>
              <w:jc w:val="left"/>
            </w:pPr>
            <w:r>
              <w:t xml:space="preserve">.25</w:t>
            </w:r>
          </w:p>
        </w:tc>
        <w:tc>
          <w:tcPr/>
          <w:p>
            <w:pPr>
              <w:pStyle w:val="Compact"/>
              <w:jc w:val="left"/>
            </w:pPr>
            <w:r>
              <w:t xml:space="preserve">.50</w:t>
            </w:r>
          </w:p>
        </w:tc>
        <w:tc>
          <w:tcPr/>
          <w:p>
            <w:pPr>
              <w:pStyle w:val="Compact"/>
              <w:jc w:val="left"/>
            </w:pPr>
            <w:r>
              <w:t xml:space="preserve">.75</w:t>
            </w:r>
          </w:p>
        </w:tc>
        <w:tc>
          <w:tcPr/>
          <w:p>
            <w:pPr>
              <w:pStyle w:val="Compact"/>
              <w:jc w:val="left"/>
            </w:pPr>
            <w:r>
              <w:t xml:space="preserve">.90</w:t>
            </w:r>
          </w:p>
        </w:tc>
        <w:tc>
          <w:tcPr/>
          <w:p>
            <w:pPr>
              <w:pStyle w:val="Compact"/>
              <w:jc w:val="left"/>
            </w:pPr>
            <w:r>
              <w:t xml:space="preserve">.95</w:t>
            </w:r>
          </w:p>
        </w:tc>
      </w:tr>
      <w:tr>
        <w:tc>
          <w:tcPr/>
          <w:p>
            <w:pPr>
              <w:pStyle w:val="Compact"/>
              <w:jc w:val="left"/>
            </w:pPr>
            <w:r>
              <w:t xml:space="preserve">14691</w:t>
            </w:r>
          </w:p>
        </w:tc>
        <w:tc>
          <w:tcPr/>
          <w:p>
            <w:pPr>
              <w:pStyle w:val="Compact"/>
              <w:jc w:val="left"/>
            </w:pPr>
            <w:r>
              <w:t xml:space="preserve">0</w:t>
            </w:r>
          </w:p>
        </w:tc>
        <w:tc>
          <w:tcPr/>
          <w:p>
            <w:pPr>
              <w:pStyle w:val="Compact"/>
              <w:jc w:val="left"/>
            </w:pPr>
            <w:r>
              <w:t xml:space="preserve">85</w:t>
            </w:r>
          </w:p>
        </w:tc>
        <w:tc>
          <w:tcPr/>
          <w:p>
            <w:pPr>
              <w:pStyle w:val="Compact"/>
              <w:jc w:val="left"/>
            </w:pPr>
            <w:r>
              <w:t xml:space="preserve">1</w:t>
            </w:r>
          </w:p>
        </w:tc>
        <w:tc>
          <w:tcPr/>
          <w:p>
            <w:pPr>
              <w:pStyle w:val="Compact"/>
              <w:jc w:val="left"/>
            </w:pPr>
            <w:r>
              <w:t xml:space="preserve">56.17</w:t>
            </w:r>
          </w:p>
        </w:tc>
        <w:tc>
          <w:tcPr/>
          <w:p>
            <w:pPr>
              <w:pStyle w:val="Compact"/>
              <w:jc w:val="left"/>
            </w:pPr>
            <w:r>
              <w:t xml:space="preserve">20.78</w:t>
            </w:r>
          </w:p>
        </w:tc>
        <w:tc>
          <w:tcPr/>
          <w:p>
            <w:pPr>
              <w:pStyle w:val="Compact"/>
              <w:jc w:val="left"/>
            </w:pPr>
            <w:r>
              <w:t xml:space="preserve">24</w:t>
            </w:r>
          </w:p>
        </w:tc>
        <w:tc>
          <w:tcPr/>
          <w:p>
            <w:pPr>
              <w:pStyle w:val="Compact"/>
              <w:jc w:val="left"/>
            </w:pPr>
            <w:r>
              <w:t xml:space="preserve">29</w:t>
            </w:r>
          </w:p>
        </w:tc>
        <w:tc>
          <w:tcPr/>
          <w:p>
            <w:pPr>
              <w:pStyle w:val="Compact"/>
              <w:jc w:val="left"/>
            </w:pPr>
            <w:r>
              <w:t xml:space="preserve">43</w:t>
            </w:r>
          </w:p>
        </w:tc>
        <w:tc>
          <w:tcPr/>
          <w:p>
            <w:pPr>
              <w:pStyle w:val="Compact"/>
              <w:jc w:val="left"/>
            </w:pPr>
            <w:r>
              <w:t xml:space="preserve">58</w:t>
            </w:r>
          </w:p>
        </w:tc>
        <w:tc>
          <w:tcPr/>
          <w:p>
            <w:pPr>
              <w:pStyle w:val="Compact"/>
              <w:jc w:val="left"/>
            </w:pPr>
            <w:r>
              <w:t xml:space="preserve">70</w:t>
            </w:r>
          </w:p>
        </w:tc>
        <w:tc>
          <w:tcPr/>
          <w:p>
            <w:pPr>
              <w:pStyle w:val="Compact"/>
              <w:jc w:val="left"/>
            </w:pPr>
            <w:r>
              <w:t xml:space="preserve">79</w:t>
            </w:r>
          </w:p>
        </w:tc>
        <w:tc>
          <w:tcPr/>
          <w:p>
            <w:pPr>
              <w:pStyle w:val="Compact"/>
              <w:jc w:val="left"/>
            </w:pPr>
            <w:r>
              <w:t xml:space="preserve">84</w:t>
            </w:r>
          </w:p>
        </w:tc>
      </w:tr>
    </w:tbl>
    <w:bookmarkEnd w:id="195"/>
    <w:bookmarkStart w:id="196" w:name="predictors-of-medium-importance"/>
    <w:p>
      <w:pPr>
        <w:pStyle w:val="Heading4"/>
      </w:pPr>
      <w:r>
        <w:t xml:space="preserve">1.2.2.2 Predictors of medium importance</w:t>
      </w:r>
    </w:p>
    <w:bookmarkEnd w:id="196"/>
    <w:bookmarkEnd w:id="197"/>
    <w:bookmarkStart w:id="218" w:name="data-frame-summary"/>
    <w:p>
      <w:pPr>
        <w:pStyle w:val="Heading3"/>
      </w:pPr>
      <w:r>
        <w:t xml:space="preserve">1.2.3 Data Frame Summary</w:t>
      </w:r>
    </w:p>
    <w:bookmarkStart w:id="216" w:name="dat"/>
    <w:p>
      <w:pPr>
        <w:pStyle w:val="Heading4"/>
      </w:pPr>
      <w:r>
        <w:t xml:space="preserve">1.2.3.1 dat</w:t>
      </w:r>
    </w:p>
    <w:p>
      <w:pPr>
        <w:pStyle w:val="FirstParagraph"/>
      </w:pPr>
      <w:r>
        <w:rPr>
          <w:bCs/>
          <w:b/>
        </w:rPr>
        <w:t xml:space="preserve">Dimensions:</w:t>
      </w:r>
      <w:r>
        <w:t xml:space="preserve"> </w:t>
      </w:r>
      <w:r>
        <w:t xml:space="preserve">14691 x 6</w:t>
      </w:r>
      <w:r>
        <w:br/>
      </w:r>
      <w:r>
        <w:rPr>
          <w:bCs/>
          <w:b/>
        </w:rPr>
        <w:t xml:space="preserve">Duplicates:</w:t>
      </w:r>
      <w:r>
        <w:t xml:space="preserve"> </w:t>
      </w:r>
      <w:r>
        <w:t xml:space="preserve">40</w:t>
      </w:r>
    </w:p>
    <w:tbl>
      <w:tblPr>
        <w:tblStyle w:val="Table"/>
        <w:tblW w:type="pct" w:w="4856"/>
        <w:tblLook w:firstRow="1" w:lastRow="0" w:firstColumn="0" w:lastColumn="0" w:noHBand="0" w:noVBand="0" w:val="0020"/>
      </w:tblPr>
      <w:tblGrid>
        <w:gridCol w:w="683"/>
        <w:gridCol w:w="2108"/>
        <w:gridCol w:w="1766"/>
        <w:gridCol w:w="1310"/>
        <w:gridCol w:w="1253"/>
        <w:gridCol w:w="569"/>
      </w:tblGrid>
      <w:tr>
        <w:trPr>
          <w:tblHeader w:val="true"/>
        </w:trPr>
        <w:tc>
          <w:tcPr/>
          <w:p>
            <w:pPr>
              <w:pStyle w:val="Compact"/>
              <w:jc w:val="left"/>
            </w:pPr>
            <w:r>
              <w:t xml:space="preserve">Variable</w:t>
            </w:r>
          </w:p>
        </w:tc>
        <w:tc>
          <w:tcPr/>
          <w:p>
            <w:pPr>
              <w:pStyle w:val="Compact"/>
              <w:jc w:val="left"/>
            </w:pPr>
            <w:r>
              <w:t xml:space="preserve">Label</w:t>
            </w:r>
          </w:p>
        </w:tc>
        <w:tc>
          <w:tcPr/>
          <w:p>
            <w:pPr>
              <w:pStyle w:val="Compact"/>
              <w:jc w:val="left"/>
            </w:pPr>
            <w:r>
              <w:t xml:space="preserve">Stats / Values</w:t>
            </w:r>
          </w:p>
        </w:tc>
        <w:tc>
          <w:tcPr/>
          <w:p>
            <w:pPr>
              <w:pStyle w:val="Compact"/>
              <w:jc w:val="left"/>
            </w:pPr>
            <w:r>
              <w:t xml:space="preserve">Freqs (% of Valid)</w:t>
            </w:r>
          </w:p>
        </w:tc>
        <w:tc>
          <w:tcPr/>
          <w:p>
            <w:pPr>
              <w:pStyle w:val="Compact"/>
              <w:jc w:val="left"/>
            </w:pPr>
            <w:r>
              <w:t xml:space="preserve">Graph</w:t>
            </w:r>
          </w:p>
        </w:tc>
        <w:tc>
          <w:tcPr/>
          <w:p>
            <w:pPr>
              <w:pStyle w:val="Compact"/>
              <w:jc w:val="left"/>
            </w:pPr>
            <w:r>
              <w:t xml:space="preserve">Missing</w:t>
            </w:r>
          </w:p>
        </w:tc>
      </w:tr>
      <w:tr>
        <w:tc>
          <w:tcPr/>
          <w:p>
            <w:pPr>
              <w:pStyle w:val="Compact"/>
              <w:jc w:val="left"/>
            </w:pPr>
            <w:r>
              <w:t xml:space="preserve">FIB</w:t>
            </w:r>
            <w:r>
              <w:br/>
            </w:r>
            <w:r>
              <w:t xml:space="preserve">[numeric]</w:t>
            </w:r>
          </w:p>
        </w:tc>
        <w:tc>
          <w:tcPr/>
          <w:p>
            <w:pPr>
              <w:pStyle w:val="Compact"/>
              <w:jc w:val="left"/>
            </w:pPr>
            <w:r>
              <w:t xml:space="preserve">Parameter analysis value (Numeric)</w:t>
            </w:r>
          </w:p>
        </w:tc>
        <w:tc>
          <w:tcPr/>
          <w:p>
            <w:pPr>
              <w:pStyle w:val="Compact"/>
              <w:jc w:val="left"/>
            </w:pPr>
            <w:r>
              <w:t xml:space="preserve">Mean (sd) : 547.36 (208.13)</w:t>
            </w:r>
            <w:r>
              <w:br/>
            </w:r>
            <w:r>
              <w:t xml:space="preserve">min &lt; med &lt; max:</w:t>
            </w:r>
            <w:r>
              <w:br/>
            </w:r>
            <w:r>
              <w:t xml:space="preserve">55 &lt; 529 &lt; 1593</w:t>
            </w:r>
            <w:r>
              <w:br/>
            </w:r>
            <w:r>
              <w:t xml:space="preserve">IQR (CV) : 277 (0.38)</w:t>
            </w:r>
          </w:p>
        </w:tc>
        <w:tc>
          <w:tcPr/>
          <w:p>
            <w:pPr>
              <w:pStyle w:val="Compact"/>
              <w:jc w:val="left"/>
            </w:pPr>
            <w:r>
              <w:t xml:space="preserve">1084 distinct values</w:t>
            </w:r>
          </w:p>
        </w:tc>
        <w:tc>
          <w:tcPr/>
          <w:p>
            <w:pPr>
              <w:pStyle w:val="Compact"/>
              <w:jc w:val="left"/>
            </w:pPr>
            <w:r>
              <w:drawing>
                <wp:inline>
                  <wp:extent cx="736600" cy="533400"/>
                  <wp:effectExtent b="0" l="0" r="0" t="0"/>
                  <wp:docPr descr="" title="" id="199" name="Picture"/>
                  <a:graphic>
                    <a:graphicData uri="http://schemas.openxmlformats.org/drawingml/2006/picture">
                      <pic:pic>
                        <pic:nvPicPr>
                          <pic:cNvPr descr="./img/ds0370.png" id="200" name="Picture"/>
                          <pic:cNvPicPr>
                            <a:picLocks noChangeArrowheads="1" noChangeAspect="1"/>
                          </pic:cNvPicPr>
                        </pic:nvPicPr>
                        <pic:blipFill>
                          <a:blip r:embed="rId198"/>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2567</w:t>
            </w:r>
            <w:r>
              <w:br/>
            </w:r>
            <w:r>
              <w:t xml:space="preserve">(17.5%)</w:t>
            </w:r>
          </w:p>
        </w:tc>
      </w:tr>
      <w:tr>
        <w:tc>
          <w:tcPr/>
          <w:p>
            <w:pPr>
              <w:pStyle w:val="Compact"/>
              <w:jc w:val="left"/>
            </w:pPr>
            <w:r>
              <w:t xml:space="preserve">POTASS</w:t>
            </w:r>
            <w:r>
              <w:br/>
            </w:r>
            <w:r>
              <w:t xml:space="preserve">[numeric]</w:t>
            </w:r>
          </w:p>
        </w:tc>
        <w:tc>
          <w:tcPr/>
          <w:p>
            <w:pPr>
              <w:pStyle w:val="Compact"/>
              <w:jc w:val="left"/>
            </w:pPr>
            <w:r>
              <w:t xml:space="preserve">Parameter analysis value (Numeric)</w:t>
            </w:r>
          </w:p>
        </w:tc>
        <w:tc>
          <w:tcPr/>
          <w:p>
            <w:pPr>
              <w:pStyle w:val="Compact"/>
              <w:jc w:val="left"/>
            </w:pPr>
            <w:r>
              <w:t xml:space="preserve">Mean (sd) : 4 (0.64)</w:t>
            </w:r>
            <w:r>
              <w:br/>
            </w:r>
            <w:r>
              <w:t xml:space="preserve">min &lt; med &lt; max:</w:t>
            </w:r>
            <w:r>
              <w:br/>
            </w:r>
            <w:r>
              <w:t xml:space="preserve">1.92 &lt; 3.95 &lt; 36.62</w:t>
            </w:r>
            <w:r>
              <w:br/>
            </w:r>
            <w:r>
              <w:t xml:space="preserve">IQR (CV) : 0.63 (0.16)</w:t>
            </w:r>
          </w:p>
        </w:tc>
        <w:tc>
          <w:tcPr/>
          <w:p>
            <w:pPr>
              <w:pStyle w:val="Compact"/>
              <w:jc w:val="left"/>
            </w:pPr>
            <w:r>
              <w:t xml:space="preserve">408 distinct values</w:t>
            </w:r>
          </w:p>
        </w:tc>
        <w:tc>
          <w:tcPr/>
          <w:p>
            <w:pPr>
              <w:pStyle w:val="Compact"/>
              <w:jc w:val="left"/>
            </w:pPr>
            <w:r>
              <w:drawing>
                <wp:inline>
                  <wp:extent cx="736600" cy="533400"/>
                  <wp:effectExtent b="0" l="0" r="0" t="0"/>
                  <wp:docPr descr="" title="" id="202" name="Picture"/>
                  <a:graphic>
                    <a:graphicData uri="http://schemas.openxmlformats.org/drawingml/2006/picture">
                      <pic:pic>
                        <pic:nvPicPr>
                          <pic:cNvPr descr="./img/ds0371.png" id="203" name="Picture"/>
                          <pic:cNvPicPr>
                            <a:picLocks noChangeArrowheads="1" noChangeAspect="1"/>
                          </pic:cNvPicPr>
                        </pic:nvPicPr>
                        <pic:blipFill>
                          <a:blip r:embed="rId201"/>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2008</w:t>
            </w:r>
            <w:r>
              <w:br/>
            </w:r>
            <w:r>
              <w:t xml:space="preserve">(13.7%)</w:t>
            </w:r>
          </w:p>
        </w:tc>
      </w:tr>
      <w:tr>
        <w:tc>
          <w:tcPr/>
          <w:p>
            <w:pPr>
              <w:pStyle w:val="Compact"/>
              <w:jc w:val="left"/>
            </w:pPr>
            <w:r>
              <w:t xml:space="preserve">ASAT</w:t>
            </w:r>
            <w:r>
              <w:br/>
            </w:r>
            <w:r>
              <w:t xml:space="preserve">[numeric]</w:t>
            </w:r>
          </w:p>
        </w:tc>
        <w:tc>
          <w:tcPr/>
          <w:p>
            <w:pPr>
              <w:pStyle w:val="Compact"/>
              <w:jc w:val="left"/>
            </w:pPr>
            <w:r>
              <w:t xml:space="preserve">Parameter analysis value (Numeric)</w:t>
            </w:r>
          </w:p>
        </w:tc>
        <w:tc>
          <w:tcPr/>
          <w:p>
            <w:pPr>
              <w:pStyle w:val="Compact"/>
              <w:jc w:val="left"/>
            </w:pPr>
            <w:r>
              <w:t xml:space="preserve">Mean (sd) : 86.9 (404.69)</w:t>
            </w:r>
            <w:r>
              <w:br/>
            </w:r>
            <w:r>
              <w:t xml:space="preserve">min &lt; med &lt; max:</w:t>
            </w:r>
            <w:r>
              <w:br/>
            </w:r>
            <w:r>
              <w:t xml:space="preserve">3 &lt; 31 &lt; 13991</w:t>
            </w:r>
            <w:r>
              <w:br/>
            </w:r>
            <w:r>
              <w:t xml:space="preserve">IQR (CV) : 34 (4.66)</w:t>
            </w:r>
          </w:p>
        </w:tc>
        <w:tc>
          <w:tcPr/>
          <w:p>
            <w:pPr>
              <w:pStyle w:val="Compact"/>
              <w:jc w:val="left"/>
            </w:pPr>
            <w:r>
              <w:t xml:space="preserve">650 distinct values</w:t>
            </w:r>
          </w:p>
        </w:tc>
        <w:tc>
          <w:tcPr/>
          <w:p>
            <w:pPr>
              <w:pStyle w:val="Compact"/>
              <w:jc w:val="left"/>
            </w:pPr>
            <w:r>
              <w:drawing>
                <wp:inline>
                  <wp:extent cx="736600" cy="533400"/>
                  <wp:effectExtent b="0" l="0" r="0" t="0"/>
                  <wp:docPr descr="" title="" id="205" name="Picture"/>
                  <a:graphic>
                    <a:graphicData uri="http://schemas.openxmlformats.org/drawingml/2006/picture">
                      <pic:pic>
                        <pic:nvPicPr>
                          <pic:cNvPr descr="./img/ds0372.png" id="206" name="Picture"/>
                          <pic:cNvPicPr>
                            <a:picLocks noChangeArrowheads="1" noChangeAspect="1"/>
                          </pic:cNvPicPr>
                        </pic:nvPicPr>
                        <pic:blipFill>
                          <a:blip r:embed="rId204"/>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1154</w:t>
            </w:r>
            <w:r>
              <w:br/>
            </w:r>
            <w:r>
              <w:t xml:space="preserve">(7.9%)</w:t>
            </w:r>
          </w:p>
        </w:tc>
      </w:tr>
      <w:tr>
        <w:tc>
          <w:tcPr/>
          <w:p>
            <w:pPr>
              <w:pStyle w:val="Compact"/>
              <w:jc w:val="left"/>
            </w:pPr>
            <w:r>
              <w:t xml:space="preserve">ALAT</w:t>
            </w:r>
            <w:r>
              <w:br/>
            </w:r>
            <w:r>
              <w:t xml:space="preserve">[numeric]</w:t>
            </w:r>
          </w:p>
        </w:tc>
        <w:tc>
          <w:tcPr/>
          <w:p>
            <w:pPr>
              <w:pStyle w:val="Compact"/>
              <w:jc w:val="left"/>
            </w:pPr>
            <w:r>
              <w:t xml:space="preserve">Parameter analysis value (Numeric)</w:t>
            </w:r>
          </w:p>
        </w:tc>
        <w:tc>
          <w:tcPr/>
          <w:p>
            <w:pPr>
              <w:pStyle w:val="Compact"/>
              <w:jc w:val="left"/>
            </w:pPr>
            <w:r>
              <w:t xml:space="preserve">Mean (sd) : 67.66 (311.05)</w:t>
            </w:r>
            <w:r>
              <w:br/>
            </w:r>
            <w:r>
              <w:t xml:space="preserve">min &lt; med &lt; max:</w:t>
            </w:r>
            <w:r>
              <w:br/>
            </w:r>
            <w:r>
              <w:t xml:space="preserve">0 &lt; 26 &lt; 15059</w:t>
            </w:r>
            <w:r>
              <w:br/>
            </w:r>
            <w:r>
              <w:t xml:space="preserve">IQR (CV) : 32 (4.6)</w:t>
            </w:r>
          </w:p>
        </w:tc>
        <w:tc>
          <w:tcPr/>
          <w:p>
            <w:pPr>
              <w:pStyle w:val="Compact"/>
              <w:jc w:val="left"/>
            </w:pPr>
            <w:r>
              <w:t xml:space="preserve">578 distinct values</w:t>
            </w:r>
          </w:p>
        </w:tc>
        <w:tc>
          <w:tcPr/>
          <w:p>
            <w:pPr>
              <w:pStyle w:val="Compact"/>
              <w:jc w:val="left"/>
            </w:pPr>
            <w:r>
              <w:drawing>
                <wp:inline>
                  <wp:extent cx="736600" cy="533400"/>
                  <wp:effectExtent b="0" l="0" r="0" t="0"/>
                  <wp:docPr descr="" title="" id="208" name="Picture"/>
                  <a:graphic>
                    <a:graphicData uri="http://schemas.openxmlformats.org/drawingml/2006/picture">
                      <pic:pic>
                        <pic:nvPicPr>
                          <pic:cNvPr descr="./img/ds0373.png" id="209" name="Picture"/>
                          <pic:cNvPicPr>
                            <a:picLocks noChangeArrowheads="1" noChangeAspect="1"/>
                          </pic:cNvPicPr>
                        </pic:nvPicPr>
                        <pic:blipFill>
                          <a:blip r:embed="rId207"/>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987</w:t>
            </w:r>
            <w:r>
              <w:br/>
            </w:r>
            <w:r>
              <w:t xml:space="preserve">(6.7%)</w:t>
            </w:r>
          </w:p>
        </w:tc>
      </w:tr>
      <w:tr>
        <w:tc>
          <w:tcPr/>
          <w:p>
            <w:pPr>
              <w:pStyle w:val="Compact"/>
              <w:jc w:val="left"/>
            </w:pPr>
            <w:r>
              <w:t xml:space="preserve">GGT</w:t>
            </w:r>
            <w:r>
              <w:br/>
            </w:r>
            <w:r>
              <w:t xml:space="preserve">[numeric]</w:t>
            </w:r>
          </w:p>
        </w:tc>
        <w:tc>
          <w:tcPr/>
          <w:p>
            <w:pPr>
              <w:pStyle w:val="Compact"/>
              <w:jc w:val="left"/>
            </w:pPr>
            <w:r>
              <w:t xml:space="preserve">Parameter analysis value (Numeric)</w:t>
            </w:r>
          </w:p>
        </w:tc>
        <w:tc>
          <w:tcPr/>
          <w:p>
            <w:pPr>
              <w:pStyle w:val="Compact"/>
              <w:jc w:val="left"/>
            </w:pPr>
            <w:r>
              <w:t xml:space="preserve">Mean (sd) : 115.06 (208.98)</w:t>
            </w:r>
            <w:r>
              <w:br/>
            </w:r>
            <w:r>
              <w:t xml:space="preserve">min &lt; med &lt; max:</w:t>
            </w:r>
            <w:r>
              <w:br/>
            </w:r>
            <w:r>
              <w:t xml:space="preserve">3 &lt; 49 &lt; 5171</w:t>
            </w:r>
            <w:r>
              <w:br/>
            </w:r>
            <w:r>
              <w:t xml:space="preserve">IQR (CV) : 92 (1.82)</w:t>
            </w:r>
          </w:p>
        </w:tc>
        <w:tc>
          <w:tcPr/>
          <w:p>
            <w:pPr>
              <w:pStyle w:val="Compact"/>
              <w:jc w:val="left"/>
            </w:pPr>
            <w:r>
              <w:t xml:space="preserve">858 distinct values</w:t>
            </w:r>
          </w:p>
        </w:tc>
        <w:tc>
          <w:tcPr/>
          <w:p>
            <w:pPr>
              <w:pStyle w:val="Compact"/>
              <w:jc w:val="left"/>
            </w:pPr>
            <w:r>
              <w:drawing>
                <wp:inline>
                  <wp:extent cx="736600" cy="533400"/>
                  <wp:effectExtent b="0" l="0" r="0" t="0"/>
                  <wp:docPr descr="" title="" id="211" name="Picture"/>
                  <a:graphic>
                    <a:graphicData uri="http://schemas.openxmlformats.org/drawingml/2006/picture">
                      <pic:pic>
                        <pic:nvPicPr>
                          <pic:cNvPr descr="./img/ds0374.png" id="212" name="Picture"/>
                          <pic:cNvPicPr>
                            <a:picLocks noChangeArrowheads="1" noChangeAspect="1"/>
                          </pic:cNvPicPr>
                        </pic:nvPicPr>
                        <pic:blipFill>
                          <a:blip r:embed="rId210"/>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1262</w:t>
            </w:r>
            <w:r>
              <w:br/>
            </w:r>
            <w:r>
              <w:t xml:space="preserve">(8.6%)</w:t>
            </w:r>
          </w:p>
        </w:tc>
      </w:tr>
      <w:tr>
        <w:tc>
          <w:tcPr/>
          <w:p>
            <w:pPr>
              <w:pStyle w:val="Compact"/>
              <w:jc w:val="left"/>
            </w:pPr>
            <w:r>
              <w:t xml:space="preserve">CRP</w:t>
            </w:r>
            <w:r>
              <w:br/>
            </w:r>
            <w:r>
              <w:t xml:space="preserve">[numeric]</w:t>
            </w:r>
          </w:p>
        </w:tc>
        <w:tc>
          <w:tcPr/>
          <w:p>
            <w:pPr>
              <w:pStyle w:val="Compact"/>
              <w:jc w:val="left"/>
            </w:pPr>
            <w:r>
              <w:t xml:space="preserve">Parameter analysis value (Numeric)</w:t>
            </w:r>
          </w:p>
        </w:tc>
        <w:tc>
          <w:tcPr/>
          <w:p>
            <w:pPr>
              <w:pStyle w:val="Compact"/>
              <w:jc w:val="left"/>
            </w:pPr>
            <w:r>
              <w:t xml:space="preserve">Mean (sd) : 10.92 (9.58)</w:t>
            </w:r>
            <w:r>
              <w:br/>
            </w:r>
            <w:r>
              <w:t xml:space="preserve">min &lt; med &lt; max:</w:t>
            </w:r>
            <w:r>
              <w:br/>
            </w:r>
            <w:r>
              <w:t xml:space="preserve">0 &lt; 8.57 &lt; 76.32</w:t>
            </w:r>
            <w:r>
              <w:br/>
            </w:r>
            <w:r>
              <w:t xml:space="preserve">IQR (CV) : 13.58 (0.88)</w:t>
            </w:r>
          </w:p>
        </w:tc>
        <w:tc>
          <w:tcPr/>
          <w:p>
            <w:pPr>
              <w:pStyle w:val="Compact"/>
              <w:jc w:val="left"/>
            </w:pPr>
            <w:r>
              <w:t xml:space="preserve">3328 distinct values</w:t>
            </w:r>
          </w:p>
        </w:tc>
        <w:tc>
          <w:tcPr/>
          <w:p>
            <w:pPr>
              <w:pStyle w:val="Compact"/>
              <w:jc w:val="left"/>
            </w:pPr>
            <w:r>
              <w:drawing>
                <wp:inline>
                  <wp:extent cx="736600" cy="533400"/>
                  <wp:effectExtent b="0" l="0" r="0" t="0"/>
                  <wp:docPr descr="" title="" id="214" name="Picture"/>
                  <a:graphic>
                    <a:graphicData uri="http://schemas.openxmlformats.org/drawingml/2006/picture">
                      <pic:pic>
                        <pic:nvPicPr>
                          <pic:cNvPr descr="./img/ds0375.png" id="215" name="Picture"/>
                          <pic:cNvPicPr>
                            <a:picLocks noChangeArrowheads="1" noChangeAspect="1"/>
                          </pic:cNvPicPr>
                        </pic:nvPicPr>
                        <pic:blipFill>
                          <a:blip r:embed="rId213"/>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155</w:t>
            </w:r>
            <w:r>
              <w:br/>
            </w:r>
            <w:r>
              <w:t xml:space="preserve">(1.1%)</w:t>
            </w:r>
          </w:p>
        </w:tc>
      </w:tr>
    </w:tbl>
    <w:bookmarkEnd w:id="216"/>
    <w:bookmarkStart w:id="217" w:name="remaining-predictors"/>
    <w:p>
      <w:pPr>
        <w:pStyle w:val="Heading4"/>
      </w:pPr>
      <w:r>
        <w:t xml:space="preserve">1.2.3.2 Remaining predictors</w:t>
      </w:r>
    </w:p>
    <w:bookmarkEnd w:id="217"/>
    <w:bookmarkEnd w:id="218"/>
    <w:bookmarkStart w:id="334" w:name="data-frame-summary-1"/>
    <w:p>
      <w:pPr>
        <w:pStyle w:val="Heading3"/>
      </w:pPr>
      <w:r>
        <w:t xml:space="preserve">1.2.4 Data Frame Summary</w:t>
      </w:r>
    </w:p>
    <w:bookmarkStart w:id="333" w:name="dat-1"/>
    <w:p>
      <w:pPr>
        <w:pStyle w:val="Heading4"/>
      </w:pPr>
      <w:r>
        <w:t xml:space="preserve">1.2.4.1 dat</w:t>
      </w:r>
    </w:p>
    <w:p>
      <w:pPr>
        <w:pStyle w:val="FirstParagraph"/>
      </w:pPr>
      <w:r>
        <w:rPr>
          <w:bCs/>
          <w:b/>
        </w:rPr>
        <w:t xml:space="preserve">Dimensions:</w:t>
      </w:r>
      <w:r>
        <w:t xml:space="preserve"> </w:t>
      </w:r>
      <w:r>
        <w:t xml:space="preserve">14691 x 38</w:t>
      </w:r>
      <w:r>
        <w:br/>
      </w:r>
      <w:r>
        <w:rPr>
          <w:bCs/>
          <w:b/>
        </w:rPr>
        <w:t xml:space="preserve">Duplicates:</w:t>
      </w:r>
      <w:r>
        <w:t xml:space="preserve"> </w:t>
      </w:r>
      <w:r>
        <w:t xml:space="preserve">0</w:t>
      </w:r>
    </w:p>
    <w:tbl>
      <w:tblPr>
        <w:tblStyle w:val="Table"/>
        <w:tblW w:type="pct" w:w="4857"/>
        <w:tblLook w:firstRow="1" w:lastRow="0" w:firstColumn="0" w:lastColumn="0" w:noHBand="0" w:noVBand="0" w:val="0020"/>
      </w:tblPr>
      <w:tblGrid>
        <w:gridCol w:w="678"/>
        <w:gridCol w:w="2093"/>
        <w:gridCol w:w="1810"/>
        <w:gridCol w:w="1301"/>
        <w:gridCol w:w="1244"/>
        <w:gridCol w:w="565"/>
      </w:tblGrid>
      <w:tr>
        <w:trPr>
          <w:tblHeader w:val="true"/>
        </w:trPr>
        <w:tc>
          <w:tcPr/>
          <w:p>
            <w:pPr>
              <w:pStyle w:val="Compact"/>
              <w:jc w:val="left"/>
            </w:pPr>
            <w:r>
              <w:t xml:space="preserve">Variable</w:t>
            </w:r>
          </w:p>
        </w:tc>
        <w:tc>
          <w:tcPr/>
          <w:p>
            <w:pPr>
              <w:pStyle w:val="Compact"/>
              <w:jc w:val="left"/>
            </w:pPr>
            <w:r>
              <w:t xml:space="preserve">Label</w:t>
            </w:r>
          </w:p>
        </w:tc>
        <w:tc>
          <w:tcPr/>
          <w:p>
            <w:pPr>
              <w:pStyle w:val="Compact"/>
              <w:jc w:val="left"/>
            </w:pPr>
            <w:r>
              <w:t xml:space="preserve">Stats / Values</w:t>
            </w:r>
          </w:p>
        </w:tc>
        <w:tc>
          <w:tcPr/>
          <w:p>
            <w:pPr>
              <w:pStyle w:val="Compact"/>
              <w:jc w:val="left"/>
            </w:pPr>
            <w:r>
              <w:t xml:space="preserve">Freqs (% of Valid)</w:t>
            </w:r>
          </w:p>
        </w:tc>
        <w:tc>
          <w:tcPr/>
          <w:p>
            <w:pPr>
              <w:pStyle w:val="Compact"/>
              <w:jc w:val="left"/>
            </w:pPr>
            <w:r>
              <w:t xml:space="preserve">Graph</w:t>
            </w:r>
          </w:p>
        </w:tc>
        <w:tc>
          <w:tcPr/>
          <w:p>
            <w:pPr>
              <w:pStyle w:val="Compact"/>
              <w:jc w:val="left"/>
            </w:pPr>
            <w:r>
              <w:t xml:space="preserve">Missing</w:t>
            </w:r>
          </w:p>
        </w:tc>
      </w:tr>
      <w:tr>
        <w:tc>
          <w:tcPr/>
          <w:p>
            <w:pPr>
              <w:pStyle w:val="Compact"/>
              <w:jc w:val="left"/>
            </w:pPr>
            <w:r>
              <w:t xml:space="preserve">MCV</w:t>
            </w:r>
            <w:r>
              <w:br/>
            </w:r>
            <w:r>
              <w:t xml:space="preserve">[numeric]</w:t>
            </w:r>
          </w:p>
        </w:tc>
        <w:tc>
          <w:tcPr/>
          <w:p>
            <w:pPr>
              <w:pStyle w:val="Compact"/>
              <w:jc w:val="left"/>
            </w:pPr>
            <w:r>
              <w:t xml:space="preserve">Parameter analysis value (Numeric)</w:t>
            </w:r>
          </w:p>
        </w:tc>
        <w:tc>
          <w:tcPr/>
          <w:p>
            <w:pPr>
              <w:pStyle w:val="Compact"/>
              <w:jc w:val="left"/>
            </w:pPr>
            <w:r>
              <w:t xml:space="preserve">Mean (sd) : 88.35 (6.46)</w:t>
            </w:r>
            <w:r>
              <w:br/>
            </w:r>
            <w:r>
              <w:t xml:space="preserve">min &lt; med &lt; max:</w:t>
            </w:r>
            <w:r>
              <w:br/>
            </w:r>
            <w:r>
              <w:t xml:space="preserve">51 &lt; 88.3 &lt; 128.7</w:t>
            </w:r>
            <w:r>
              <w:br/>
            </w:r>
            <w:r>
              <w:t xml:space="preserve">IQR (CV) : 7.3 (0.07)</w:t>
            </w:r>
          </w:p>
        </w:tc>
        <w:tc>
          <w:tcPr/>
          <w:p>
            <w:pPr>
              <w:pStyle w:val="Compact"/>
              <w:jc w:val="left"/>
            </w:pPr>
            <w:r>
              <w:t xml:space="preserve">506 distinct values</w:t>
            </w:r>
          </w:p>
        </w:tc>
        <w:tc>
          <w:tcPr/>
          <w:p>
            <w:pPr>
              <w:pStyle w:val="Compact"/>
              <w:jc w:val="left"/>
            </w:pPr>
            <w:r>
              <w:drawing>
                <wp:inline>
                  <wp:extent cx="736600" cy="533400"/>
                  <wp:effectExtent b="0" l="0" r="0" t="0"/>
                  <wp:docPr descr="" title="" id="220" name="Picture"/>
                  <a:graphic>
                    <a:graphicData uri="http://schemas.openxmlformats.org/drawingml/2006/picture">
                      <pic:pic>
                        <pic:nvPicPr>
                          <pic:cNvPr descr="./img/ds0376.png" id="221" name="Picture"/>
                          <pic:cNvPicPr>
                            <a:picLocks noChangeArrowheads="1" noChangeAspect="1"/>
                          </pic:cNvPicPr>
                        </pic:nvPicPr>
                        <pic:blipFill>
                          <a:blip r:embed="rId219"/>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HGB</w:t>
            </w:r>
            <w:r>
              <w:br/>
            </w:r>
            <w:r>
              <w:t xml:space="preserve">[numeric]</w:t>
            </w:r>
          </w:p>
        </w:tc>
        <w:tc>
          <w:tcPr/>
          <w:p>
            <w:pPr>
              <w:pStyle w:val="Compact"/>
              <w:jc w:val="left"/>
            </w:pPr>
            <w:r>
              <w:t xml:space="preserve">Parameter analysis value (Numeric)</w:t>
            </w:r>
          </w:p>
        </w:tc>
        <w:tc>
          <w:tcPr/>
          <w:p>
            <w:pPr>
              <w:pStyle w:val="Compact"/>
              <w:jc w:val="left"/>
            </w:pPr>
            <w:r>
              <w:t xml:space="preserve">Mean (sd) : 11.57 (2.25)</w:t>
            </w:r>
            <w:r>
              <w:br/>
            </w:r>
            <w:r>
              <w:t xml:space="preserve">min &lt; med &lt; max:</w:t>
            </w:r>
            <w:r>
              <w:br/>
            </w:r>
            <w:r>
              <w:t xml:space="preserve">3 &lt; 11.4 &lt; 21</w:t>
            </w:r>
            <w:r>
              <w:br/>
            </w:r>
            <w:r>
              <w:t xml:space="preserve">IQR (CV) : 3.3 (0.19)</w:t>
            </w:r>
          </w:p>
        </w:tc>
        <w:tc>
          <w:tcPr/>
          <w:p>
            <w:pPr>
              <w:pStyle w:val="Compact"/>
              <w:jc w:val="left"/>
            </w:pPr>
            <w:r>
              <w:t xml:space="preserve">157 distinct values</w:t>
            </w:r>
          </w:p>
        </w:tc>
        <w:tc>
          <w:tcPr/>
          <w:p>
            <w:pPr>
              <w:pStyle w:val="Compact"/>
              <w:jc w:val="left"/>
            </w:pPr>
            <w:r>
              <w:drawing>
                <wp:inline>
                  <wp:extent cx="736600" cy="533400"/>
                  <wp:effectExtent b="0" l="0" r="0" t="0"/>
                  <wp:docPr descr="" title="" id="223" name="Picture"/>
                  <a:graphic>
                    <a:graphicData uri="http://schemas.openxmlformats.org/drawingml/2006/picture">
                      <pic:pic>
                        <pic:nvPicPr>
                          <pic:cNvPr descr="./img/ds0377.png" id="224" name="Picture"/>
                          <pic:cNvPicPr>
                            <a:picLocks noChangeArrowheads="1" noChangeAspect="1"/>
                          </pic:cNvPicPr>
                        </pic:nvPicPr>
                        <pic:blipFill>
                          <a:blip r:embed="rId222"/>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41</w:t>
            </w:r>
            <w:r>
              <w:br/>
            </w:r>
            <w:r>
              <w:t xml:space="preserve">(0.3%)</w:t>
            </w:r>
          </w:p>
        </w:tc>
      </w:tr>
      <w:tr>
        <w:tc>
          <w:tcPr/>
          <w:p>
            <w:pPr>
              <w:pStyle w:val="Compact"/>
              <w:jc w:val="left"/>
            </w:pPr>
            <w:r>
              <w:t xml:space="preserve">HCT</w:t>
            </w:r>
            <w:r>
              <w:br/>
            </w:r>
            <w:r>
              <w:t xml:space="preserve">[numeric]</w:t>
            </w:r>
          </w:p>
        </w:tc>
        <w:tc>
          <w:tcPr/>
          <w:p>
            <w:pPr>
              <w:pStyle w:val="Compact"/>
              <w:jc w:val="left"/>
            </w:pPr>
            <w:r>
              <w:t xml:space="preserve">Parameter analysis value (Numeric)</w:t>
            </w:r>
          </w:p>
        </w:tc>
        <w:tc>
          <w:tcPr/>
          <w:p>
            <w:pPr>
              <w:pStyle w:val="Compact"/>
              <w:jc w:val="left"/>
            </w:pPr>
            <w:r>
              <w:t xml:space="preserve">Mean (sd) : 34.48 (6.51)</w:t>
            </w:r>
            <w:r>
              <w:br/>
            </w:r>
            <w:r>
              <w:t xml:space="preserve">min &lt; med &lt; max:</w:t>
            </w:r>
            <w:r>
              <w:br/>
            </w:r>
            <w:r>
              <w:t xml:space="preserve">0 &lt; 34.3 &lt; 66.6</w:t>
            </w:r>
            <w:r>
              <w:br/>
            </w:r>
            <w:r>
              <w:t xml:space="preserve">IQR (CV) : 9.3 (0.19)</w:t>
            </w:r>
          </w:p>
        </w:tc>
        <w:tc>
          <w:tcPr/>
          <w:p>
            <w:pPr>
              <w:pStyle w:val="Compact"/>
              <w:jc w:val="left"/>
            </w:pPr>
            <w:r>
              <w:t xml:space="preserve">404 distinct values</w:t>
            </w:r>
          </w:p>
        </w:tc>
        <w:tc>
          <w:tcPr/>
          <w:p>
            <w:pPr>
              <w:pStyle w:val="Compact"/>
              <w:jc w:val="left"/>
            </w:pPr>
            <w:r>
              <w:drawing>
                <wp:inline>
                  <wp:extent cx="736600" cy="533400"/>
                  <wp:effectExtent b="0" l="0" r="0" t="0"/>
                  <wp:docPr descr="" title="" id="226" name="Picture"/>
                  <a:graphic>
                    <a:graphicData uri="http://schemas.openxmlformats.org/drawingml/2006/picture">
                      <pic:pic>
                        <pic:nvPicPr>
                          <pic:cNvPr descr="./img/ds0378.png" id="227" name="Picture"/>
                          <pic:cNvPicPr>
                            <a:picLocks noChangeArrowheads="1" noChangeAspect="1"/>
                          </pic:cNvPicPr>
                        </pic:nvPicPr>
                        <pic:blipFill>
                          <a:blip r:embed="rId225"/>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MCH</w:t>
            </w:r>
            <w:r>
              <w:br/>
            </w:r>
            <w:r>
              <w:t xml:space="preserve">[numeric]</w:t>
            </w:r>
          </w:p>
        </w:tc>
        <w:tc>
          <w:tcPr/>
          <w:p>
            <w:pPr>
              <w:pStyle w:val="Compact"/>
              <w:jc w:val="left"/>
            </w:pPr>
            <w:r>
              <w:t xml:space="preserve">Parameter analysis value (Numeric)</w:t>
            </w:r>
          </w:p>
        </w:tc>
        <w:tc>
          <w:tcPr/>
          <w:p>
            <w:pPr>
              <w:pStyle w:val="Compact"/>
              <w:jc w:val="left"/>
            </w:pPr>
            <w:r>
              <w:t xml:space="preserve">Mean (sd) : 29.58 (2.53)</w:t>
            </w:r>
            <w:r>
              <w:br/>
            </w:r>
            <w:r>
              <w:t xml:space="preserve">min &lt; med &lt; max:</w:t>
            </w:r>
            <w:r>
              <w:br/>
            </w:r>
            <w:r>
              <w:t xml:space="preserve">14.9 &lt; 29.7 &lt; 47.4</w:t>
            </w:r>
            <w:r>
              <w:br/>
            </w:r>
            <w:r>
              <w:t xml:space="preserve">IQR (CV) : 2.6 (0.09)</w:t>
            </w:r>
          </w:p>
        </w:tc>
        <w:tc>
          <w:tcPr/>
          <w:p>
            <w:pPr>
              <w:pStyle w:val="Compact"/>
              <w:jc w:val="left"/>
            </w:pPr>
            <w:r>
              <w:t xml:space="preserve">232 distinct values</w:t>
            </w:r>
          </w:p>
        </w:tc>
        <w:tc>
          <w:tcPr/>
          <w:p>
            <w:pPr>
              <w:pStyle w:val="Compact"/>
              <w:jc w:val="left"/>
            </w:pPr>
            <w:r>
              <w:drawing>
                <wp:inline>
                  <wp:extent cx="736600" cy="533400"/>
                  <wp:effectExtent b="0" l="0" r="0" t="0"/>
                  <wp:docPr descr="" title="" id="229" name="Picture"/>
                  <a:graphic>
                    <a:graphicData uri="http://schemas.openxmlformats.org/drawingml/2006/picture">
                      <pic:pic>
                        <pic:nvPicPr>
                          <pic:cNvPr descr="./img/ds0379.png" id="230" name="Picture"/>
                          <pic:cNvPicPr>
                            <a:picLocks noChangeArrowheads="1" noChangeAspect="1"/>
                          </pic:cNvPicPr>
                        </pic:nvPicPr>
                        <pic:blipFill>
                          <a:blip r:embed="rId228"/>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MCHC</w:t>
            </w:r>
            <w:r>
              <w:br/>
            </w:r>
            <w:r>
              <w:t xml:space="preserve">[numeric]</w:t>
            </w:r>
          </w:p>
        </w:tc>
        <w:tc>
          <w:tcPr/>
          <w:p>
            <w:pPr>
              <w:pStyle w:val="Compact"/>
              <w:jc w:val="left"/>
            </w:pPr>
            <w:r>
              <w:t xml:space="preserve">Parameter analysis value (Numeric)</w:t>
            </w:r>
          </w:p>
        </w:tc>
        <w:tc>
          <w:tcPr/>
          <w:p>
            <w:pPr>
              <w:pStyle w:val="Compact"/>
              <w:jc w:val="left"/>
            </w:pPr>
            <w:r>
              <w:t xml:space="preserve">Mean (sd) : 33.47 (1.4)</w:t>
            </w:r>
            <w:r>
              <w:br/>
            </w:r>
            <w:r>
              <w:t xml:space="preserve">min &lt; med &lt; max:</w:t>
            </w:r>
            <w:r>
              <w:br/>
            </w:r>
            <w:r>
              <w:t xml:space="preserve">23.7 &lt; 33.5 &lt; 43.5</w:t>
            </w:r>
            <w:r>
              <w:br/>
            </w:r>
            <w:r>
              <w:t xml:space="preserve">IQR (CV) : 1.8 (0.04)</w:t>
            </w:r>
          </w:p>
        </w:tc>
        <w:tc>
          <w:tcPr/>
          <w:p>
            <w:pPr>
              <w:pStyle w:val="Compact"/>
              <w:jc w:val="left"/>
            </w:pPr>
            <w:r>
              <w:t xml:space="preserve">124 distinct values</w:t>
            </w:r>
          </w:p>
        </w:tc>
        <w:tc>
          <w:tcPr/>
          <w:p>
            <w:pPr>
              <w:pStyle w:val="Compact"/>
              <w:jc w:val="left"/>
            </w:pPr>
            <w:r>
              <w:drawing>
                <wp:inline>
                  <wp:extent cx="736600" cy="533400"/>
                  <wp:effectExtent b="0" l="0" r="0" t="0"/>
                  <wp:docPr descr="" title="" id="232" name="Picture"/>
                  <a:graphic>
                    <a:graphicData uri="http://schemas.openxmlformats.org/drawingml/2006/picture">
                      <pic:pic>
                        <pic:nvPicPr>
                          <pic:cNvPr descr="./img/ds0380.png" id="233" name="Picture"/>
                          <pic:cNvPicPr>
                            <a:picLocks noChangeArrowheads="1" noChangeAspect="1"/>
                          </pic:cNvPicPr>
                        </pic:nvPicPr>
                        <pic:blipFill>
                          <a:blip r:embed="rId231"/>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42</w:t>
            </w:r>
            <w:r>
              <w:br/>
            </w:r>
            <w:r>
              <w:t xml:space="preserve">(0.3%)</w:t>
            </w:r>
          </w:p>
        </w:tc>
      </w:tr>
      <w:tr>
        <w:tc>
          <w:tcPr/>
          <w:p>
            <w:pPr>
              <w:pStyle w:val="Compact"/>
              <w:jc w:val="left"/>
            </w:pPr>
            <w:r>
              <w:t xml:space="preserve">RDW</w:t>
            </w:r>
            <w:r>
              <w:br/>
            </w:r>
            <w:r>
              <w:t xml:space="preserve">[numeric]</w:t>
            </w:r>
          </w:p>
        </w:tc>
        <w:tc>
          <w:tcPr/>
          <w:p>
            <w:pPr>
              <w:pStyle w:val="Compact"/>
              <w:jc w:val="left"/>
            </w:pPr>
            <w:r>
              <w:t xml:space="preserve">Parameter analysis value (Numeric)</w:t>
            </w:r>
          </w:p>
        </w:tc>
        <w:tc>
          <w:tcPr/>
          <w:p>
            <w:pPr>
              <w:pStyle w:val="Compact"/>
              <w:jc w:val="left"/>
            </w:pPr>
            <w:r>
              <w:t xml:space="preserve">Mean (sd) : 15 (2.29)</w:t>
            </w:r>
            <w:r>
              <w:br/>
            </w:r>
            <w:r>
              <w:t xml:space="preserve">min &lt; med &lt; max:</w:t>
            </w:r>
            <w:r>
              <w:br/>
            </w:r>
            <w:r>
              <w:t xml:space="preserve">10.6 &lt; 14.5 &lt; 31.8</w:t>
            </w:r>
            <w:r>
              <w:br/>
            </w:r>
            <w:r>
              <w:t xml:space="preserve">IQR (CV) : 2.6 (0.15)</w:t>
            </w:r>
          </w:p>
        </w:tc>
        <w:tc>
          <w:tcPr/>
          <w:p>
            <w:pPr>
              <w:pStyle w:val="Compact"/>
              <w:jc w:val="left"/>
            </w:pPr>
            <w:r>
              <w:t xml:space="preserve">173 distinct values</w:t>
            </w:r>
          </w:p>
        </w:tc>
        <w:tc>
          <w:tcPr/>
          <w:p>
            <w:pPr>
              <w:pStyle w:val="Compact"/>
              <w:jc w:val="left"/>
            </w:pPr>
            <w:r>
              <w:drawing>
                <wp:inline>
                  <wp:extent cx="736600" cy="533400"/>
                  <wp:effectExtent b="0" l="0" r="0" t="0"/>
                  <wp:docPr descr="" title="" id="235" name="Picture"/>
                  <a:graphic>
                    <a:graphicData uri="http://schemas.openxmlformats.org/drawingml/2006/picture">
                      <pic:pic>
                        <pic:nvPicPr>
                          <pic:cNvPr descr="./img/ds0381.png" id="236" name="Picture"/>
                          <pic:cNvPicPr>
                            <a:picLocks noChangeArrowheads="1" noChangeAspect="1"/>
                          </pic:cNvPicPr>
                        </pic:nvPicPr>
                        <pic:blipFill>
                          <a:blip r:embed="rId234"/>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56</w:t>
            </w:r>
            <w:r>
              <w:br/>
            </w:r>
            <w:r>
              <w:t xml:space="preserve">(0.4%)</w:t>
            </w:r>
          </w:p>
        </w:tc>
      </w:tr>
      <w:tr>
        <w:tc>
          <w:tcPr/>
          <w:p>
            <w:pPr>
              <w:pStyle w:val="Compact"/>
              <w:jc w:val="left"/>
            </w:pPr>
            <w:r>
              <w:t xml:space="preserve">MPV</w:t>
            </w:r>
            <w:r>
              <w:br/>
            </w:r>
            <w:r>
              <w:t xml:space="preserve">[numeric]</w:t>
            </w:r>
          </w:p>
        </w:tc>
        <w:tc>
          <w:tcPr/>
          <w:p>
            <w:pPr>
              <w:pStyle w:val="Compact"/>
              <w:jc w:val="left"/>
            </w:pPr>
            <w:r>
              <w:t xml:space="preserve">Parameter analysis value (Numeric)</w:t>
            </w:r>
          </w:p>
        </w:tc>
        <w:tc>
          <w:tcPr/>
          <w:p>
            <w:pPr>
              <w:pStyle w:val="Compact"/>
              <w:jc w:val="left"/>
            </w:pPr>
            <w:r>
              <w:t xml:space="preserve">Mean (sd) : 10.38 (1.01)</w:t>
            </w:r>
            <w:r>
              <w:br/>
            </w:r>
            <w:r>
              <w:t xml:space="preserve">min &lt; med &lt; max:</w:t>
            </w:r>
            <w:r>
              <w:br/>
            </w:r>
            <w:r>
              <w:t xml:space="preserve">7.3 &lt; 10.3 &lt; 15</w:t>
            </w:r>
            <w:r>
              <w:br/>
            </w:r>
            <w:r>
              <w:t xml:space="preserve">IQR (CV) : 1.3 (0.1)</w:t>
            </w:r>
          </w:p>
        </w:tc>
        <w:tc>
          <w:tcPr/>
          <w:p>
            <w:pPr>
              <w:pStyle w:val="Compact"/>
              <w:jc w:val="left"/>
            </w:pPr>
            <w:r>
              <w:t xml:space="preserve">71 distinct values</w:t>
            </w:r>
          </w:p>
        </w:tc>
        <w:tc>
          <w:tcPr/>
          <w:p>
            <w:pPr>
              <w:pStyle w:val="Compact"/>
              <w:jc w:val="left"/>
            </w:pPr>
            <w:r>
              <w:drawing>
                <wp:inline>
                  <wp:extent cx="736600" cy="533400"/>
                  <wp:effectExtent b="0" l="0" r="0" t="0"/>
                  <wp:docPr descr="" title="" id="238" name="Picture"/>
                  <a:graphic>
                    <a:graphicData uri="http://schemas.openxmlformats.org/drawingml/2006/picture">
                      <pic:pic>
                        <pic:nvPicPr>
                          <pic:cNvPr descr="./img/ds0382.png" id="239" name="Picture"/>
                          <pic:cNvPicPr>
                            <a:picLocks noChangeArrowheads="1" noChangeAspect="1"/>
                          </pic:cNvPicPr>
                        </pic:nvPicPr>
                        <pic:blipFill>
                          <a:blip r:embed="rId237"/>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702</w:t>
            </w:r>
            <w:r>
              <w:br/>
            </w:r>
            <w:r>
              <w:t xml:space="preserve">(4.8%)</w:t>
            </w:r>
          </w:p>
        </w:tc>
      </w:tr>
      <w:tr>
        <w:tc>
          <w:tcPr/>
          <w:p>
            <w:pPr>
              <w:pStyle w:val="Compact"/>
              <w:jc w:val="left"/>
            </w:pPr>
            <w:r>
              <w:t xml:space="preserve">LYM</w:t>
            </w:r>
            <w:r>
              <w:br/>
            </w:r>
            <w:r>
              <w:t xml:space="preserve">[numeric]</w:t>
            </w:r>
          </w:p>
        </w:tc>
        <w:tc>
          <w:tcPr/>
          <w:p>
            <w:pPr>
              <w:pStyle w:val="Compact"/>
              <w:jc w:val="left"/>
            </w:pPr>
            <w:r>
              <w:t xml:space="preserve">Parameter analysis value (Numeric)</w:t>
            </w:r>
          </w:p>
        </w:tc>
        <w:tc>
          <w:tcPr/>
          <w:p>
            <w:pPr>
              <w:pStyle w:val="Compact"/>
              <w:jc w:val="left"/>
            </w:pPr>
            <w:r>
              <w:t xml:space="preserve">Mean (sd) : 1.37 (7.46)</w:t>
            </w:r>
            <w:r>
              <w:br/>
            </w:r>
            <w:r>
              <w:t xml:space="preserve">min &lt; med &lt; max:</w:t>
            </w:r>
            <w:r>
              <w:br/>
            </w:r>
            <w:r>
              <w:t xml:space="preserve">0 &lt; 1 &lt; 578.1</w:t>
            </w:r>
            <w:r>
              <w:br/>
            </w:r>
            <w:r>
              <w:t xml:space="preserve">IQR (CV) : 0.9 (5.46)</w:t>
            </w:r>
          </w:p>
        </w:tc>
        <w:tc>
          <w:tcPr/>
          <w:p>
            <w:pPr>
              <w:pStyle w:val="Compact"/>
              <w:jc w:val="left"/>
            </w:pPr>
            <w:r>
              <w:t xml:space="preserve">114 distinct values</w:t>
            </w:r>
          </w:p>
        </w:tc>
        <w:tc>
          <w:tcPr/>
          <w:p>
            <w:pPr>
              <w:pStyle w:val="Compact"/>
              <w:jc w:val="left"/>
            </w:pPr>
            <w:r>
              <w:drawing>
                <wp:inline>
                  <wp:extent cx="736600" cy="533400"/>
                  <wp:effectExtent b="0" l="0" r="0" t="0"/>
                  <wp:docPr descr="" title="" id="241" name="Picture"/>
                  <a:graphic>
                    <a:graphicData uri="http://schemas.openxmlformats.org/drawingml/2006/picture">
                      <pic:pic>
                        <pic:nvPicPr>
                          <pic:cNvPr descr="./img/ds0383.png" id="242" name="Picture"/>
                          <pic:cNvPicPr>
                            <a:picLocks noChangeArrowheads="1" noChangeAspect="1"/>
                          </pic:cNvPicPr>
                        </pic:nvPicPr>
                        <pic:blipFill>
                          <a:blip r:embed="rId240"/>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262</w:t>
            </w:r>
            <w:r>
              <w:br/>
            </w:r>
            <w:r>
              <w:t xml:space="preserve">(1.8%)</w:t>
            </w:r>
          </w:p>
        </w:tc>
      </w:tr>
      <w:tr>
        <w:tc>
          <w:tcPr/>
          <w:p>
            <w:pPr>
              <w:pStyle w:val="Compact"/>
              <w:jc w:val="left"/>
            </w:pPr>
            <w:r>
              <w:t xml:space="preserve">MONO</w:t>
            </w:r>
            <w:r>
              <w:br/>
            </w:r>
            <w:r>
              <w:t xml:space="preserve">[numeric]</w:t>
            </w:r>
          </w:p>
        </w:tc>
        <w:tc>
          <w:tcPr/>
          <w:p>
            <w:pPr>
              <w:pStyle w:val="Compact"/>
              <w:jc w:val="left"/>
            </w:pPr>
            <w:r>
              <w:t xml:space="preserve">Parameter analysis value (Numeric)</w:t>
            </w:r>
          </w:p>
        </w:tc>
        <w:tc>
          <w:tcPr/>
          <w:p>
            <w:pPr>
              <w:pStyle w:val="Compact"/>
              <w:jc w:val="left"/>
            </w:pPr>
            <w:r>
              <w:t xml:space="preserve">Mean (sd) : 0.85 (0.65)</w:t>
            </w:r>
            <w:r>
              <w:br/>
            </w:r>
            <w:r>
              <w:t xml:space="preserve">min &lt; med &lt; max:</w:t>
            </w:r>
            <w:r>
              <w:br/>
            </w:r>
            <w:r>
              <w:t xml:space="preserve">0 &lt; 0.8 &lt; 20.4</w:t>
            </w:r>
            <w:r>
              <w:br/>
            </w:r>
            <w:r>
              <w:t xml:space="preserve">IQR (CV) : 0.6 (0.76)</w:t>
            </w:r>
          </w:p>
        </w:tc>
        <w:tc>
          <w:tcPr/>
          <w:p>
            <w:pPr>
              <w:pStyle w:val="Compact"/>
              <w:jc w:val="left"/>
            </w:pPr>
            <w:r>
              <w:t xml:space="preserve">67 distinct values</w:t>
            </w:r>
          </w:p>
        </w:tc>
        <w:tc>
          <w:tcPr/>
          <w:p>
            <w:pPr>
              <w:pStyle w:val="Compact"/>
              <w:jc w:val="left"/>
            </w:pPr>
            <w:r>
              <w:drawing>
                <wp:inline>
                  <wp:extent cx="736600" cy="533400"/>
                  <wp:effectExtent b="0" l="0" r="0" t="0"/>
                  <wp:docPr descr="" title="" id="244" name="Picture"/>
                  <a:graphic>
                    <a:graphicData uri="http://schemas.openxmlformats.org/drawingml/2006/picture">
                      <pic:pic>
                        <pic:nvPicPr>
                          <pic:cNvPr descr="./img/ds0384.png" id="245" name="Picture"/>
                          <pic:cNvPicPr>
                            <a:picLocks noChangeArrowheads="1" noChangeAspect="1"/>
                          </pic:cNvPicPr>
                        </pic:nvPicPr>
                        <pic:blipFill>
                          <a:blip r:embed="rId243"/>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246</w:t>
            </w:r>
            <w:r>
              <w:br/>
            </w:r>
            <w:r>
              <w:t xml:space="preserve">(1.7%)</w:t>
            </w:r>
          </w:p>
        </w:tc>
      </w:tr>
      <w:tr>
        <w:tc>
          <w:tcPr/>
          <w:p>
            <w:pPr>
              <w:pStyle w:val="Compact"/>
              <w:jc w:val="left"/>
            </w:pPr>
            <w:r>
              <w:t xml:space="preserve">EOS</w:t>
            </w:r>
            <w:r>
              <w:br/>
            </w:r>
            <w:r>
              <w:t xml:space="preserve">[numeric]</w:t>
            </w:r>
          </w:p>
        </w:tc>
        <w:tc>
          <w:tcPr/>
          <w:p>
            <w:pPr>
              <w:pStyle w:val="Compact"/>
              <w:jc w:val="left"/>
            </w:pPr>
            <w:r>
              <w:t xml:space="preserve">Parameter analysis value (Numeric)</w:t>
            </w:r>
          </w:p>
        </w:tc>
        <w:tc>
          <w:tcPr/>
          <w:p>
            <w:pPr>
              <w:pStyle w:val="Compact"/>
              <w:jc w:val="left"/>
            </w:pPr>
            <w:r>
              <w:t xml:space="preserve">Mean (sd) : 0.11 (0.27)</w:t>
            </w:r>
            <w:r>
              <w:br/>
            </w:r>
            <w:r>
              <w:t xml:space="preserve">min &lt; med &lt; max:</w:t>
            </w:r>
            <w:r>
              <w:br/>
            </w:r>
            <w:r>
              <w:t xml:space="preserve">0 &lt; 0.1 &lt; 15.8</w:t>
            </w:r>
            <w:r>
              <w:br/>
            </w:r>
            <w:r>
              <w:t xml:space="preserve">IQR (CV) : 0.1 (2.34)</w:t>
            </w:r>
          </w:p>
        </w:tc>
        <w:tc>
          <w:tcPr/>
          <w:p>
            <w:pPr>
              <w:pStyle w:val="Compact"/>
              <w:jc w:val="left"/>
            </w:pPr>
            <w:r>
              <w:t xml:space="preserve">36 distinct values</w:t>
            </w:r>
          </w:p>
        </w:tc>
        <w:tc>
          <w:tcPr/>
          <w:p>
            <w:pPr>
              <w:pStyle w:val="Compact"/>
              <w:jc w:val="left"/>
            </w:pPr>
            <w:r>
              <w:drawing>
                <wp:inline>
                  <wp:extent cx="736600" cy="533400"/>
                  <wp:effectExtent b="0" l="0" r="0" t="0"/>
                  <wp:docPr descr="" title="" id="247" name="Picture"/>
                  <a:graphic>
                    <a:graphicData uri="http://schemas.openxmlformats.org/drawingml/2006/picture">
                      <pic:pic>
                        <pic:nvPicPr>
                          <pic:cNvPr descr="./img/ds0385.png" id="248" name="Picture"/>
                          <pic:cNvPicPr>
                            <a:picLocks noChangeArrowheads="1" noChangeAspect="1"/>
                          </pic:cNvPicPr>
                        </pic:nvPicPr>
                        <pic:blipFill>
                          <a:blip r:embed="rId246"/>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135</w:t>
            </w:r>
            <w:r>
              <w:br/>
            </w:r>
            <w:r>
              <w:t xml:space="preserve">(0.9%)</w:t>
            </w:r>
          </w:p>
        </w:tc>
      </w:tr>
      <w:tr>
        <w:tc>
          <w:tcPr/>
          <w:p>
            <w:pPr>
              <w:pStyle w:val="Compact"/>
              <w:jc w:val="left"/>
            </w:pPr>
            <w:r>
              <w:t xml:space="preserve">BASO</w:t>
            </w:r>
            <w:r>
              <w:br/>
            </w:r>
            <w:r>
              <w:t xml:space="preserve">[numeric]</w:t>
            </w:r>
          </w:p>
        </w:tc>
        <w:tc>
          <w:tcPr/>
          <w:p>
            <w:pPr>
              <w:pStyle w:val="Compact"/>
              <w:jc w:val="left"/>
            </w:pPr>
            <w:r>
              <w:t xml:space="preserve">Parameter analysis value (Numeric)</w:t>
            </w:r>
          </w:p>
        </w:tc>
        <w:tc>
          <w:tcPr/>
          <w:p>
            <w:pPr>
              <w:pStyle w:val="Compact"/>
              <w:jc w:val="left"/>
            </w:pPr>
            <w:r>
              <w:t xml:space="preserve">Mean (sd) : 0.02 (0.08)</w:t>
            </w:r>
            <w:r>
              <w:br/>
            </w:r>
            <w:r>
              <w:t xml:space="preserve">min &lt; med &lt; max:</w:t>
            </w:r>
            <w:r>
              <w:br/>
            </w:r>
            <w:r>
              <w:t xml:space="preserve">0 &lt; 0 &lt; 6.5</w:t>
            </w:r>
            <w:r>
              <w:br/>
            </w:r>
            <w:r>
              <w:t xml:space="preserve">IQR (CV) : 0 (4.71)</w:t>
            </w:r>
          </w:p>
        </w:tc>
        <w:tc>
          <w:tcPr/>
          <w:p>
            <w:pPr>
              <w:pStyle w:val="Compact"/>
              <w:jc w:val="left"/>
            </w:pPr>
            <w:r>
              <w:t xml:space="preserve">18 distinct values</w:t>
            </w:r>
          </w:p>
        </w:tc>
        <w:tc>
          <w:tcPr/>
          <w:p>
            <w:pPr>
              <w:pStyle w:val="Compact"/>
              <w:jc w:val="left"/>
            </w:pPr>
            <w:r>
              <w:drawing>
                <wp:inline>
                  <wp:extent cx="736600" cy="533400"/>
                  <wp:effectExtent b="0" l="0" r="0" t="0"/>
                  <wp:docPr descr="" title="" id="250" name="Picture"/>
                  <a:graphic>
                    <a:graphicData uri="http://schemas.openxmlformats.org/drawingml/2006/picture">
                      <pic:pic>
                        <pic:nvPicPr>
                          <pic:cNvPr descr="./img/ds0386.png" id="251" name="Picture"/>
                          <pic:cNvPicPr>
                            <a:picLocks noChangeArrowheads="1" noChangeAspect="1"/>
                          </pic:cNvPicPr>
                        </pic:nvPicPr>
                        <pic:blipFill>
                          <a:blip r:embed="rId249"/>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146</w:t>
            </w:r>
            <w:r>
              <w:br/>
            </w:r>
            <w:r>
              <w:t xml:space="preserve">(1.0%)</w:t>
            </w:r>
          </w:p>
        </w:tc>
      </w:tr>
      <w:tr>
        <w:tc>
          <w:tcPr/>
          <w:p>
            <w:pPr>
              <w:pStyle w:val="Compact"/>
              <w:jc w:val="left"/>
            </w:pPr>
            <w:r>
              <w:t xml:space="preserve">NT</w:t>
            </w:r>
            <w:r>
              <w:br/>
            </w:r>
            <w:r>
              <w:t xml:space="preserve">[numeric]</w:t>
            </w:r>
          </w:p>
        </w:tc>
        <w:tc>
          <w:tcPr/>
          <w:p>
            <w:pPr>
              <w:pStyle w:val="Compact"/>
              <w:jc w:val="left"/>
            </w:pPr>
            <w:r>
              <w:t xml:space="preserve">Parameter analysis value (Numeric)</w:t>
            </w:r>
          </w:p>
        </w:tc>
        <w:tc>
          <w:tcPr/>
          <w:p>
            <w:pPr>
              <w:pStyle w:val="Compact"/>
              <w:jc w:val="left"/>
            </w:pPr>
            <w:r>
              <w:t xml:space="preserve">Mean (sd) : 83.22 (27.15)</w:t>
            </w:r>
            <w:r>
              <w:br/>
            </w:r>
            <w:r>
              <w:t xml:space="preserve">min &lt; med &lt; max:</w:t>
            </w:r>
            <w:r>
              <w:br/>
            </w:r>
            <w:r>
              <w:t xml:space="preserve">4 &lt; 83 &lt; 152</w:t>
            </w:r>
            <w:r>
              <w:br/>
            </w:r>
            <w:r>
              <w:t xml:space="preserve">IQR (CV) : 34 (0.33)</w:t>
            </w:r>
          </w:p>
        </w:tc>
        <w:tc>
          <w:tcPr/>
          <w:p>
            <w:pPr>
              <w:pStyle w:val="Compact"/>
              <w:jc w:val="left"/>
            </w:pPr>
            <w:r>
              <w:t xml:space="preserve">149 distinct values</w:t>
            </w:r>
          </w:p>
        </w:tc>
        <w:tc>
          <w:tcPr/>
          <w:p>
            <w:pPr>
              <w:pStyle w:val="Compact"/>
              <w:jc w:val="left"/>
            </w:pPr>
            <w:r>
              <w:drawing>
                <wp:inline>
                  <wp:extent cx="736600" cy="533400"/>
                  <wp:effectExtent b="0" l="0" r="0" t="0"/>
                  <wp:docPr descr="" title="" id="253" name="Picture"/>
                  <a:graphic>
                    <a:graphicData uri="http://schemas.openxmlformats.org/drawingml/2006/picture">
                      <pic:pic>
                        <pic:nvPicPr>
                          <pic:cNvPr descr="./img/ds0387.png" id="254" name="Picture"/>
                          <pic:cNvPicPr>
                            <a:picLocks noChangeArrowheads="1" noChangeAspect="1"/>
                          </pic:cNvPicPr>
                        </pic:nvPicPr>
                        <pic:blipFill>
                          <a:blip r:embed="rId252"/>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2467</w:t>
            </w:r>
            <w:r>
              <w:br/>
            </w:r>
            <w:r>
              <w:t xml:space="preserve">(16.8%)</w:t>
            </w:r>
          </w:p>
        </w:tc>
      </w:tr>
      <w:tr>
        <w:tc>
          <w:tcPr/>
          <w:p>
            <w:pPr>
              <w:pStyle w:val="Compact"/>
              <w:jc w:val="left"/>
            </w:pPr>
            <w:r>
              <w:t xml:space="preserve">APTT</w:t>
            </w:r>
            <w:r>
              <w:br/>
            </w:r>
            <w:r>
              <w:t xml:space="preserve">[numeric]</w:t>
            </w:r>
          </w:p>
        </w:tc>
        <w:tc>
          <w:tcPr/>
          <w:p>
            <w:pPr>
              <w:pStyle w:val="Compact"/>
              <w:jc w:val="left"/>
            </w:pPr>
            <w:r>
              <w:t xml:space="preserve">Parameter analysis value (Numeric)</w:t>
            </w:r>
          </w:p>
        </w:tc>
        <w:tc>
          <w:tcPr/>
          <w:p>
            <w:pPr>
              <w:pStyle w:val="Compact"/>
              <w:jc w:val="left"/>
            </w:pPr>
            <w:r>
              <w:t xml:space="preserve">Mean (sd) : 40.06 (10.97)</w:t>
            </w:r>
            <w:r>
              <w:br/>
            </w:r>
            <w:r>
              <w:t xml:space="preserve">min &lt; med &lt; max:</w:t>
            </w:r>
            <w:r>
              <w:br/>
            </w:r>
            <w:r>
              <w:t xml:space="preserve">21.4 &lt; 37.7 &lt; 176.1</w:t>
            </w:r>
            <w:r>
              <w:br/>
            </w:r>
            <w:r>
              <w:t xml:space="preserve">IQR (CV) : 8.6 (0.27)</w:t>
            </w:r>
          </w:p>
        </w:tc>
        <w:tc>
          <w:tcPr/>
          <w:p>
            <w:pPr>
              <w:pStyle w:val="Compact"/>
              <w:jc w:val="left"/>
            </w:pPr>
            <w:r>
              <w:t xml:space="preserve">631 distinct values</w:t>
            </w:r>
          </w:p>
        </w:tc>
        <w:tc>
          <w:tcPr/>
          <w:p>
            <w:pPr>
              <w:pStyle w:val="Compact"/>
              <w:jc w:val="left"/>
            </w:pPr>
            <w:r>
              <w:drawing>
                <wp:inline>
                  <wp:extent cx="736600" cy="533400"/>
                  <wp:effectExtent b="0" l="0" r="0" t="0"/>
                  <wp:docPr descr="" title="" id="256" name="Picture"/>
                  <a:graphic>
                    <a:graphicData uri="http://schemas.openxmlformats.org/drawingml/2006/picture">
                      <pic:pic>
                        <pic:nvPicPr>
                          <pic:cNvPr descr="./img/ds0388.png" id="257" name="Picture"/>
                          <pic:cNvPicPr>
                            <a:picLocks noChangeArrowheads="1" noChangeAspect="1"/>
                          </pic:cNvPicPr>
                        </pic:nvPicPr>
                        <pic:blipFill>
                          <a:blip r:embed="rId255"/>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2549</w:t>
            </w:r>
            <w:r>
              <w:br/>
            </w:r>
            <w:r>
              <w:t xml:space="preserve">(17.4%)</w:t>
            </w:r>
          </w:p>
        </w:tc>
      </w:tr>
      <w:tr>
        <w:tc>
          <w:tcPr/>
          <w:p>
            <w:pPr>
              <w:pStyle w:val="Compact"/>
              <w:jc w:val="left"/>
            </w:pPr>
            <w:r>
              <w:t xml:space="preserve">SODIUM</w:t>
            </w:r>
            <w:r>
              <w:br/>
            </w:r>
            <w:r>
              <w:t xml:space="preserve">[numeric]</w:t>
            </w:r>
          </w:p>
        </w:tc>
        <w:tc>
          <w:tcPr/>
          <w:p>
            <w:pPr>
              <w:pStyle w:val="Compact"/>
              <w:jc w:val="left"/>
            </w:pPr>
            <w:r>
              <w:t xml:space="preserve">Parameter analysis value (Numeric)</w:t>
            </w:r>
          </w:p>
        </w:tc>
        <w:tc>
          <w:tcPr/>
          <w:p>
            <w:pPr>
              <w:pStyle w:val="Compact"/>
              <w:jc w:val="left"/>
            </w:pPr>
            <w:r>
              <w:t xml:space="preserve">Mean (sd) : 137.21 (4.73)</w:t>
            </w:r>
            <w:r>
              <w:br/>
            </w:r>
            <w:r>
              <w:t xml:space="preserve">min &lt; med &lt; max:</w:t>
            </w:r>
            <w:r>
              <w:br/>
            </w:r>
            <w:r>
              <w:t xml:space="preserve">106 &lt; 137 &lt; 170</w:t>
            </w:r>
            <w:r>
              <w:br/>
            </w:r>
            <w:r>
              <w:t xml:space="preserve">IQR (CV) : 5 (0.03)</w:t>
            </w:r>
          </w:p>
        </w:tc>
        <w:tc>
          <w:tcPr/>
          <w:p>
            <w:pPr>
              <w:pStyle w:val="Compact"/>
              <w:jc w:val="left"/>
            </w:pPr>
            <w:r>
              <w:t xml:space="preserve">58 distinct values</w:t>
            </w:r>
          </w:p>
        </w:tc>
        <w:tc>
          <w:tcPr/>
          <w:p>
            <w:pPr>
              <w:pStyle w:val="Compact"/>
              <w:jc w:val="left"/>
            </w:pPr>
            <w:r>
              <w:drawing>
                <wp:inline>
                  <wp:extent cx="736600" cy="533400"/>
                  <wp:effectExtent b="0" l="0" r="0" t="0"/>
                  <wp:docPr descr="" title="" id="259" name="Picture"/>
                  <a:graphic>
                    <a:graphicData uri="http://schemas.openxmlformats.org/drawingml/2006/picture">
                      <pic:pic>
                        <pic:nvPicPr>
                          <pic:cNvPr descr="./img/ds0389.png" id="260" name="Picture"/>
                          <pic:cNvPicPr>
                            <a:picLocks noChangeArrowheads="1" noChangeAspect="1"/>
                          </pic:cNvPicPr>
                        </pic:nvPicPr>
                        <pic:blipFill>
                          <a:blip r:embed="rId258"/>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1282</w:t>
            </w:r>
            <w:r>
              <w:br/>
            </w:r>
            <w:r>
              <w:t xml:space="preserve">(8.7%)</w:t>
            </w:r>
          </w:p>
        </w:tc>
      </w:tr>
      <w:tr>
        <w:tc>
          <w:tcPr/>
          <w:p>
            <w:pPr>
              <w:pStyle w:val="Compact"/>
              <w:jc w:val="left"/>
            </w:pPr>
            <w:r>
              <w:t xml:space="preserve">CA</w:t>
            </w:r>
            <w:r>
              <w:br/>
            </w:r>
            <w:r>
              <w:t xml:space="preserve">[numeric]</w:t>
            </w:r>
          </w:p>
        </w:tc>
        <w:tc>
          <w:tcPr/>
          <w:p>
            <w:pPr>
              <w:pStyle w:val="Compact"/>
              <w:jc w:val="left"/>
            </w:pPr>
            <w:r>
              <w:t xml:space="preserve">Parameter analysis value (Numeric)</w:t>
            </w:r>
          </w:p>
        </w:tc>
        <w:tc>
          <w:tcPr/>
          <w:p>
            <w:pPr>
              <w:pStyle w:val="Compact"/>
              <w:jc w:val="left"/>
            </w:pPr>
            <w:r>
              <w:t xml:space="preserve">Mean (sd) : 2.21 (0.2)</w:t>
            </w:r>
            <w:r>
              <w:br/>
            </w:r>
            <w:r>
              <w:t xml:space="preserve">min &lt; med &lt; max:</w:t>
            </w:r>
            <w:r>
              <w:br/>
            </w:r>
            <w:r>
              <w:t xml:space="preserve">1.03 &lt; 2.22 &lt; 4.4</w:t>
            </w:r>
            <w:r>
              <w:br/>
            </w:r>
            <w:r>
              <w:t xml:space="preserve">IQR (CV) : 0.26 (0.09)</w:t>
            </w:r>
          </w:p>
        </w:tc>
        <w:tc>
          <w:tcPr/>
          <w:p>
            <w:pPr>
              <w:pStyle w:val="Compact"/>
              <w:jc w:val="left"/>
            </w:pPr>
            <w:r>
              <w:t xml:space="preserve">185 distinct values</w:t>
            </w:r>
          </w:p>
        </w:tc>
        <w:tc>
          <w:tcPr/>
          <w:p>
            <w:pPr>
              <w:pStyle w:val="Compact"/>
              <w:jc w:val="left"/>
            </w:pPr>
            <w:r>
              <w:drawing>
                <wp:inline>
                  <wp:extent cx="736600" cy="533400"/>
                  <wp:effectExtent b="0" l="0" r="0" t="0"/>
                  <wp:docPr descr="" title="" id="262" name="Picture"/>
                  <a:graphic>
                    <a:graphicData uri="http://schemas.openxmlformats.org/drawingml/2006/picture">
                      <pic:pic>
                        <pic:nvPicPr>
                          <pic:cNvPr descr="./img/ds0390.png" id="263" name="Picture"/>
                          <pic:cNvPicPr>
                            <a:picLocks noChangeArrowheads="1" noChangeAspect="1"/>
                          </pic:cNvPicPr>
                        </pic:nvPicPr>
                        <pic:blipFill>
                          <a:blip r:embed="rId261"/>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1276</w:t>
            </w:r>
            <w:r>
              <w:br/>
            </w:r>
            <w:r>
              <w:t xml:space="preserve">(8.7%)</w:t>
            </w:r>
          </w:p>
        </w:tc>
      </w:tr>
      <w:tr>
        <w:tc>
          <w:tcPr/>
          <w:p>
            <w:pPr>
              <w:pStyle w:val="Compact"/>
              <w:jc w:val="left"/>
            </w:pPr>
            <w:r>
              <w:t xml:space="preserve">PHOS</w:t>
            </w:r>
            <w:r>
              <w:br/>
            </w:r>
            <w:r>
              <w:t xml:space="preserve">[numeric]</w:t>
            </w:r>
          </w:p>
        </w:tc>
        <w:tc>
          <w:tcPr/>
          <w:p>
            <w:pPr>
              <w:pStyle w:val="Compact"/>
              <w:jc w:val="left"/>
            </w:pPr>
            <w:r>
              <w:t xml:space="preserve">Parameter analysis value (Numeric)</w:t>
            </w:r>
          </w:p>
        </w:tc>
        <w:tc>
          <w:tcPr/>
          <w:p>
            <w:pPr>
              <w:pStyle w:val="Compact"/>
              <w:jc w:val="left"/>
            </w:pPr>
            <w:r>
              <w:t xml:space="preserve">Mean (sd) : 1.05 (0.4)</w:t>
            </w:r>
            <w:r>
              <w:br/>
            </w:r>
            <w:r>
              <w:t xml:space="preserve">min &lt; med &lt; max:</w:t>
            </w:r>
            <w:r>
              <w:br/>
            </w:r>
            <w:r>
              <w:t xml:space="preserve">0.3 &lt; 0.99 &lt; 6.22</w:t>
            </w:r>
            <w:r>
              <w:br/>
            </w:r>
            <w:r>
              <w:t xml:space="preserve">IQR (CV) : 0.39 (0.38)</w:t>
            </w:r>
          </w:p>
        </w:tc>
        <w:tc>
          <w:tcPr/>
          <w:p>
            <w:pPr>
              <w:pStyle w:val="Compact"/>
              <w:jc w:val="left"/>
            </w:pPr>
            <w:r>
              <w:t xml:space="preserve">306 distinct values</w:t>
            </w:r>
          </w:p>
        </w:tc>
        <w:tc>
          <w:tcPr/>
          <w:p>
            <w:pPr>
              <w:pStyle w:val="Compact"/>
              <w:jc w:val="left"/>
            </w:pPr>
            <w:r>
              <w:drawing>
                <wp:inline>
                  <wp:extent cx="736600" cy="533400"/>
                  <wp:effectExtent b="0" l="0" r="0" t="0"/>
                  <wp:docPr descr="" title="" id="265" name="Picture"/>
                  <a:graphic>
                    <a:graphicData uri="http://schemas.openxmlformats.org/drawingml/2006/picture">
                      <pic:pic>
                        <pic:nvPicPr>
                          <pic:cNvPr descr="./img/ds0391.png" id="266" name="Picture"/>
                          <pic:cNvPicPr>
                            <a:picLocks noChangeArrowheads="1" noChangeAspect="1"/>
                          </pic:cNvPicPr>
                        </pic:nvPicPr>
                        <pic:blipFill>
                          <a:blip r:embed="rId264"/>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1242</w:t>
            </w:r>
            <w:r>
              <w:br/>
            </w:r>
            <w:r>
              <w:t xml:space="preserve">(8.5%)</w:t>
            </w:r>
          </w:p>
        </w:tc>
      </w:tr>
      <w:tr>
        <w:tc>
          <w:tcPr/>
          <w:p>
            <w:pPr>
              <w:pStyle w:val="Compact"/>
              <w:jc w:val="left"/>
            </w:pPr>
            <w:r>
              <w:t xml:space="preserve">MG</w:t>
            </w:r>
            <w:r>
              <w:br/>
            </w:r>
            <w:r>
              <w:t xml:space="preserve">[numeric]</w:t>
            </w:r>
          </w:p>
        </w:tc>
        <w:tc>
          <w:tcPr/>
          <w:p>
            <w:pPr>
              <w:pStyle w:val="Compact"/>
              <w:jc w:val="left"/>
            </w:pPr>
            <w:r>
              <w:t xml:space="preserve">Parameter analysis value (Numeric)</w:t>
            </w:r>
          </w:p>
        </w:tc>
        <w:tc>
          <w:tcPr/>
          <w:p>
            <w:pPr>
              <w:pStyle w:val="Compact"/>
              <w:jc w:val="left"/>
            </w:pPr>
            <w:r>
              <w:t xml:space="preserve">Mean (sd) : 0.81 (0.15)</w:t>
            </w:r>
            <w:r>
              <w:br/>
            </w:r>
            <w:r>
              <w:t xml:space="preserve">min &lt; med &lt; max:</w:t>
            </w:r>
            <w:r>
              <w:br/>
            </w:r>
            <w:r>
              <w:t xml:space="preserve">0.2 &lt; 0.81 &lt; 2.22</w:t>
            </w:r>
            <w:r>
              <w:br/>
            </w:r>
            <w:r>
              <w:t xml:space="preserve">IQR (CV) : 0.17 (0.19)</w:t>
            </w:r>
          </w:p>
        </w:tc>
        <w:tc>
          <w:tcPr/>
          <w:p>
            <w:pPr>
              <w:pStyle w:val="Compact"/>
              <w:jc w:val="left"/>
            </w:pPr>
            <w:r>
              <w:t xml:space="preserve">146 distinct values</w:t>
            </w:r>
          </w:p>
        </w:tc>
        <w:tc>
          <w:tcPr/>
          <w:p>
            <w:pPr>
              <w:pStyle w:val="Compact"/>
              <w:jc w:val="left"/>
            </w:pPr>
            <w:r>
              <w:drawing>
                <wp:inline>
                  <wp:extent cx="736600" cy="533400"/>
                  <wp:effectExtent b="0" l="0" r="0" t="0"/>
                  <wp:docPr descr="" title="" id="268" name="Picture"/>
                  <a:graphic>
                    <a:graphicData uri="http://schemas.openxmlformats.org/drawingml/2006/picture">
                      <pic:pic>
                        <pic:nvPicPr>
                          <pic:cNvPr descr="./img/ds0392.png" id="269" name="Picture"/>
                          <pic:cNvPicPr>
                            <a:picLocks noChangeArrowheads="1" noChangeAspect="1"/>
                          </pic:cNvPicPr>
                        </pic:nvPicPr>
                        <pic:blipFill>
                          <a:blip r:embed="rId267"/>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1869</w:t>
            </w:r>
            <w:r>
              <w:br/>
            </w:r>
            <w:r>
              <w:t xml:space="preserve">(12.7%)</w:t>
            </w:r>
          </w:p>
        </w:tc>
      </w:tr>
      <w:tr>
        <w:tc>
          <w:tcPr/>
          <w:p>
            <w:pPr>
              <w:pStyle w:val="Compact"/>
              <w:jc w:val="left"/>
            </w:pPr>
            <w:r>
              <w:t xml:space="preserve">HS</w:t>
            </w:r>
            <w:r>
              <w:br/>
            </w:r>
            <w:r>
              <w:t xml:space="preserve">[numeric]</w:t>
            </w:r>
          </w:p>
        </w:tc>
        <w:tc>
          <w:tcPr/>
          <w:p>
            <w:pPr>
              <w:pStyle w:val="Compact"/>
              <w:jc w:val="left"/>
            </w:pPr>
            <w:r>
              <w:t xml:space="preserve">Parameter analysis value (Numeric)</w:t>
            </w:r>
          </w:p>
        </w:tc>
        <w:tc>
          <w:tcPr/>
          <w:p>
            <w:pPr>
              <w:pStyle w:val="Compact"/>
              <w:jc w:val="left"/>
            </w:pPr>
            <w:r>
              <w:t xml:space="preserve">Mean (sd) : 5.41 (2.45)</w:t>
            </w:r>
            <w:r>
              <w:br/>
            </w:r>
            <w:r>
              <w:t xml:space="preserve">min &lt; med &lt; max:</w:t>
            </w:r>
            <w:r>
              <w:br/>
            </w:r>
            <w:r>
              <w:t xml:space="preserve">1.3 &lt; 5 &lt; 22.7</w:t>
            </w:r>
            <w:r>
              <w:br/>
            </w:r>
            <w:r>
              <w:t xml:space="preserve">IQR (CV) : 2.9 (0.45)</w:t>
            </w:r>
          </w:p>
        </w:tc>
        <w:tc>
          <w:tcPr/>
          <w:p>
            <w:pPr>
              <w:pStyle w:val="Compact"/>
              <w:jc w:val="left"/>
            </w:pPr>
            <w:r>
              <w:t xml:space="preserve">169 distinct values</w:t>
            </w:r>
          </w:p>
        </w:tc>
        <w:tc>
          <w:tcPr/>
          <w:p>
            <w:pPr>
              <w:pStyle w:val="Compact"/>
              <w:jc w:val="left"/>
            </w:pPr>
            <w:r>
              <w:drawing>
                <wp:inline>
                  <wp:extent cx="736600" cy="533400"/>
                  <wp:effectExtent b="0" l="0" r="0" t="0"/>
                  <wp:docPr descr="" title="" id="271" name="Picture"/>
                  <a:graphic>
                    <a:graphicData uri="http://schemas.openxmlformats.org/drawingml/2006/picture">
                      <pic:pic>
                        <pic:nvPicPr>
                          <pic:cNvPr descr="./img/ds0393.png" id="272" name="Picture"/>
                          <pic:cNvPicPr>
                            <a:picLocks noChangeArrowheads="1" noChangeAspect="1"/>
                          </pic:cNvPicPr>
                        </pic:nvPicPr>
                        <pic:blipFill>
                          <a:blip r:embed="rId270"/>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3061</w:t>
            </w:r>
            <w:r>
              <w:br/>
            </w:r>
            <w:r>
              <w:t xml:space="preserve">(20.8%)</w:t>
            </w:r>
          </w:p>
        </w:tc>
      </w:tr>
      <w:tr>
        <w:tc>
          <w:tcPr/>
          <w:p>
            <w:pPr>
              <w:pStyle w:val="Compact"/>
              <w:jc w:val="left"/>
            </w:pPr>
            <w:r>
              <w:t xml:space="preserve">GBIL</w:t>
            </w:r>
            <w:r>
              <w:br/>
            </w:r>
            <w:r>
              <w:t xml:space="preserve">[numeric]</w:t>
            </w:r>
          </w:p>
        </w:tc>
        <w:tc>
          <w:tcPr/>
          <w:p>
            <w:pPr>
              <w:pStyle w:val="Compact"/>
              <w:jc w:val="left"/>
            </w:pPr>
            <w:r>
              <w:t xml:space="preserve">Parameter analysis value (Numeric)</w:t>
            </w:r>
          </w:p>
        </w:tc>
        <w:tc>
          <w:tcPr/>
          <w:p>
            <w:pPr>
              <w:pStyle w:val="Compact"/>
              <w:jc w:val="left"/>
            </w:pPr>
            <w:r>
              <w:t xml:space="preserve">Mean (sd) : 1.41 (2.75)</w:t>
            </w:r>
            <w:r>
              <w:br/>
            </w:r>
            <w:r>
              <w:t xml:space="preserve">min &lt; med &lt; max:</w:t>
            </w:r>
            <w:r>
              <w:br/>
            </w:r>
            <w:r>
              <w:t xml:space="preserve">0.11 &lt; 0.77 &lt; 51.77</w:t>
            </w:r>
            <w:r>
              <w:br/>
            </w:r>
            <w:r>
              <w:t xml:space="preserve">IQR (CV) : 0.7 (1.96)</w:t>
            </w:r>
          </w:p>
        </w:tc>
        <w:tc>
          <w:tcPr/>
          <w:p>
            <w:pPr>
              <w:pStyle w:val="Compact"/>
              <w:jc w:val="left"/>
            </w:pPr>
            <w:r>
              <w:t xml:space="preserve">885 distinct values</w:t>
            </w:r>
          </w:p>
        </w:tc>
        <w:tc>
          <w:tcPr/>
          <w:p>
            <w:pPr>
              <w:pStyle w:val="Compact"/>
              <w:jc w:val="left"/>
            </w:pPr>
            <w:r>
              <w:drawing>
                <wp:inline>
                  <wp:extent cx="736600" cy="533400"/>
                  <wp:effectExtent b="0" l="0" r="0" t="0"/>
                  <wp:docPr descr="" title="" id="274" name="Picture"/>
                  <a:graphic>
                    <a:graphicData uri="http://schemas.openxmlformats.org/drawingml/2006/picture">
                      <pic:pic>
                        <pic:nvPicPr>
                          <pic:cNvPr descr="./img/ds0394.png" id="275" name="Picture"/>
                          <pic:cNvPicPr>
                            <a:picLocks noChangeArrowheads="1" noChangeAspect="1"/>
                          </pic:cNvPicPr>
                        </pic:nvPicPr>
                        <pic:blipFill>
                          <a:blip r:embed="rId273"/>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1441</w:t>
            </w:r>
            <w:r>
              <w:br/>
            </w:r>
            <w:r>
              <w:t xml:space="preserve">(9.8%)</w:t>
            </w:r>
          </w:p>
        </w:tc>
      </w:tr>
      <w:tr>
        <w:tc>
          <w:tcPr/>
          <w:p>
            <w:pPr>
              <w:pStyle w:val="Compact"/>
              <w:jc w:val="left"/>
            </w:pPr>
            <w:r>
              <w:t xml:space="preserve">TP</w:t>
            </w:r>
            <w:r>
              <w:br/>
            </w:r>
            <w:r>
              <w:t xml:space="preserve">[numeric]</w:t>
            </w:r>
          </w:p>
        </w:tc>
        <w:tc>
          <w:tcPr/>
          <w:p>
            <w:pPr>
              <w:pStyle w:val="Compact"/>
              <w:jc w:val="left"/>
            </w:pPr>
            <w:r>
              <w:t xml:space="preserve">Parameter analysis value (Numeric)</w:t>
            </w:r>
          </w:p>
        </w:tc>
        <w:tc>
          <w:tcPr/>
          <w:p>
            <w:pPr>
              <w:pStyle w:val="Compact"/>
              <w:jc w:val="left"/>
            </w:pPr>
            <w:r>
              <w:t xml:space="preserve">Mean (sd) : 64.9 (11.46)</w:t>
            </w:r>
            <w:r>
              <w:br/>
            </w:r>
            <w:r>
              <w:t xml:space="preserve">min &lt; med &lt; max:</w:t>
            </w:r>
            <w:r>
              <w:br/>
            </w:r>
            <w:r>
              <w:t xml:space="preserve">29.9 &lt; 65.7 &lt; 120.9</w:t>
            </w:r>
            <w:r>
              <w:br/>
            </w:r>
            <w:r>
              <w:t xml:space="preserve">IQR (CV) : 16.4 (0.18)</w:t>
            </w:r>
          </w:p>
        </w:tc>
        <w:tc>
          <w:tcPr/>
          <w:p>
            <w:pPr>
              <w:pStyle w:val="Compact"/>
              <w:jc w:val="left"/>
            </w:pPr>
            <w:r>
              <w:t xml:space="preserve">649 distinct values</w:t>
            </w:r>
          </w:p>
        </w:tc>
        <w:tc>
          <w:tcPr/>
          <w:p>
            <w:pPr>
              <w:pStyle w:val="Compact"/>
              <w:jc w:val="left"/>
            </w:pPr>
            <w:r>
              <w:drawing>
                <wp:inline>
                  <wp:extent cx="736600" cy="533400"/>
                  <wp:effectExtent b="0" l="0" r="0" t="0"/>
                  <wp:docPr descr="" title="" id="277" name="Picture"/>
                  <a:graphic>
                    <a:graphicData uri="http://schemas.openxmlformats.org/drawingml/2006/picture">
                      <pic:pic>
                        <pic:nvPicPr>
                          <pic:cNvPr descr="./img/ds0395.png" id="278" name="Picture"/>
                          <pic:cNvPicPr>
                            <a:picLocks noChangeArrowheads="1" noChangeAspect="1"/>
                          </pic:cNvPicPr>
                        </pic:nvPicPr>
                        <pic:blipFill>
                          <a:blip r:embed="rId276"/>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1583</w:t>
            </w:r>
            <w:r>
              <w:br/>
            </w:r>
            <w:r>
              <w:t xml:space="preserve">(10.8%)</w:t>
            </w:r>
          </w:p>
        </w:tc>
      </w:tr>
      <w:tr>
        <w:tc>
          <w:tcPr/>
          <w:p>
            <w:pPr>
              <w:pStyle w:val="Compact"/>
              <w:jc w:val="left"/>
            </w:pPr>
            <w:r>
              <w:t xml:space="preserve">ALB</w:t>
            </w:r>
            <w:r>
              <w:br/>
            </w:r>
            <w:r>
              <w:t xml:space="preserve">[numeric]</w:t>
            </w:r>
          </w:p>
        </w:tc>
        <w:tc>
          <w:tcPr/>
          <w:p>
            <w:pPr>
              <w:pStyle w:val="Compact"/>
              <w:jc w:val="left"/>
            </w:pPr>
            <w:r>
              <w:t xml:space="preserve">Parameter analysis value (Numeric)</w:t>
            </w:r>
          </w:p>
        </w:tc>
        <w:tc>
          <w:tcPr/>
          <w:p>
            <w:pPr>
              <w:pStyle w:val="Compact"/>
              <w:jc w:val="left"/>
            </w:pPr>
            <w:r>
              <w:t xml:space="preserve">Mean (sd) : 33.42 (7.44)</w:t>
            </w:r>
            <w:r>
              <w:br/>
            </w:r>
            <w:r>
              <w:t xml:space="preserve">min &lt; med &lt; max:</w:t>
            </w:r>
            <w:r>
              <w:br/>
            </w:r>
            <w:r>
              <w:t xml:space="preserve">10 &lt; 33.6 &lt; 55.7</w:t>
            </w:r>
            <w:r>
              <w:br/>
            </w:r>
            <w:r>
              <w:t xml:space="preserve">IQR (CV) : 11.2 (0.22)</w:t>
            </w:r>
          </w:p>
        </w:tc>
        <w:tc>
          <w:tcPr/>
          <w:p>
            <w:pPr>
              <w:pStyle w:val="Compact"/>
              <w:jc w:val="left"/>
            </w:pPr>
            <w:r>
              <w:t xml:space="preserve">401 distinct values</w:t>
            </w:r>
          </w:p>
        </w:tc>
        <w:tc>
          <w:tcPr/>
          <w:p>
            <w:pPr>
              <w:pStyle w:val="Compact"/>
              <w:jc w:val="left"/>
            </w:pPr>
            <w:r>
              <w:drawing>
                <wp:inline>
                  <wp:extent cx="736600" cy="533400"/>
                  <wp:effectExtent b="0" l="0" r="0" t="0"/>
                  <wp:docPr descr="" title="" id="280" name="Picture"/>
                  <a:graphic>
                    <a:graphicData uri="http://schemas.openxmlformats.org/drawingml/2006/picture">
                      <pic:pic>
                        <pic:nvPicPr>
                          <pic:cNvPr descr="./img/ds0396.png" id="281" name="Picture"/>
                          <pic:cNvPicPr>
                            <a:picLocks noChangeArrowheads="1" noChangeAspect="1"/>
                          </pic:cNvPicPr>
                        </pic:nvPicPr>
                        <pic:blipFill>
                          <a:blip r:embed="rId279"/>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1676</w:t>
            </w:r>
            <w:r>
              <w:br/>
            </w:r>
            <w:r>
              <w:t xml:space="preserve">(11.4%)</w:t>
            </w:r>
          </w:p>
        </w:tc>
      </w:tr>
      <w:tr>
        <w:tc>
          <w:tcPr/>
          <w:p>
            <w:pPr>
              <w:pStyle w:val="Compact"/>
              <w:jc w:val="left"/>
            </w:pPr>
            <w:r>
              <w:t xml:space="preserve">AMY</w:t>
            </w:r>
            <w:r>
              <w:br/>
            </w:r>
            <w:r>
              <w:t xml:space="preserve">[numeric]</w:t>
            </w:r>
          </w:p>
        </w:tc>
        <w:tc>
          <w:tcPr/>
          <w:p>
            <w:pPr>
              <w:pStyle w:val="Compact"/>
              <w:jc w:val="left"/>
            </w:pPr>
            <w:r>
              <w:t xml:space="preserve">Parameter analysis value (Numeric)</w:t>
            </w:r>
          </w:p>
        </w:tc>
        <w:tc>
          <w:tcPr/>
          <w:p>
            <w:pPr>
              <w:pStyle w:val="Compact"/>
              <w:jc w:val="left"/>
            </w:pPr>
            <w:r>
              <w:t xml:space="preserve">Mean (sd) : 90.83 (805.23)</w:t>
            </w:r>
            <w:r>
              <w:br/>
            </w:r>
            <w:r>
              <w:t xml:space="preserve">min &lt; med &lt; max:</w:t>
            </w:r>
            <w:r>
              <w:br/>
            </w:r>
            <w:r>
              <w:t xml:space="preserve">8 &lt; 49 &lt; 56146</w:t>
            </w:r>
            <w:r>
              <w:br/>
            </w:r>
            <w:r>
              <w:t xml:space="preserve">IQR (CV) : 43 (8.87)</w:t>
            </w:r>
          </w:p>
        </w:tc>
        <w:tc>
          <w:tcPr/>
          <w:p>
            <w:pPr>
              <w:pStyle w:val="Compact"/>
              <w:jc w:val="left"/>
            </w:pPr>
            <w:r>
              <w:t xml:space="preserve">488 distinct values</w:t>
            </w:r>
          </w:p>
        </w:tc>
        <w:tc>
          <w:tcPr/>
          <w:p>
            <w:pPr>
              <w:pStyle w:val="Compact"/>
              <w:jc w:val="left"/>
            </w:pPr>
            <w:r>
              <w:drawing>
                <wp:inline>
                  <wp:extent cx="736600" cy="533400"/>
                  <wp:effectExtent b="0" l="0" r="0" t="0"/>
                  <wp:docPr descr="" title="" id="283" name="Picture"/>
                  <a:graphic>
                    <a:graphicData uri="http://schemas.openxmlformats.org/drawingml/2006/picture">
                      <pic:pic>
                        <pic:nvPicPr>
                          <pic:cNvPr descr="./img/ds0397.png" id="284" name="Picture"/>
                          <pic:cNvPicPr>
                            <a:picLocks noChangeArrowheads="1" noChangeAspect="1"/>
                          </pic:cNvPicPr>
                        </pic:nvPicPr>
                        <pic:blipFill>
                          <a:blip r:embed="rId282"/>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3913</w:t>
            </w:r>
            <w:r>
              <w:br/>
            </w:r>
            <w:r>
              <w:t xml:space="preserve">(26.6%)</w:t>
            </w:r>
          </w:p>
        </w:tc>
      </w:tr>
      <w:tr>
        <w:tc>
          <w:tcPr/>
          <w:p>
            <w:pPr>
              <w:pStyle w:val="Compact"/>
              <w:jc w:val="left"/>
            </w:pPr>
            <w:r>
              <w:t xml:space="preserve">PAMY</w:t>
            </w:r>
            <w:r>
              <w:br/>
            </w:r>
            <w:r>
              <w:t xml:space="preserve">[numeric]</w:t>
            </w:r>
          </w:p>
        </w:tc>
        <w:tc>
          <w:tcPr/>
          <w:p>
            <w:pPr>
              <w:pStyle w:val="Compact"/>
              <w:jc w:val="left"/>
            </w:pPr>
            <w:r>
              <w:t xml:space="preserve">Parameter analysis value (Numeric)</w:t>
            </w:r>
          </w:p>
        </w:tc>
        <w:tc>
          <w:tcPr/>
          <w:p>
            <w:pPr>
              <w:pStyle w:val="Compact"/>
              <w:jc w:val="left"/>
            </w:pPr>
            <w:r>
              <w:t xml:space="preserve">Mean (sd) : 41.66 (448.01)</w:t>
            </w:r>
            <w:r>
              <w:br/>
            </w:r>
            <w:r>
              <w:t xml:space="preserve">min &lt; med &lt; max:</w:t>
            </w:r>
            <w:r>
              <w:br/>
            </w:r>
            <w:r>
              <w:t xml:space="preserve">1 &lt; 22 &lt; 38369</w:t>
            </w:r>
            <w:r>
              <w:br/>
            </w:r>
            <w:r>
              <w:t xml:space="preserve">IQR (CV) : 22 (10.75)</w:t>
            </w:r>
          </w:p>
        </w:tc>
        <w:tc>
          <w:tcPr/>
          <w:p>
            <w:pPr>
              <w:pStyle w:val="Compact"/>
              <w:jc w:val="left"/>
            </w:pPr>
            <w:r>
              <w:t xml:space="preserve">280 distinct values</w:t>
            </w:r>
          </w:p>
        </w:tc>
        <w:tc>
          <w:tcPr/>
          <w:p>
            <w:pPr>
              <w:pStyle w:val="Compact"/>
              <w:jc w:val="left"/>
            </w:pPr>
            <w:r>
              <w:drawing>
                <wp:inline>
                  <wp:extent cx="736600" cy="533400"/>
                  <wp:effectExtent b="0" l="0" r="0" t="0"/>
                  <wp:docPr descr="" title="" id="286" name="Picture"/>
                  <a:graphic>
                    <a:graphicData uri="http://schemas.openxmlformats.org/drawingml/2006/picture">
                      <pic:pic>
                        <pic:nvPicPr>
                          <pic:cNvPr descr="./img/ds0398.png" id="287" name="Picture"/>
                          <pic:cNvPicPr>
                            <a:picLocks noChangeArrowheads="1" noChangeAspect="1"/>
                          </pic:cNvPicPr>
                        </pic:nvPicPr>
                        <pic:blipFill>
                          <a:blip r:embed="rId285"/>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7114</w:t>
            </w:r>
            <w:r>
              <w:br/>
            </w:r>
            <w:r>
              <w:t xml:space="preserve">(48.4%)</w:t>
            </w:r>
          </w:p>
        </w:tc>
      </w:tr>
      <w:tr>
        <w:tc>
          <w:tcPr/>
          <w:p>
            <w:pPr>
              <w:pStyle w:val="Compact"/>
              <w:jc w:val="left"/>
            </w:pPr>
            <w:r>
              <w:t xml:space="preserve">LIP</w:t>
            </w:r>
            <w:r>
              <w:br/>
            </w:r>
            <w:r>
              <w:t xml:space="preserve">[numeric]</w:t>
            </w:r>
          </w:p>
        </w:tc>
        <w:tc>
          <w:tcPr/>
          <w:p>
            <w:pPr>
              <w:pStyle w:val="Compact"/>
              <w:jc w:val="left"/>
            </w:pPr>
            <w:r>
              <w:t xml:space="preserve">Parameter analysis value (Numeric)</w:t>
            </w:r>
          </w:p>
        </w:tc>
        <w:tc>
          <w:tcPr/>
          <w:p>
            <w:pPr>
              <w:pStyle w:val="Compact"/>
              <w:jc w:val="left"/>
            </w:pPr>
            <w:r>
              <w:t xml:space="preserve">Mean (sd) : 63.82 (603.89)</w:t>
            </w:r>
            <w:r>
              <w:br/>
            </w:r>
            <w:r>
              <w:t xml:space="preserve">min &lt; med &lt; max:</w:t>
            </w:r>
            <w:r>
              <w:br/>
            </w:r>
            <w:r>
              <w:t xml:space="preserve">0 &lt; 23 &lt; 45991</w:t>
            </w:r>
            <w:r>
              <w:br/>
            </w:r>
            <w:r>
              <w:t xml:space="preserve">IQR (CV) : 26 (9.46)</w:t>
            </w:r>
          </w:p>
        </w:tc>
        <w:tc>
          <w:tcPr/>
          <w:p>
            <w:pPr>
              <w:pStyle w:val="Compact"/>
              <w:jc w:val="left"/>
            </w:pPr>
            <w:r>
              <w:t xml:space="preserve">444 distinct values</w:t>
            </w:r>
          </w:p>
        </w:tc>
        <w:tc>
          <w:tcPr/>
          <w:p>
            <w:pPr>
              <w:pStyle w:val="Compact"/>
              <w:jc w:val="left"/>
            </w:pPr>
            <w:r>
              <w:drawing>
                <wp:inline>
                  <wp:extent cx="736600" cy="533400"/>
                  <wp:effectExtent b="0" l="0" r="0" t="0"/>
                  <wp:docPr descr="" title="" id="289" name="Picture"/>
                  <a:graphic>
                    <a:graphicData uri="http://schemas.openxmlformats.org/drawingml/2006/picture">
                      <pic:pic>
                        <pic:nvPicPr>
                          <pic:cNvPr descr="./img/ds0399.png" id="290" name="Picture"/>
                          <pic:cNvPicPr>
                            <a:picLocks noChangeArrowheads="1" noChangeAspect="1"/>
                          </pic:cNvPicPr>
                        </pic:nvPicPr>
                        <pic:blipFill>
                          <a:blip r:embed="rId288"/>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3699</w:t>
            </w:r>
            <w:r>
              <w:br/>
            </w:r>
            <w:r>
              <w:t xml:space="preserve">(25.2%)</w:t>
            </w:r>
          </w:p>
        </w:tc>
      </w:tr>
      <w:tr>
        <w:tc>
          <w:tcPr/>
          <w:p>
            <w:pPr>
              <w:pStyle w:val="Compact"/>
              <w:jc w:val="left"/>
            </w:pPr>
            <w:r>
              <w:t xml:space="preserve">CHE</w:t>
            </w:r>
            <w:r>
              <w:br/>
            </w:r>
            <w:r>
              <w:t xml:space="preserve">[numeric]</w:t>
            </w:r>
          </w:p>
        </w:tc>
        <w:tc>
          <w:tcPr/>
          <w:p>
            <w:pPr>
              <w:pStyle w:val="Compact"/>
              <w:jc w:val="left"/>
            </w:pPr>
            <w:r>
              <w:t xml:space="preserve">Parameter analysis value (Numeric)</w:t>
            </w:r>
          </w:p>
        </w:tc>
        <w:tc>
          <w:tcPr/>
          <w:p>
            <w:pPr>
              <w:pStyle w:val="Compact"/>
              <w:jc w:val="left"/>
            </w:pPr>
            <w:r>
              <w:t xml:space="preserve">Mean (sd) : 4.79 (2.1)</w:t>
            </w:r>
            <w:r>
              <w:br/>
            </w:r>
            <w:r>
              <w:t xml:space="preserve">min &lt; med &lt; max:</w:t>
            </w:r>
            <w:r>
              <w:br/>
            </w:r>
            <w:r>
              <w:t xml:space="preserve">0.98 &lt; 4.6 &lt; 13.89</w:t>
            </w:r>
            <w:r>
              <w:br/>
            </w:r>
            <w:r>
              <w:t xml:space="preserve">IQR (CV) : 3.07 (0.44)</w:t>
            </w:r>
          </w:p>
        </w:tc>
        <w:tc>
          <w:tcPr/>
          <w:p>
            <w:pPr>
              <w:pStyle w:val="Compact"/>
              <w:jc w:val="left"/>
            </w:pPr>
            <w:r>
              <w:t xml:space="preserve">997 distinct values</w:t>
            </w:r>
          </w:p>
        </w:tc>
        <w:tc>
          <w:tcPr/>
          <w:p>
            <w:pPr>
              <w:pStyle w:val="Compact"/>
              <w:jc w:val="left"/>
            </w:pPr>
            <w:r>
              <w:drawing>
                <wp:inline>
                  <wp:extent cx="736600" cy="533400"/>
                  <wp:effectExtent b="0" l="0" r="0" t="0"/>
                  <wp:docPr descr="" title="" id="292" name="Picture"/>
                  <a:graphic>
                    <a:graphicData uri="http://schemas.openxmlformats.org/drawingml/2006/picture">
                      <pic:pic>
                        <pic:nvPicPr>
                          <pic:cNvPr descr="./img/ds0400.png" id="293" name="Picture"/>
                          <pic:cNvPicPr>
                            <a:picLocks noChangeArrowheads="1" noChangeAspect="1"/>
                          </pic:cNvPicPr>
                        </pic:nvPicPr>
                        <pic:blipFill>
                          <a:blip r:embed="rId291"/>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2447</w:t>
            </w:r>
            <w:r>
              <w:br/>
            </w:r>
            <w:r>
              <w:t xml:space="preserve">(16.7%)</w:t>
            </w:r>
          </w:p>
        </w:tc>
      </w:tr>
      <w:tr>
        <w:tc>
          <w:tcPr/>
          <w:p>
            <w:pPr>
              <w:pStyle w:val="Compact"/>
              <w:jc w:val="left"/>
            </w:pPr>
            <w:r>
              <w:t xml:space="preserve">AP</w:t>
            </w:r>
            <w:r>
              <w:br/>
            </w:r>
            <w:r>
              <w:t xml:space="preserve">[numeric]</w:t>
            </w:r>
          </w:p>
        </w:tc>
        <w:tc>
          <w:tcPr/>
          <w:p>
            <w:pPr>
              <w:pStyle w:val="Compact"/>
              <w:jc w:val="left"/>
            </w:pPr>
            <w:r>
              <w:t xml:space="preserve">Parameter analysis value (Numeric)</w:t>
            </w:r>
          </w:p>
        </w:tc>
        <w:tc>
          <w:tcPr/>
          <w:p>
            <w:pPr>
              <w:pStyle w:val="Compact"/>
              <w:jc w:val="left"/>
            </w:pPr>
            <w:r>
              <w:t xml:space="preserve">Mean (sd) : 118.78 (132.87)</w:t>
            </w:r>
            <w:r>
              <w:br/>
            </w:r>
            <w:r>
              <w:t xml:space="preserve">min &lt; med &lt; max:</w:t>
            </w:r>
            <w:r>
              <w:br/>
            </w:r>
            <w:r>
              <w:t xml:space="preserve">11 &lt; 84 &lt; 2995</w:t>
            </w:r>
            <w:r>
              <w:br/>
            </w:r>
            <w:r>
              <w:t xml:space="preserve">IQR (CV) : 60 (1.12)</w:t>
            </w:r>
          </w:p>
        </w:tc>
        <w:tc>
          <w:tcPr/>
          <w:p>
            <w:pPr>
              <w:pStyle w:val="Compact"/>
              <w:jc w:val="left"/>
            </w:pPr>
            <w:r>
              <w:t xml:space="preserve">672 distinct values</w:t>
            </w:r>
          </w:p>
        </w:tc>
        <w:tc>
          <w:tcPr/>
          <w:p>
            <w:pPr>
              <w:pStyle w:val="Compact"/>
              <w:jc w:val="left"/>
            </w:pPr>
            <w:r>
              <w:drawing>
                <wp:inline>
                  <wp:extent cx="736600" cy="533400"/>
                  <wp:effectExtent b="0" l="0" r="0" t="0"/>
                  <wp:docPr descr="" title="" id="295" name="Picture"/>
                  <a:graphic>
                    <a:graphicData uri="http://schemas.openxmlformats.org/drawingml/2006/picture">
                      <pic:pic>
                        <pic:nvPicPr>
                          <pic:cNvPr descr="./img/ds0401.png" id="296" name="Picture"/>
                          <pic:cNvPicPr>
                            <a:picLocks noChangeArrowheads="1" noChangeAspect="1"/>
                          </pic:cNvPicPr>
                        </pic:nvPicPr>
                        <pic:blipFill>
                          <a:blip r:embed="rId294"/>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1400</w:t>
            </w:r>
            <w:r>
              <w:br/>
            </w:r>
            <w:r>
              <w:t xml:space="preserve">(9.5%)</w:t>
            </w:r>
          </w:p>
        </w:tc>
      </w:tr>
      <w:tr>
        <w:tc>
          <w:tcPr/>
          <w:p>
            <w:pPr>
              <w:pStyle w:val="Compact"/>
              <w:jc w:val="left"/>
            </w:pPr>
            <w:r>
              <w:t xml:space="preserve">LDH</w:t>
            </w:r>
            <w:r>
              <w:br/>
            </w:r>
            <w:r>
              <w:t xml:space="preserve">[numeric]</w:t>
            </w:r>
          </w:p>
        </w:tc>
        <w:tc>
          <w:tcPr/>
          <w:p>
            <w:pPr>
              <w:pStyle w:val="Compact"/>
              <w:jc w:val="left"/>
            </w:pPr>
            <w:r>
              <w:t xml:space="preserve">Parameter analysis value (Numeric)</w:t>
            </w:r>
          </w:p>
        </w:tc>
        <w:tc>
          <w:tcPr/>
          <w:p>
            <w:pPr>
              <w:pStyle w:val="Compact"/>
              <w:jc w:val="left"/>
            </w:pPr>
            <w:r>
              <w:t xml:space="preserve">Mean (sd) : 331.15 (475.23)</w:t>
            </w:r>
            <w:r>
              <w:br/>
            </w:r>
            <w:r>
              <w:t xml:space="preserve">min &lt; med &lt; max:</w:t>
            </w:r>
            <w:r>
              <w:br/>
            </w:r>
            <w:r>
              <w:t xml:space="preserve">39 &lt; 239 &lt; 13906</w:t>
            </w:r>
            <w:r>
              <w:br/>
            </w:r>
            <w:r>
              <w:t xml:space="preserve">IQR (CV) : 145 (1.44)</w:t>
            </w:r>
          </w:p>
        </w:tc>
        <w:tc>
          <w:tcPr/>
          <w:p>
            <w:pPr>
              <w:pStyle w:val="Compact"/>
              <w:jc w:val="left"/>
            </w:pPr>
            <w:r>
              <w:t xml:space="preserve">1137 distinct values</w:t>
            </w:r>
          </w:p>
        </w:tc>
        <w:tc>
          <w:tcPr/>
          <w:p>
            <w:pPr>
              <w:pStyle w:val="Compact"/>
              <w:jc w:val="left"/>
            </w:pPr>
            <w:r>
              <w:drawing>
                <wp:inline>
                  <wp:extent cx="736600" cy="533400"/>
                  <wp:effectExtent b="0" l="0" r="0" t="0"/>
                  <wp:docPr descr="" title="" id="298" name="Picture"/>
                  <a:graphic>
                    <a:graphicData uri="http://schemas.openxmlformats.org/drawingml/2006/picture">
                      <pic:pic>
                        <pic:nvPicPr>
                          <pic:cNvPr descr="./img/ds0402.png" id="299" name="Picture"/>
                          <pic:cNvPicPr>
                            <a:picLocks noChangeArrowheads="1" noChangeAspect="1"/>
                          </pic:cNvPicPr>
                        </pic:nvPicPr>
                        <pic:blipFill>
                          <a:blip r:embed="rId297"/>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1714</w:t>
            </w:r>
            <w:r>
              <w:br/>
            </w:r>
            <w:r>
              <w:t xml:space="preserve">(11.7%)</w:t>
            </w:r>
          </w:p>
        </w:tc>
      </w:tr>
      <w:tr>
        <w:tc>
          <w:tcPr/>
          <w:p>
            <w:pPr>
              <w:pStyle w:val="Compact"/>
              <w:jc w:val="left"/>
            </w:pPr>
            <w:r>
              <w:t xml:space="preserve">CK</w:t>
            </w:r>
            <w:r>
              <w:br/>
            </w:r>
            <w:r>
              <w:t xml:space="preserve">[numeric]</w:t>
            </w:r>
          </w:p>
        </w:tc>
        <w:tc>
          <w:tcPr/>
          <w:p>
            <w:pPr>
              <w:pStyle w:val="Compact"/>
              <w:jc w:val="left"/>
            </w:pPr>
            <w:r>
              <w:t xml:space="preserve">Parameter analysis value (Numeric)</w:t>
            </w:r>
          </w:p>
        </w:tc>
        <w:tc>
          <w:tcPr/>
          <w:p>
            <w:pPr>
              <w:pStyle w:val="Compact"/>
              <w:jc w:val="left"/>
            </w:pPr>
            <w:r>
              <w:t xml:space="preserve">Mean (sd) : 385.01 (2241.21)</w:t>
            </w:r>
            <w:r>
              <w:br/>
            </w:r>
            <w:r>
              <w:t xml:space="preserve">min &lt; med &lt; max:</w:t>
            </w:r>
            <w:r>
              <w:br/>
            </w:r>
            <w:r>
              <w:t xml:space="preserve">8 &lt; 80 &lt; 98801</w:t>
            </w:r>
            <w:r>
              <w:br/>
            </w:r>
            <w:r>
              <w:t xml:space="preserve">IQR (CV) : 142 (5.82)</w:t>
            </w:r>
          </w:p>
        </w:tc>
        <w:tc>
          <w:tcPr/>
          <w:p>
            <w:pPr>
              <w:pStyle w:val="Compact"/>
              <w:jc w:val="left"/>
            </w:pPr>
            <w:r>
              <w:t xml:space="preserve">1506 distinct values</w:t>
            </w:r>
          </w:p>
        </w:tc>
        <w:tc>
          <w:tcPr/>
          <w:p>
            <w:pPr>
              <w:pStyle w:val="Compact"/>
              <w:jc w:val="left"/>
            </w:pPr>
            <w:r>
              <w:drawing>
                <wp:inline>
                  <wp:extent cx="736600" cy="533400"/>
                  <wp:effectExtent b="0" l="0" r="0" t="0"/>
                  <wp:docPr descr="" title="" id="301" name="Picture"/>
                  <a:graphic>
                    <a:graphicData uri="http://schemas.openxmlformats.org/drawingml/2006/picture">
                      <pic:pic>
                        <pic:nvPicPr>
                          <pic:cNvPr descr="./img/ds0403.png" id="302" name="Picture"/>
                          <pic:cNvPicPr>
                            <a:picLocks noChangeArrowheads="1" noChangeAspect="1"/>
                          </pic:cNvPicPr>
                        </pic:nvPicPr>
                        <pic:blipFill>
                          <a:blip r:embed="rId300"/>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2080</w:t>
            </w:r>
            <w:r>
              <w:br/>
            </w:r>
            <w:r>
              <w:t xml:space="preserve">(14.2%)</w:t>
            </w:r>
          </w:p>
        </w:tc>
      </w:tr>
      <w:tr>
        <w:tc>
          <w:tcPr/>
          <w:p>
            <w:pPr>
              <w:pStyle w:val="Compact"/>
              <w:jc w:val="left"/>
            </w:pPr>
            <w:r>
              <w:t xml:space="preserve">GLU</w:t>
            </w:r>
            <w:r>
              <w:br/>
            </w:r>
            <w:r>
              <w:t xml:space="preserve">[numeric]</w:t>
            </w:r>
          </w:p>
        </w:tc>
        <w:tc>
          <w:tcPr/>
          <w:p>
            <w:pPr>
              <w:pStyle w:val="Compact"/>
              <w:jc w:val="left"/>
            </w:pPr>
            <w:r>
              <w:t xml:space="preserve">Parameter analysis value (Numeric)</w:t>
            </w:r>
          </w:p>
        </w:tc>
        <w:tc>
          <w:tcPr/>
          <w:p>
            <w:pPr>
              <w:pStyle w:val="Compact"/>
              <w:jc w:val="left"/>
            </w:pPr>
            <w:r>
              <w:t xml:space="preserve">Mean (sd) : 126.41 (56.91)</w:t>
            </w:r>
            <w:r>
              <w:br/>
            </w:r>
            <w:r>
              <w:t xml:space="preserve">min &lt; med &lt; max:</w:t>
            </w:r>
            <w:r>
              <w:br/>
            </w:r>
            <w:r>
              <w:t xml:space="preserve">19 &lt; 113 &lt; 1403</w:t>
            </w:r>
            <w:r>
              <w:br/>
            </w:r>
            <w:r>
              <w:t xml:space="preserve">IQR (CV) : 41 (0.45)</w:t>
            </w:r>
          </w:p>
        </w:tc>
        <w:tc>
          <w:tcPr/>
          <w:p>
            <w:pPr>
              <w:pStyle w:val="Compact"/>
              <w:jc w:val="left"/>
            </w:pPr>
            <w:r>
              <w:t xml:space="preserve">389 distinct values</w:t>
            </w:r>
          </w:p>
        </w:tc>
        <w:tc>
          <w:tcPr/>
          <w:p>
            <w:pPr>
              <w:pStyle w:val="Compact"/>
              <w:jc w:val="left"/>
            </w:pPr>
            <w:r>
              <w:drawing>
                <wp:inline>
                  <wp:extent cx="736600" cy="533400"/>
                  <wp:effectExtent b="0" l="0" r="0" t="0"/>
                  <wp:docPr descr="" title="" id="304" name="Picture"/>
                  <a:graphic>
                    <a:graphicData uri="http://schemas.openxmlformats.org/drawingml/2006/picture">
                      <pic:pic>
                        <pic:nvPicPr>
                          <pic:cNvPr descr="./img/ds0404.png" id="305" name="Picture"/>
                          <pic:cNvPicPr>
                            <a:picLocks noChangeArrowheads="1" noChangeAspect="1"/>
                          </pic:cNvPicPr>
                        </pic:nvPicPr>
                        <pic:blipFill>
                          <a:blip r:embed="rId303"/>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4192</w:t>
            </w:r>
            <w:r>
              <w:br/>
            </w:r>
            <w:r>
              <w:t xml:space="preserve">(28.5%)</w:t>
            </w:r>
          </w:p>
        </w:tc>
      </w:tr>
      <w:tr>
        <w:tc>
          <w:tcPr/>
          <w:p>
            <w:pPr>
              <w:pStyle w:val="Compact"/>
              <w:jc w:val="left"/>
            </w:pPr>
            <w:r>
              <w:t xml:space="preserve">TRIG</w:t>
            </w:r>
            <w:r>
              <w:br/>
            </w:r>
            <w:r>
              <w:t xml:space="preserve">[numeric]</w:t>
            </w:r>
          </w:p>
        </w:tc>
        <w:tc>
          <w:tcPr/>
          <w:p>
            <w:pPr>
              <w:pStyle w:val="Compact"/>
              <w:jc w:val="left"/>
            </w:pPr>
            <w:r>
              <w:t xml:space="preserve">Parameter analysis value (Numeric)</w:t>
            </w:r>
          </w:p>
        </w:tc>
        <w:tc>
          <w:tcPr/>
          <w:p>
            <w:pPr>
              <w:pStyle w:val="Compact"/>
              <w:jc w:val="left"/>
            </w:pPr>
            <w:r>
              <w:t xml:space="preserve">Mean (sd) : 141.71 (120.69)</w:t>
            </w:r>
            <w:r>
              <w:br/>
            </w:r>
            <w:r>
              <w:t xml:space="preserve">min &lt; med &lt; max:</w:t>
            </w:r>
            <w:r>
              <w:br/>
            </w:r>
            <w:r>
              <w:t xml:space="preserve">14 &lt; 115 &lt; 5440</w:t>
            </w:r>
            <w:r>
              <w:br/>
            </w:r>
            <w:r>
              <w:t xml:space="preserve">IQR (CV) : 82 (0.85)</w:t>
            </w:r>
          </w:p>
        </w:tc>
        <w:tc>
          <w:tcPr/>
          <w:p>
            <w:pPr>
              <w:pStyle w:val="Compact"/>
              <w:jc w:val="left"/>
            </w:pPr>
            <w:r>
              <w:t xml:space="preserve">538 distinct values</w:t>
            </w:r>
          </w:p>
        </w:tc>
        <w:tc>
          <w:tcPr/>
          <w:p>
            <w:pPr>
              <w:pStyle w:val="Compact"/>
              <w:jc w:val="left"/>
            </w:pPr>
            <w:r>
              <w:drawing>
                <wp:inline>
                  <wp:extent cx="736600" cy="533400"/>
                  <wp:effectExtent b="0" l="0" r="0" t="0"/>
                  <wp:docPr descr="" title="" id="307" name="Picture"/>
                  <a:graphic>
                    <a:graphicData uri="http://schemas.openxmlformats.org/drawingml/2006/picture">
                      <pic:pic>
                        <pic:nvPicPr>
                          <pic:cNvPr descr="./img/ds0405.png" id="308" name="Picture"/>
                          <pic:cNvPicPr>
                            <a:picLocks noChangeArrowheads="1" noChangeAspect="1"/>
                          </pic:cNvPicPr>
                        </pic:nvPicPr>
                        <pic:blipFill>
                          <a:blip r:embed="rId306"/>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5061</w:t>
            </w:r>
            <w:r>
              <w:br/>
            </w:r>
            <w:r>
              <w:t xml:space="preserve">(34.4%)</w:t>
            </w:r>
          </w:p>
        </w:tc>
      </w:tr>
      <w:tr>
        <w:tc>
          <w:tcPr/>
          <w:p>
            <w:pPr>
              <w:pStyle w:val="Compact"/>
              <w:jc w:val="left"/>
            </w:pPr>
            <w:r>
              <w:t xml:space="preserve">CHOL</w:t>
            </w:r>
            <w:r>
              <w:br/>
            </w:r>
            <w:r>
              <w:t xml:space="preserve">[numeric]</w:t>
            </w:r>
          </w:p>
        </w:tc>
        <w:tc>
          <w:tcPr/>
          <w:p>
            <w:pPr>
              <w:pStyle w:val="Compact"/>
              <w:jc w:val="left"/>
            </w:pPr>
            <w:r>
              <w:t xml:space="preserve">Parameter analysis value (Numeric)</w:t>
            </w:r>
          </w:p>
        </w:tc>
        <w:tc>
          <w:tcPr/>
          <w:p>
            <w:pPr>
              <w:pStyle w:val="Compact"/>
              <w:jc w:val="left"/>
            </w:pPr>
            <w:r>
              <w:t xml:space="preserve">Mean (sd) : 150.8 (55.51)</w:t>
            </w:r>
            <w:r>
              <w:br/>
            </w:r>
            <w:r>
              <w:t xml:space="preserve">min &lt; med &lt; max:</w:t>
            </w:r>
            <w:r>
              <w:br/>
            </w:r>
            <w:r>
              <w:t xml:space="preserve">25 &lt; 145 &lt; 1104</w:t>
            </w:r>
            <w:r>
              <w:br/>
            </w:r>
            <w:r>
              <w:t xml:space="preserve">IQR (CV) : 69 (0.37)</w:t>
            </w:r>
          </w:p>
        </w:tc>
        <w:tc>
          <w:tcPr/>
          <w:p>
            <w:pPr>
              <w:pStyle w:val="Compact"/>
              <w:jc w:val="left"/>
            </w:pPr>
            <w:r>
              <w:t xml:space="preserve">339 distinct values</w:t>
            </w:r>
          </w:p>
        </w:tc>
        <w:tc>
          <w:tcPr/>
          <w:p>
            <w:pPr>
              <w:pStyle w:val="Compact"/>
              <w:jc w:val="left"/>
            </w:pPr>
            <w:r>
              <w:drawing>
                <wp:inline>
                  <wp:extent cx="736600" cy="533400"/>
                  <wp:effectExtent b="0" l="0" r="0" t="0"/>
                  <wp:docPr descr="" title="" id="310" name="Picture"/>
                  <a:graphic>
                    <a:graphicData uri="http://schemas.openxmlformats.org/drawingml/2006/picture">
                      <pic:pic>
                        <pic:nvPicPr>
                          <pic:cNvPr descr="./img/ds0406.png" id="311" name="Picture"/>
                          <pic:cNvPicPr>
                            <a:picLocks noChangeArrowheads="1" noChangeAspect="1"/>
                          </pic:cNvPicPr>
                        </pic:nvPicPr>
                        <pic:blipFill>
                          <a:blip r:embed="rId309"/>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5045</w:t>
            </w:r>
            <w:r>
              <w:br/>
            </w:r>
            <w:r>
              <w:t xml:space="preserve">(34.3%)</w:t>
            </w:r>
          </w:p>
        </w:tc>
      </w:tr>
      <w:tr>
        <w:tc>
          <w:tcPr/>
          <w:p>
            <w:pPr>
              <w:pStyle w:val="Compact"/>
              <w:jc w:val="left"/>
            </w:pPr>
            <w:r>
              <w:t xml:space="preserve">BASOR</w:t>
            </w:r>
            <w:r>
              <w:br/>
            </w:r>
            <w:r>
              <w:t xml:space="preserve">[numeric]</w:t>
            </w:r>
          </w:p>
        </w:tc>
        <w:tc>
          <w:tcPr/>
          <w:p>
            <w:pPr>
              <w:pStyle w:val="Compact"/>
              <w:jc w:val="left"/>
            </w:pPr>
            <w:r>
              <w:t xml:space="preserve">Parameter analysis value (Numeric)</w:t>
            </w:r>
          </w:p>
        </w:tc>
        <w:tc>
          <w:tcPr/>
          <w:p>
            <w:pPr>
              <w:pStyle w:val="Compact"/>
              <w:jc w:val="left"/>
            </w:pPr>
            <w:r>
              <w:t xml:space="preserve">Mean (sd) : 0.15 (0.59)</w:t>
            </w:r>
            <w:r>
              <w:br/>
            </w:r>
            <w:r>
              <w:t xml:space="preserve">min &lt; med &lt; max:</w:t>
            </w:r>
            <w:r>
              <w:br/>
            </w:r>
            <w:r>
              <w:t xml:space="preserve">0 &lt; 0 &lt; 23.66</w:t>
            </w:r>
            <w:r>
              <w:br/>
            </w:r>
            <w:r>
              <w:t xml:space="preserve">IQR (CV) : 0 (4.03)</w:t>
            </w:r>
          </w:p>
        </w:tc>
        <w:tc>
          <w:tcPr/>
          <w:p>
            <w:pPr>
              <w:pStyle w:val="Compact"/>
              <w:jc w:val="left"/>
            </w:pPr>
            <w:r>
              <w:t xml:space="preserve">419 distinct values</w:t>
            </w:r>
          </w:p>
        </w:tc>
        <w:tc>
          <w:tcPr/>
          <w:p>
            <w:pPr>
              <w:pStyle w:val="Compact"/>
              <w:jc w:val="left"/>
            </w:pPr>
            <w:r>
              <w:drawing>
                <wp:inline>
                  <wp:extent cx="736600" cy="533400"/>
                  <wp:effectExtent b="0" l="0" r="0" t="0"/>
                  <wp:docPr descr="" title="" id="313" name="Picture"/>
                  <a:graphic>
                    <a:graphicData uri="http://schemas.openxmlformats.org/drawingml/2006/picture">
                      <pic:pic>
                        <pic:nvPicPr>
                          <pic:cNvPr descr="./img/ds0407.png" id="314" name="Picture"/>
                          <pic:cNvPicPr>
                            <a:picLocks noChangeArrowheads="1" noChangeAspect="1"/>
                          </pic:cNvPicPr>
                        </pic:nvPicPr>
                        <pic:blipFill>
                          <a:blip r:embed="rId312"/>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EOSR</w:t>
            </w:r>
            <w:r>
              <w:br/>
            </w:r>
            <w:r>
              <w:t xml:space="preserve">[numeric]</w:t>
            </w:r>
          </w:p>
        </w:tc>
        <w:tc>
          <w:tcPr/>
          <w:p>
            <w:pPr>
              <w:pStyle w:val="Compact"/>
              <w:jc w:val="left"/>
            </w:pPr>
            <w:r>
              <w:t xml:space="preserve">Parameter analysis value (Numeric)</w:t>
            </w:r>
          </w:p>
        </w:tc>
        <w:tc>
          <w:tcPr/>
          <w:p>
            <w:pPr>
              <w:pStyle w:val="Compact"/>
              <w:jc w:val="left"/>
            </w:pPr>
            <w:r>
              <w:t xml:space="preserve">Mean (sd) : 1.3 (2.36)</w:t>
            </w:r>
            <w:r>
              <w:br/>
            </w:r>
            <w:r>
              <w:t xml:space="preserve">min &lt; med &lt; max:</w:t>
            </w:r>
            <w:r>
              <w:br/>
            </w:r>
            <w:r>
              <w:t xml:space="preserve">0 &lt; 0.59 &lt; 73.49</w:t>
            </w:r>
            <w:r>
              <w:br/>
            </w:r>
            <w:r>
              <w:t xml:space="preserve">IQR (CV) : 1.79 (1.82)</w:t>
            </w:r>
          </w:p>
        </w:tc>
        <w:tc>
          <w:tcPr/>
          <w:p>
            <w:pPr>
              <w:pStyle w:val="Compact"/>
              <w:jc w:val="left"/>
            </w:pPr>
            <w:r>
              <w:t xml:space="preserve">927 distinct values</w:t>
            </w:r>
          </w:p>
        </w:tc>
        <w:tc>
          <w:tcPr/>
          <w:p>
            <w:pPr>
              <w:pStyle w:val="Compact"/>
              <w:jc w:val="left"/>
            </w:pPr>
            <w:r>
              <w:drawing>
                <wp:inline>
                  <wp:extent cx="736600" cy="533400"/>
                  <wp:effectExtent b="0" l="0" r="0" t="0"/>
                  <wp:docPr descr="" title="" id="316" name="Picture"/>
                  <a:graphic>
                    <a:graphicData uri="http://schemas.openxmlformats.org/drawingml/2006/picture">
                      <pic:pic>
                        <pic:nvPicPr>
                          <pic:cNvPr descr="./img/ds0408.png" id="317" name="Picture"/>
                          <pic:cNvPicPr>
                            <a:picLocks noChangeArrowheads="1" noChangeAspect="1"/>
                          </pic:cNvPicPr>
                        </pic:nvPicPr>
                        <pic:blipFill>
                          <a:blip r:embed="rId315"/>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LYMR</w:t>
            </w:r>
            <w:r>
              <w:br/>
            </w:r>
            <w:r>
              <w:t xml:space="preserve">[numeric]</w:t>
            </w:r>
          </w:p>
        </w:tc>
        <w:tc>
          <w:tcPr/>
          <w:p>
            <w:pPr>
              <w:pStyle w:val="Compact"/>
              <w:jc w:val="left"/>
            </w:pPr>
            <w:r>
              <w:t xml:space="preserve">Parameter analysis value (Numeric)</w:t>
            </w:r>
          </w:p>
        </w:tc>
        <w:tc>
          <w:tcPr/>
          <w:p>
            <w:pPr>
              <w:pStyle w:val="Compact"/>
              <w:jc w:val="left"/>
            </w:pPr>
            <w:r>
              <w:t xml:space="preserve">Mean (sd) : 14.61 (12.74)</w:t>
            </w:r>
            <w:r>
              <w:br/>
            </w:r>
            <w:r>
              <w:t xml:space="preserve">min &lt; med &lt; max:</w:t>
            </w:r>
            <w:r>
              <w:br/>
            </w:r>
            <w:r>
              <w:t xml:space="preserve">0 &lt; 11.34 &lt; 100</w:t>
            </w:r>
            <w:r>
              <w:br/>
            </w:r>
            <w:r>
              <w:t xml:space="preserve">IQR (CV) : 11.43 (0.87)</w:t>
            </w:r>
          </w:p>
        </w:tc>
        <w:tc>
          <w:tcPr/>
          <w:p>
            <w:pPr>
              <w:pStyle w:val="Compact"/>
              <w:jc w:val="left"/>
            </w:pPr>
            <w:r>
              <w:t xml:space="preserve">3121 distinct values</w:t>
            </w:r>
          </w:p>
        </w:tc>
        <w:tc>
          <w:tcPr/>
          <w:p>
            <w:pPr>
              <w:pStyle w:val="Compact"/>
              <w:jc w:val="left"/>
            </w:pPr>
            <w:r>
              <w:drawing>
                <wp:inline>
                  <wp:extent cx="736600" cy="533400"/>
                  <wp:effectExtent b="0" l="0" r="0" t="0"/>
                  <wp:docPr descr="" title="" id="319" name="Picture"/>
                  <a:graphic>
                    <a:graphicData uri="http://schemas.openxmlformats.org/drawingml/2006/picture">
                      <pic:pic>
                        <pic:nvPicPr>
                          <pic:cNvPr descr="./img/ds0409.png" id="320" name="Picture"/>
                          <pic:cNvPicPr>
                            <a:picLocks noChangeArrowheads="1" noChangeAspect="1"/>
                          </pic:cNvPicPr>
                        </pic:nvPicPr>
                        <pic:blipFill>
                          <a:blip r:embed="rId318"/>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MONOR</w:t>
            </w:r>
            <w:r>
              <w:br/>
            </w:r>
            <w:r>
              <w:t xml:space="preserve">[numeric]</w:t>
            </w:r>
          </w:p>
        </w:tc>
        <w:tc>
          <w:tcPr/>
          <w:p>
            <w:pPr>
              <w:pStyle w:val="Compact"/>
              <w:jc w:val="left"/>
            </w:pPr>
            <w:r>
              <w:t xml:space="preserve">Parameter analysis value (Numeric)</w:t>
            </w:r>
          </w:p>
        </w:tc>
        <w:tc>
          <w:tcPr/>
          <w:p>
            <w:pPr>
              <w:pStyle w:val="Compact"/>
              <w:jc w:val="left"/>
            </w:pPr>
            <w:r>
              <w:t xml:space="preserve">Mean (sd) : 8.79 (5.81)</w:t>
            </w:r>
            <w:r>
              <w:br/>
            </w:r>
            <w:r>
              <w:t xml:space="preserve">min &lt; med &lt; max:</w:t>
            </w:r>
            <w:r>
              <w:br/>
            </w:r>
            <w:r>
              <w:t xml:space="preserve">0 &lt; 8 &lt; 100</w:t>
            </w:r>
            <w:r>
              <w:br/>
            </w:r>
            <w:r>
              <w:t xml:space="preserve">IQR (CV) : 5.24 (0.66)</w:t>
            </w:r>
          </w:p>
        </w:tc>
        <w:tc>
          <w:tcPr/>
          <w:p>
            <w:pPr>
              <w:pStyle w:val="Compact"/>
              <w:jc w:val="left"/>
            </w:pPr>
            <w:r>
              <w:t xml:space="preserve">2334 distinct values</w:t>
            </w:r>
          </w:p>
        </w:tc>
        <w:tc>
          <w:tcPr/>
          <w:p>
            <w:pPr>
              <w:pStyle w:val="Compact"/>
              <w:jc w:val="left"/>
            </w:pPr>
            <w:r>
              <w:drawing>
                <wp:inline>
                  <wp:extent cx="736600" cy="533400"/>
                  <wp:effectExtent b="0" l="0" r="0" t="0"/>
                  <wp:docPr descr="" title="" id="322" name="Picture"/>
                  <a:graphic>
                    <a:graphicData uri="http://schemas.openxmlformats.org/drawingml/2006/picture">
                      <pic:pic>
                        <pic:nvPicPr>
                          <pic:cNvPr descr="./img/ds0410.png" id="323" name="Picture"/>
                          <pic:cNvPicPr>
                            <a:picLocks noChangeArrowheads="1" noChangeAspect="1"/>
                          </pic:cNvPicPr>
                        </pic:nvPicPr>
                        <pic:blipFill>
                          <a:blip r:embed="rId321"/>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NEUR</w:t>
            </w:r>
            <w:r>
              <w:br/>
            </w:r>
            <w:r>
              <w:t xml:space="preserve">[numeric]</w:t>
            </w:r>
          </w:p>
        </w:tc>
        <w:tc>
          <w:tcPr/>
          <w:p>
            <w:pPr>
              <w:pStyle w:val="Compact"/>
              <w:jc w:val="left"/>
            </w:pPr>
            <w:r>
              <w:t xml:space="preserve">Parameter analysis value (Numeric)</w:t>
            </w:r>
          </w:p>
        </w:tc>
        <w:tc>
          <w:tcPr/>
          <w:p>
            <w:pPr>
              <w:pStyle w:val="Compact"/>
              <w:jc w:val="left"/>
            </w:pPr>
            <w:r>
              <w:t xml:space="preserve">Mean (sd) : 75.15 (15.53)</w:t>
            </w:r>
            <w:r>
              <w:br/>
            </w:r>
            <w:r>
              <w:t xml:space="preserve">min &lt; med &lt; max:</w:t>
            </w:r>
            <w:r>
              <w:br/>
            </w:r>
            <w:r>
              <w:t xml:space="preserve">0 &lt; 78.33 &lt; 100</w:t>
            </w:r>
            <w:r>
              <w:br/>
            </w:r>
            <w:r>
              <w:t xml:space="preserve">IQR (CV) : 16.09 (0.21)</w:t>
            </w:r>
          </w:p>
        </w:tc>
        <w:tc>
          <w:tcPr/>
          <w:p>
            <w:pPr>
              <w:pStyle w:val="Compact"/>
              <w:jc w:val="left"/>
            </w:pPr>
            <w:r>
              <w:t xml:space="preserve">3850 distinct values</w:t>
            </w:r>
          </w:p>
        </w:tc>
        <w:tc>
          <w:tcPr/>
          <w:p>
            <w:pPr>
              <w:pStyle w:val="Compact"/>
              <w:jc w:val="left"/>
            </w:pPr>
            <w:r>
              <w:drawing>
                <wp:inline>
                  <wp:extent cx="736600" cy="533400"/>
                  <wp:effectExtent b="0" l="0" r="0" t="0"/>
                  <wp:docPr descr="" title="" id="325" name="Picture"/>
                  <a:graphic>
                    <a:graphicData uri="http://schemas.openxmlformats.org/drawingml/2006/picture">
                      <pic:pic>
                        <pic:nvPicPr>
                          <pic:cNvPr descr="./img/ds0411.png" id="326" name="Picture"/>
                          <pic:cNvPicPr>
                            <a:picLocks noChangeArrowheads="1" noChangeAspect="1"/>
                          </pic:cNvPicPr>
                        </pic:nvPicPr>
                        <pic:blipFill>
                          <a:blip r:embed="rId324"/>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732</w:t>
            </w:r>
            <w:r>
              <w:br/>
            </w:r>
            <w:r>
              <w:t xml:space="preserve">(5.0%)</w:t>
            </w:r>
          </w:p>
        </w:tc>
      </w:tr>
      <w:tr>
        <w:tc>
          <w:tcPr/>
          <w:p>
            <w:pPr>
              <w:pStyle w:val="Compact"/>
              <w:jc w:val="left"/>
            </w:pPr>
            <w:r>
              <w:t xml:space="preserve">PDW</w:t>
            </w:r>
            <w:r>
              <w:br/>
            </w:r>
            <w:r>
              <w:t xml:space="preserve">[numeric]</w:t>
            </w:r>
          </w:p>
        </w:tc>
        <w:tc>
          <w:tcPr/>
          <w:p>
            <w:pPr>
              <w:pStyle w:val="Compact"/>
              <w:jc w:val="left"/>
            </w:pPr>
            <w:r>
              <w:t xml:space="preserve">Parameter analysis value (Numeric)</w:t>
            </w:r>
          </w:p>
        </w:tc>
        <w:tc>
          <w:tcPr/>
          <w:p>
            <w:pPr>
              <w:pStyle w:val="Compact"/>
              <w:jc w:val="left"/>
            </w:pPr>
            <w:r>
              <w:t xml:space="preserve">Mean (sd) : 12.29 (2.19)</w:t>
            </w:r>
            <w:r>
              <w:br/>
            </w:r>
            <w:r>
              <w:t xml:space="preserve">min &lt; med &lt; max:</w:t>
            </w:r>
            <w:r>
              <w:br/>
            </w:r>
            <w:r>
              <w:t xml:space="preserve">6.6 &lt; 12 &lt; 25.3</w:t>
            </w:r>
            <w:r>
              <w:br/>
            </w:r>
            <w:r>
              <w:t xml:space="preserve">IQR (CV) : 2.6 (0.18)</w:t>
            </w:r>
          </w:p>
        </w:tc>
        <w:tc>
          <w:tcPr/>
          <w:p>
            <w:pPr>
              <w:pStyle w:val="Compact"/>
              <w:jc w:val="left"/>
            </w:pPr>
            <w:r>
              <w:t xml:space="preserve">167 distinct values</w:t>
            </w:r>
          </w:p>
        </w:tc>
        <w:tc>
          <w:tcPr/>
          <w:p>
            <w:pPr>
              <w:pStyle w:val="Compact"/>
              <w:jc w:val="left"/>
            </w:pPr>
            <w:r>
              <w:drawing>
                <wp:inline>
                  <wp:extent cx="736600" cy="533400"/>
                  <wp:effectExtent b="0" l="0" r="0" t="0"/>
                  <wp:docPr descr="" title="" id="328" name="Picture"/>
                  <a:graphic>
                    <a:graphicData uri="http://schemas.openxmlformats.org/drawingml/2006/picture">
                      <pic:pic>
                        <pic:nvPicPr>
                          <pic:cNvPr descr="./img/ds0412.png" id="329" name="Picture"/>
                          <pic:cNvPicPr>
                            <a:picLocks noChangeArrowheads="1" noChangeAspect="1"/>
                          </pic:cNvPicPr>
                        </pic:nvPicPr>
                        <pic:blipFill>
                          <a:blip r:embed="rId327"/>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1102</w:t>
            </w:r>
            <w:r>
              <w:br/>
            </w:r>
            <w:r>
              <w:t xml:space="preserve">(7.5%)</w:t>
            </w:r>
          </w:p>
        </w:tc>
      </w:tr>
      <w:tr>
        <w:tc>
          <w:tcPr/>
          <w:p>
            <w:pPr>
              <w:pStyle w:val="Compact"/>
              <w:jc w:val="left"/>
            </w:pPr>
            <w:r>
              <w:t xml:space="preserve">RBC</w:t>
            </w:r>
            <w:r>
              <w:br/>
            </w:r>
            <w:r>
              <w:t xml:space="preserve">[numeric]</w:t>
            </w:r>
          </w:p>
        </w:tc>
        <w:tc>
          <w:tcPr/>
          <w:p>
            <w:pPr>
              <w:pStyle w:val="Compact"/>
              <w:jc w:val="left"/>
            </w:pPr>
            <w:r>
              <w:t xml:space="preserve">Parameter analysis value (Numeric)</w:t>
            </w:r>
          </w:p>
        </w:tc>
        <w:tc>
          <w:tcPr/>
          <w:p>
            <w:pPr>
              <w:pStyle w:val="Compact"/>
              <w:jc w:val="left"/>
            </w:pPr>
            <w:r>
              <w:t xml:space="preserve">Mean (sd) : 3.94 (0.77)</w:t>
            </w:r>
            <w:r>
              <w:br/>
            </w:r>
            <w:r>
              <w:t xml:space="preserve">min &lt; med &lt; max:</w:t>
            </w:r>
            <w:r>
              <w:br/>
            </w:r>
            <w:r>
              <w:t xml:space="preserve">1 &lt; 3.9 &lt; 8.2</w:t>
            </w:r>
            <w:r>
              <w:br/>
            </w:r>
            <w:r>
              <w:t xml:space="preserve">IQR (CV) : 1.1 (0.2)</w:t>
            </w:r>
          </w:p>
        </w:tc>
        <w:tc>
          <w:tcPr/>
          <w:p>
            <w:pPr>
              <w:pStyle w:val="Compact"/>
              <w:jc w:val="left"/>
            </w:pPr>
            <w:r>
              <w:t xml:space="preserve">65 distinct values</w:t>
            </w:r>
          </w:p>
        </w:tc>
        <w:tc>
          <w:tcPr/>
          <w:p>
            <w:pPr>
              <w:pStyle w:val="Compact"/>
              <w:jc w:val="left"/>
            </w:pPr>
            <w:r>
              <w:drawing>
                <wp:inline>
                  <wp:extent cx="736600" cy="533400"/>
                  <wp:effectExtent b="0" l="0" r="0" t="0"/>
                  <wp:docPr descr="" title="" id="331" name="Picture"/>
                  <a:graphic>
                    <a:graphicData uri="http://schemas.openxmlformats.org/drawingml/2006/picture">
                      <pic:pic>
                        <pic:nvPicPr>
                          <pic:cNvPr descr="./img/ds0413.png" id="332" name="Picture"/>
                          <pic:cNvPicPr>
                            <a:picLocks noChangeArrowheads="1" noChangeAspect="1"/>
                          </pic:cNvPicPr>
                        </pic:nvPicPr>
                        <pic:blipFill>
                          <a:blip r:embed="rId330"/>
                          <a:stretch>
                            <a:fillRect/>
                          </a:stretch>
                        </pic:blipFill>
                        <pic:spPr bwMode="auto">
                          <a:xfrm>
                            <a:off x="0" y="0"/>
                            <a:ext cx="736600" cy="533400"/>
                          </a:xfrm>
                          <a:prstGeom prst="rect">
                            <a:avLst/>
                          </a:prstGeom>
                          <a:noFill/>
                          <a:ln w="9525">
                            <a:noFill/>
                            <a:headEnd/>
                            <a:tailEnd/>
                          </a:ln>
                        </pic:spPr>
                      </pic:pic>
                    </a:graphicData>
                  </a:graphic>
                </wp:inline>
              </w:drawing>
            </w:r>
          </w:p>
        </w:tc>
        <w:tc>
          <w:tcPr/>
          <w:p>
            <w:pPr>
              <w:pStyle w:val="Compact"/>
              <w:jc w:val="left"/>
            </w:pPr>
            <w:r>
              <w:t xml:space="preserve">461</w:t>
            </w:r>
            <w:r>
              <w:br/>
            </w:r>
            <w:r>
              <w:t xml:space="preserve">(3.1%)</w:t>
            </w:r>
          </w:p>
        </w:tc>
      </w:tr>
    </w:tbl>
    <w:bookmarkEnd w:id="333"/>
    <w:bookmarkEnd w:id="334"/>
    <w:bookmarkStart w:id="335" w:name="suggested-transformations"/>
    <w:p>
      <w:pPr>
        <w:pStyle w:val="Heading3"/>
      </w:pPr>
      <w:r>
        <w:t xml:space="preserve">1.2.5 Suggested transformations</w:t>
      </w:r>
    </w:p>
    <w:p>
      <w:pPr>
        <w:pStyle w:val="FirstParagraph"/>
      </w:pPr>
      <w:r>
        <w:t xml:space="preserve">Next we investigate whether a pseudolog transformation of continuous variables may substantially symmetrize the univariate distributions of the continuous variables, and may hence be useful for multivariate summaries. We employ a function</w:t>
      </w:r>
      <w:r>
        <w:t xml:space="preserve"> </w:t>
      </w:r>
      <w:r>
        <w:rPr>
          <w:rStyle w:val="VerbatimChar"/>
        </w:rPr>
        <w:t xml:space="preserve">ida_trans</w:t>
      </w:r>
      <w:r>
        <w:t xml:space="preserve"> </w:t>
      </w:r>
      <w:r>
        <w:t xml:space="preserve">for this purpose, which optimises the parameter</w:t>
      </w:r>
      <w:r>
        <w:t xml:space="preserve"> </w:t>
      </w:r>
      <w:r>
        <w:rPr>
          <w:rStyle w:val="VerbatimChar"/>
        </w:rPr>
        <w:t xml:space="preserve">sigma</w:t>
      </w:r>
      <w:r>
        <w:t xml:space="preserve"> </w:t>
      </w:r>
      <w:r>
        <w:t xml:space="preserve">of the pseudo-logarithm for that purpose. The optimization targets the best possible linear correlation of the transformed values with normal deviates. If no better transformation can be found, or if the improvement in correlation is less than 0.2 correlation units, no transformation is suggested.</w:t>
      </w:r>
    </w:p>
    <w:p>
      <w:pPr>
        <w:pStyle w:val="SourceCode"/>
      </w:pPr>
      <w:r>
        <w:rPr>
          <w:rStyle w:val="VerbatimChar"/>
        </w:rPr>
        <w:t xml:space="preserve">Predictors where a transformation may symmetrize the distribution:</w:t>
      </w:r>
    </w:p>
    <w:p>
      <w:pPr>
        <w:pStyle w:val="SourceCode"/>
      </w:pPr>
      <w:r>
        <w:rPr>
          <w:rStyle w:val="VerbatimChar"/>
        </w:rPr>
        <w:t xml:space="preserve">Number:      50 </w:t>
      </w:r>
    </w:p>
    <w:p>
      <w:pPr>
        <w:pStyle w:val="SourceCode"/>
      </w:pPr>
      <w:r>
        <w:rPr>
          <w:rStyle w:val="VerbatimChar"/>
        </w:rPr>
        <w:t xml:space="preserve">Proportion:  1 </w:t>
      </w:r>
    </w:p>
    <w:p>
      <w:pPr>
        <w:pStyle w:val="FirstParagraph"/>
      </w:pPr>
      <w:r>
        <w:t xml:space="preserve">Register transformed variables in the data set:</w:t>
      </w:r>
    </w:p>
    <w:p>
      <w:pPr>
        <w:pStyle w:val="BodyText"/>
      </w:pPr>
      <w:r>
        <w:t xml:space="preserve">plot side by side</w:t>
      </w:r>
    </w:p>
    <w:bookmarkEnd w:id="335"/>
    <w:bookmarkStart w:id="336" w:name="Xa6c01e09b14a28bedd3c8dbb4192948abba1ccb"/>
    <w:p>
      <w:pPr>
        <w:pStyle w:val="Heading3"/>
      </w:pPr>
      <w:r>
        <w:t xml:space="preserve">1.2.6 Comparison of univariate distributions with and without pseudo-log transformation</w:t>
      </w:r>
    </w:p>
    <w:p>
      <w:pPr>
        <w:pStyle w:val="FirstParagraph"/>
      </w:pPr>
      <w:r>
        <w:t xml:space="preserve">The comparison is only shown for variables where a transformation is suggested.</w:t>
      </w:r>
    </w:p>
    <w:bookmarkEnd w:id="336"/>
    <w:bookmarkEnd w:id="337"/>
    <w:bookmarkStart w:id="338" w:name="section-session-info"/>
    <w:p>
      <w:pPr>
        <w:pStyle w:val="Heading2"/>
      </w:pPr>
      <w:r>
        <w:t xml:space="preserve">1.3 Section session info</w:t>
      </w:r>
    </w:p>
    <w:bookmarkEnd w:id="338"/>
    <w:bookmarkEnd w:id="339"/>
    <w:bookmarkStart w:id="410" w:name="pseudo-log-transformations"/>
    <w:p>
      <w:pPr>
        <w:pStyle w:val="Heading1"/>
      </w:pPr>
      <w:r>
        <w:t xml:space="preserve">2. Pseudo-log transformations</w:t>
      </w:r>
    </w:p>
    <w:bookmarkStart w:id="340" w:name="introduction"/>
    <w:p>
      <w:pPr>
        <w:pStyle w:val="Heading2"/>
      </w:pPr>
      <w:r>
        <w:t xml:space="preserve">2.1 Introduction</w:t>
      </w:r>
    </w:p>
    <w:p>
      <w:pPr>
        <w:pStyle w:val="FirstParagraph"/>
      </w:pPr>
      <w:r>
        <w:t xml:space="preserve">This supplemental section illustrates how pseudo-log transformations can be used to transform skewed distributions towards normality.</w:t>
      </w:r>
    </w:p>
    <w:p>
      <w:pPr>
        <w:pStyle w:val="BodyText"/>
      </w:pPr>
      <w:r>
        <w:t xml:space="preserve">The transformation</w:t>
      </w:r>
      <w:r>
        <w:t xml:space="preserve"> </w:t>
      </w:r>
      <m:oMath>
        <m:r>
          <m:t>f</m:t>
        </m:r>
        <m:d>
          <m:dPr>
            <m:begChr m:val="("/>
            <m:endChr m:val=")"/>
            <m:sepChr m:val=""/>
            <m:grow/>
          </m:dPr>
          <m:e>
            <m:r>
              <m:t>x</m:t>
            </m:r>
          </m:e>
        </m:d>
        <m:r>
          <m:rPr>
            <m:sty m:val="p"/>
          </m:rPr>
          <m:t>=</m:t>
        </m:r>
        <m:r>
          <m:t>s</m:t>
        </m:r>
        <m:r>
          <m:t>i</m:t>
        </m:r>
        <m:r>
          <m:t>n</m:t>
        </m:r>
        <m:sSup>
          <m:e>
            <m:r>
              <m:t>h</m:t>
            </m:r>
          </m:e>
          <m:sup>
            <m:r>
              <m:rPr>
                <m:sty m:val="p"/>
              </m:rPr>
              <m:t>−</m:t>
            </m:r>
          </m:sup>
        </m:sSup>
        <m:r>
          <m:t>1</m:t>
        </m:r>
        <m:d>
          <m:dPr>
            <m:begChr m:val="("/>
            <m:endChr m:val=")"/>
            <m:sepChr m:val=""/>
            <m:grow/>
          </m:dPr>
          <m:e>
            <m:r>
              <m:t>x</m:t>
            </m:r>
            <m:r>
              <m:rPr>
                <m:sty m:val="p"/>
              </m:rPr>
              <m:t>/</m:t>
            </m:r>
            <m:r>
              <m:t>2</m:t>
            </m:r>
            <m:r>
              <m:t>σ</m:t>
            </m:r>
          </m:e>
        </m:d>
        <m:r>
          <m:rPr>
            <m:sty m:val="p"/>
          </m:rPr>
          <m:t>/</m:t>
        </m:r>
        <m:r>
          <m:t>l</m:t>
        </m:r>
        <m:r>
          <m:t>o</m:t>
        </m:r>
        <m:r>
          <m:t>g</m:t>
        </m:r>
        <m:d>
          <m:dPr>
            <m:begChr m:val="("/>
            <m:endChr m:val=")"/>
            <m:sepChr m:val=""/>
            <m:grow/>
          </m:dPr>
          <m:e>
            <m:r>
              <m:t>10</m:t>
            </m:r>
          </m:e>
        </m:d>
      </m:oMath>
      <w:r>
        <w:t xml:space="preserve"> </w:t>
      </w:r>
      <w:r>
        <w:t xml:space="preserve">is a pseudo-logarithmic transformation mentioned by</w:t>
      </w:r>
      <w:r>
        <w:t xml:space="preserve"> </w:t>
      </w:r>
      <w:r>
        <w:t xml:space="preserve">(Johnson 1949)</w:t>
      </w:r>
      <w:r>
        <w:t xml:space="preserve">. It has the following advantages over ordinary logarithmic transformations:</w:t>
      </w:r>
    </w:p>
    <w:p>
      <w:pPr>
        <w:numPr>
          <w:ilvl w:val="0"/>
          <w:numId w:val="1001"/>
        </w:numPr>
        <w:pStyle w:val="Compact"/>
      </w:pPr>
      <w:r>
        <w:t xml:space="preserve">it is defined also for</w:t>
      </w:r>
      <w:r>
        <w:t xml:space="preserve"> </w:t>
      </w:r>
      <m:oMath>
        <m:r>
          <m:t>x</m:t>
        </m:r>
        <m:r>
          <m:rPr>
            <m:sty m:val="p"/>
          </m:rPr>
          <m:t>=</m:t>
        </m:r>
      </m:oMath>
      <w:r>
        <w:t xml:space="preserve"> </w:t>
      </w:r>
      <w:r>
        <w:t xml:space="preserve">as</w:t>
      </w:r>
      <w:r>
        <w:t xml:space="preserve"> </w:t>
      </w:r>
      <m:oMath>
        <m:r>
          <m:t>f</m:t>
        </m:r>
        <m:d>
          <m:dPr>
            <m:begChr m:val="("/>
            <m:endChr m:val=")"/>
            <m:sepChr m:val=""/>
            <m:grow/>
          </m:dPr>
          <m:e>
            <m:r>
              <m:t>0</m:t>
            </m:r>
          </m:e>
        </m:d>
        <m:r>
          <m:rPr>
            <m:sty m:val="p"/>
          </m:rPr>
          <m:t>=</m:t>
        </m:r>
        <m:r>
          <m:t>0</m:t>
        </m:r>
      </m:oMath>
    </w:p>
    <w:p>
      <w:pPr>
        <w:numPr>
          <w:ilvl w:val="0"/>
          <w:numId w:val="1001"/>
        </w:numPr>
        <w:pStyle w:val="Compact"/>
      </w:pPr>
      <w:r>
        <w:t xml:space="preserve">it is a signed logarithmic transformation, and is defined also for negative values as</w:t>
      </w:r>
      <w:r>
        <w:t xml:space="preserve"> </w:t>
      </w:r>
      <m:oMath>
        <m:r>
          <m:t>f</m:t>
        </m:r>
        <m:d>
          <m:dPr>
            <m:begChr m:val="("/>
            <m:endChr m:val=")"/>
            <m:sepChr m:val=""/>
            <m:grow/>
          </m:dPr>
          <m:e>
            <m:r>
              <m:rPr>
                <m:sty m:val="p"/>
              </m:rPr>
              <m:t>−</m:t>
            </m:r>
            <m:d>
              <m:dPr>
                <m:begChr m:val="|"/>
                <m:endChr m:val="|"/>
                <m:sepChr m:val=""/>
                <m:grow/>
              </m:dPr>
              <m:e>
                <m:r>
                  <m:t>x</m:t>
                </m:r>
              </m:e>
            </m:d>
          </m:e>
        </m:d>
        <m:r>
          <m:rPr>
            <m:sty m:val="p"/>
          </m:rPr>
          <m:t>=</m:t>
        </m:r>
        <m:r>
          <m:rPr>
            <m:sty m:val="p"/>
          </m:rPr>
          <m:t>−</m:t>
        </m:r>
        <m:r>
          <m:t>f</m:t>
        </m:r>
        <m:d>
          <m:dPr>
            <m:begChr m:val="("/>
            <m:endChr m:val=")"/>
            <m:sepChr m:val=""/>
            <m:grow/>
          </m:dPr>
          <m:e>
            <m:d>
              <m:dPr>
                <m:begChr m:val="|"/>
                <m:endChr m:val="|"/>
                <m:sepChr m:val=""/>
                <m:grow/>
              </m:dPr>
              <m:e>
                <m:r>
                  <m:t>x</m:t>
                </m:r>
              </m:e>
            </m:d>
          </m:e>
        </m:d>
      </m:oMath>
    </w:p>
    <w:p>
      <w:pPr>
        <w:pStyle w:val="FirstParagraph"/>
      </w:pPr>
      <w:r>
        <w:t xml:space="preserve">Of course, this comes at the cost of deviation from the logarithmic transformation in terms of interpretability.</w:t>
      </w:r>
    </w:p>
    <w:p>
      <w:pPr>
        <w:pStyle w:val="BodyText"/>
      </w:pPr>
      <w:r>
        <w:t xml:space="preserve">The parameter</w:t>
      </w:r>
      <w:r>
        <w:t xml:space="preserve"> </w:t>
      </w:r>
      <m:oMath>
        <m:r>
          <m:t>σ</m:t>
        </m:r>
      </m:oMath>
      <w:r>
        <w:t xml:space="preserve"> </w:t>
      </w:r>
      <w:r>
        <w:t xml:space="preserve">may be used to adapt the transformation to a specific range of an empirical distribution.</w:t>
      </w:r>
    </w:p>
    <w:p>
      <w:pPr>
        <w:pStyle w:val="BodyText"/>
      </w:pPr>
      <w:r>
        <w:t xml:space="preserve">We define the pseudo-logarithmic transformation in R as:</w:t>
      </w:r>
    </w:p>
    <w:p>
      <w:pPr>
        <w:pStyle w:val="SourceCode"/>
      </w:pPr>
      <w:r>
        <w:rPr>
          <w:rStyle w:val="NormalTok"/>
        </w:rPr>
        <w:t xml:space="preserve">pseudo_log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sigma=</w:t>
      </w:r>
      <w:r>
        <w:rPr>
          <w:rStyle w:val="DecValTok"/>
        </w:rPr>
        <w:t xml:space="preserve">1</w:t>
      </w:r>
      <w:r>
        <w:rPr>
          <w:rStyle w:val="NormalTok"/>
        </w:rPr>
        <w:t xml:space="preserve">, </w:t>
      </w:r>
      <w:r>
        <w:rPr>
          <w:rStyle w:val="AttributeTok"/>
        </w:rPr>
        <w:t xml:space="preserve">base=</w:t>
      </w:r>
      <w:r>
        <w:rPr>
          <w:rStyle w:val="DecValTok"/>
        </w:rPr>
        <w:t xml:space="preserve">10</w:t>
      </w:r>
      <w:r>
        <w:rPr>
          <w:rStyle w:val="NormalTok"/>
        </w:rPr>
        <w:t xml:space="preserve">)  </w:t>
      </w:r>
      <w:r>
        <w:rPr>
          <w:rStyle w:val="FunctionTok"/>
        </w:rPr>
        <w:t xml:space="preserve">asinh</w:t>
      </w:r>
      <w:r>
        <w:rPr>
          <w:rStyle w:val="NormalTok"/>
        </w:rPr>
        <w:t xml:space="preserve">(x</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FunctionTok"/>
        </w:rPr>
        <w:t xml:space="preserve">log</w:t>
      </w:r>
      <w:r>
        <w:rPr>
          <w:rStyle w:val="NormalTok"/>
        </w:rPr>
        <w:t xml:space="preserve">(base)</w:t>
      </w:r>
      <w:r>
        <w:br/>
      </w:r>
      <w:r>
        <w:rPr>
          <w:rStyle w:val="NormalTok"/>
        </w:rPr>
        <w:t xml:space="preserve">inv_pseudo_log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sigma=</w:t>
      </w:r>
      <w:r>
        <w:rPr>
          <w:rStyle w:val="DecValTok"/>
        </w:rPr>
        <w:t xml:space="preserve">1</w:t>
      </w:r>
      <w:r>
        <w:rPr>
          <w:rStyle w:val="NormalTok"/>
        </w:rPr>
        <w:t xml:space="preserve">, </w:t>
      </w:r>
      <w:r>
        <w:rPr>
          <w:rStyle w:val="AttributeTok"/>
        </w:rPr>
        <w:t xml:space="preserve">base=</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sinh</w:t>
      </w:r>
      <w:r>
        <w:rPr>
          <w:rStyle w:val="NormalTok"/>
        </w:rPr>
        <w:t xml:space="preserve">(x </w:t>
      </w:r>
      <w:r>
        <w:rPr>
          <w:rStyle w:val="SpecialCharTok"/>
        </w:rPr>
        <w:t xml:space="preserve">*</w:t>
      </w:r>
      <w:r>
        <w:rPr>
          <w:rStyle w:val="NormalTok"/>
        </w:rPr>
        <w:t xml:space="preserve"> </w:t>
      </w:r>
      <w:r>
        <w:rPr>
          <w:rStyle w:val="FunctionTok"/>
        </w:rPr>
        <w:t xml:space="preserve">log</w:t>
      </w:r>
      <w:r>
        <w:rPr>
          <w:rStyle w:val="NormalTok"/>
        </w:rPr>
        <w:t xml:space="preserve">(base))</w:t>
      </w:r>
    </w:p>
    <w:bookmarkEnd w:id="340"/>
    <w:bookmarkStart w:id="365" w:name="impact-of-choice-of-sigma"/>
    <w:p>
      <w:pPr>
        <w:pStyle w:val="Heading2"/>
      </w:pPr>
      <w:r>
        <w:t xml:space="preserve">2.2 Impact of choice of</w:t>
      </w:r>
      <w:r>
        <w:t xml:space="preserve"> </w:t>
      </w:r>
      <m:oMath>
        <m:r>
          <m:t>σ</m:t>
        </m:r>
      </m:oMath>
    </w:p>
    <w:p>
      <w:pPr>
        <w:pStyle w:val="FirstParagraph"/>
      </w:pPr>
      <w:r>
        <w:t xml:space="preserve">Next, we investigate how the parameter</w:t>
      </w:r>
      <w:r>
        <w:t xml:space="preserve"> </w:t>
      </w:r>
      <m:oMath>
        <m:r>
          <m:t>σ</m:t>
        </m:r>
      </m:oMath>
      <w:r>
        <w:t xml:space="preserve"> </w:t>
      </w:r>
      <w:r>
        <w:t xml:space="preserve">impacts the result of the transformation. We assume that</w:t>
      </w:r>
      <w:r>
        <w:t xml:space="preserve"> </w:t>
      </w:r>
      <m:oMath>
        <m:r>
          <m:t>x</m:t>
        </m:r>
      </m:oMath>
      <w:r>
        <w:t xml:space="preserve"> </w:t>
      </w:r>
      <w:r>
        <w:t xml:space="preserve">follows a log-normal distribution, and we will show results of</w:t>
      </w:r>
      <w:r>
        <w:t xml:space="preserve"> </w:t>
      </w:r>
      <m:oMath>
        <m:r>
          <m:t>f</m:t>
        </m:r>
        <m:d>
          <m:dPr>
            <m:begChr m:val="("/>
            <m:endChr m:val=")"/>
            <m:sepChr m:val=""/>
            <m:grow/>
          </m:dPr>
          <m:e>
            <m:r>
              <m:t>x</m:t>
            </m:r>
          </m:e>
        </m:d>
      </m:oMath>
      <w:r>
        <w:t xml:space="preserve"> </w:t>
      </w:r>
      <w:r>
        <w:t xml:space="preserve">with different choices of</w:t>
      </w:r>
      <w:r>
        <w:t xml:space="preserve"> </w:t>
      </w:r>
      <m:oMath>
        <m:r>
          <m:t>σ</m:t>
        </m:r>
      </m:oMath>
      <w:r>
        <w:t xml:space="preserve">. We center and scale</w:t>
      </w:r>
      <w:r>
        <w:t xml:space="preserve"> </w:t>
      </w:r>
      <m:oMath>
        <m:r>
          <m:t>f</m:t>
        </m:r>
        <m:d>
          <m:dPr>
            <m:begChr m:val="("/>
            <m:endChr m:val=")"/>
            <m:sepChr m:val=""/>
            <m:grow/>
          </m:dPr>
          <m:e>
            <m:r>
              <m:t>x</m:t>
            </m:r>
          </m:e>
        </m:d>
      </m:oMath>
      <w:r>
        <w:t xml:space="preserve"> </w:t>
      </w:r>
      <w:r>
        <w:t xml:space="preserve">before plotting.</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 </w:t>
      </w:r>
      <w:r>
        <w:rPr>
          <w:rStyle w:val="FloatTok"/>
        </w:rPr>
        <w:t xml:space="preserve">0.001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qnorm</w:t>
      </w:r>
      <w:r>
        <w:rPr>
          <w:rStyle w:val="NormalTok"/>
        </w:rPr>
        <w:t xml:space="preserve">(p,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5334000" cy="4267200"/>
            <wp:effectExtent b="0" l="0" r="0" t="0"/>
            <wp:docPr descr="" title="" id="342" name="Picture"/>
            <a:graphic>
              <a:graphicData uri="http://schemas.openxmlformats.org/drawingml/2006/picture">
                <pic:pic>
                  <pic:nvPicPr>
                    <pic:cNvPr descr="./Pseudo_log_explainer_files/figure-docx/pl03-1.png" id="343" name="Picture"/>
                    <pic:cNvPicPr>
                      <a:picLocks noChangeArrowheads="1" noChangeAspect="1"/>
                    </pic:cNvPicPr>
                  </pic:nvPicPr>
                  <pic:blipFill>
                    <a:blip r:embed="rId3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log</w:t>
      </w:r>
      <w:r>
        <w:rPr>
          <w:rStyle w:val="NormalTok"/>
        </w:rPr>
        <w:t xml:space="preserve">(x),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1</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w:t>
      </w:r>
      <w:r>
        <w:rPr>
          <w:rStyle w:val="FloatTok"/>
        </w:rPr>
        <w:t xml:space="preserve">0.5</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2</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FloatTok"/>
        </w:rPr>
        <w:t xml:space="preserve">0.05</w:t>
      </w:r>
      <w:r>
        <w:rPr>
          <w:rStyle w:val="NormalTok"/>
        </w:rPr>
        <w:t xml:space="preserve">)))</w:t>
      </w:r>
      <w:r>
        <w:br/>
      </w:r>
      <w:r>
        <w:br/>
      </w:r>
      <w:r>
        <w:br/>
      </w:r>
      <w:r>
        <w:rPr>
          <w:rStyle w:val="FunctionTok"/>
        </w:rPr>
        <w:t xml:space="preserve">plot</w:t>
      </w:r>
      <w:r>
        <w:rPr>
          <w:rStyle w:val="NormalTok"/>
        </w:rPr>
        <w:t xml:space="preserve">(x, 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ylim=</w:t>
      </w:r>
      <w:r>
        <w:rPr>
          <w:rStyle w:val="FunctionTok"/>
        </w:rPr>
        <w:t xml:space="preserve">range</w:t>
      </w:r>
      <w:r>
        <w:rPr>
          <w:rStyle w:val="NormalTok"/>
        </w:rPr>
        <w:t xml:space="preserve">(y))</w:t>
      </w:r>
      <w:r>
        <w:br/>
      </w:r>
      <w:r>
        <w:rPr>
          <w:rStyle w:val="FunctionTok"/>
        </w:rPr>
        <w:t xml:space="preserve">lines</w:t>
      </w:r>
      <w:r>
        <w:rPr>
          <w:rStyle w:val="NormalTok"/>
        </w:rPr>
        <w:t xml:space="preserve">(x, 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w:t>
      </w:r>
      <w:r>
        <w:rPr>
          <w:rStyle w:val="DecValTok"/>
        </w:rPr>
        <w:t xml:space="preserve">3</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y[,</w:t>
      </w:r>
      <w:r>
        <w:rPr>
          <w:rStyle w:val="DecValTok"/>
        </w:rPr>
        <w:t xml:space="preserve">4</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y[,</w:t>
      </w:r>
      <w:r>
        <w:rPr>
          <w:rStyle w:val="DecValTok"/>
        </w:rPr>
        <w:t xml:space="preserve">5</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"log"</w:t>
      </w:r>
      <w:r>
        <w:rPr>
          <w:rStyle w:val="NormalTok"/>
        </w:rPr>
        <w:t xml:space="preserve">, </w:t>
      </w:r>
      <w:r>
        <w:rPr>
          <w:rStyle w:val="StringTok"/>
        </w:rPr>
        <w:t xml:space="preserve">"sigma=1"</w:t>
      </w:r>
      <w:r>
        <w:rPr>
          <w:rStyle w:val="NormalTok"/>
        </w:rPr>
        <w:t xml:space="preserve">, </w:t>
      </w:r>
      <w:r>
        <w:rPr>
          <w:rStyle w:val="StringTok"/>
        </w:rPr>
        <w:t xml:space="preserve">"sigma=0.5"</w:t>
      </w:r>
      <w:r>
        <w:rPr>
          <w:rStyle w:val="NormalTok"/>
        </w:rPr>
        <w:t xml:space="preserve">, </w:t>
      </w:r>
      <w:r>
        <w:rPr>
          <w:rStyle w:val="StringTok"/>
        </w:rPr>
        <w:t xml:space="preserve">"sigma=2"</w:t>
      </w:r>
      <w:r>
        <w:rPr>
          <w:rStyle w:val="NormalTok"/>
        </w:rPr>
        <w:t xml:space="preserve">, </w:t>
      </w:r>
      <w:r>
        <w:rPr>
          <w:rStyle w:val="StringTok"/>
        </w:rPr>
        <w:t xml:space="preserve">"sigma=0.05"</w:t>
      </w:r>
      <w:r>
        <w:rPr>
          <w:rStyle w:val="NormalTok"/>
        </w:rPr>
        <w:t xml:space="preserve">))</w:t>
      </w:r>
    </w:p>
    <w:p>
      <w:pPr>
        <w:pStyle w:val="FirstParagraph"/>
      </w:pPr>
      <w:r>
        <w:drawing>
          <wp:inline>
            <wp:extent cx="5334000" cy="4267200"/>
            <wp:effectExtent b="0" l="0" r="0" t="0"/>
            <wp:docPr descr="" title="" id="345" name="Picture"/>
            <a:graphic>
              <a:graphicData uri="http://schemas.openxmlformats.org/drawingml/2006/picture">
                <pic:pic>
                  <pic:nvPicPr>
                    <pic:cNvPr descr="./Pseudo_log_explainer_files/figure-docx/pl03-2.png" id="346" name="Picture"/>
                    <pic:cNvPicPr>
                      <a:picLocks noChangeArrowheads="1" noChangeAspect="1"/>
                    </pic:cNvPicPr>
                  </pic:nvPicPr>
                  <pic:blipFill>
                    <a:blip r:embed="rId3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next code chunk, we multiply by 10 and repeat the exercise. We learn that the transformations become more similar and the choice of</w:t>
      </w:r>
      <w:r>
        <w:t xml:space="preserve"> </w:t>
      </w:r>
      <m:oMath>
        <m:r>
          <m:t>σ</m:t>
        </m:r>
      </m:oMath>
      <w:r>
        <w:t xml:space="preserve"> </w:t>
      </w:r>
      <w:r>
        <w:t xml:space="preserve">less relevant.</w:t>
      </w:r>
    </w:p>
    <w:p>
      <w:pPr>
        <w:pStyle w:val="SourceCode"/>
      </w:pPr>
      <w:r>
        <w:rPr>
          <w:rStyle w:val="NormalTok"/>
        </w:rPr>
        <w:t xml:space="preserve">x </w:t>
      </w:r>
      <w:r>
        <w:rPr>
          <w:rStyle w:val="OtherTok"/>
        </w:rPr>
        <w:t xml:space="preserve">&lt;-</w:t>
      </w:r>
      <w:r>
        <w:rPr>
          <w:rStyle w:val="NormalTok"/>
        </w:rPr>
        <w:t xml:space="preserve"> x</w:t>
      </w:r>
      <w:r>
        <w:rPr>
          <w:rStyle w:val="SpecialCharTok"/>
        </w:rPr>
        <w:t xml:space="preserve">*</w:t>
      </w:r>
      <w:r>
        <w:rPr>
          <w:rStyle w:val="DecValTok"/>
        </w:rPr>
        <w:t xml:space="preserve">10</w:t>
      </w:r>
      <w:r>
        <w:br/>
      </w:r>
      <w:r>
        <w:br/>
      </w:r>
      <w:r>
        <w:rPr>
          <w:rStyle w:val="NormalTok"/>
        </w:rPr>
        <w:t xml:space="preserve">y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scale</w:t>
      </w:r>
      <w:r>
        <w:rPr>
          <w:rStyle w:val="NormalTok"/>
        </w:rPr>
        <w:t xml:space="preserve">(</w:t>
      </w:r>
      <w:r>
        <w:rPr>
          <w:rStyle w:val="FunctionTok"/>
        </w:rPr>
        <w:t xml:space="preserve">log</w:t>
      </w:r>
      <w:r>
        <w:rPr>
          <w:rStyle w:val="NormalTok"/>
        </w:rPr>
        <w:t xml:space="preserve">(x)),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1</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w:t>
      </w:r>
      <w:r>
        <w:rPr>
          <w:rStyle w:val="FloatTok"/>
        </w:rPr>
        <w:t xml:space="preserve">0.5</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DecValTok"/>
        </w:rPr>
        <w:t xml:space="preserve">2</w:t>
      </w:r>
      <w:r>
        <w:rPr>
          <w:rStyle w:val="NormalTok"/>
        </w:rPr>
        <w:t xml:space="preserve">)), </w:t>
      </w:r>
      <w:r>
        <w:rPr>
          <w:rStyle w:val="FunctionTok"/>
        </w:rPr>
        <w:t xml:space="preserve">scale</w:t>
      </w:r>
      <w:r>
        <w:rPr>
          <w:rStyle w:val="NormalTok"/>
        </w:rPr>
        <w:t xml:space="preserve">(</w:t>
      </w:r>
      <w:r>
        <w:rPr>
          <w:rStyle w:val="FunctionTok"/>
        </w:rPr>
        <w:t xml:space="preserve">pseudo_log</w:t>
      </w:r>
      <w:r>
        <w:rPr>
          <w:rStyle w:val="NormalTok"/>
        </w:rPr>
        <w:t xml:space="preserve">(x, </w:t>
      </w:r>
      <w:r>
        <w:rPr>
          <w:rStyle w:val="FloatTok"/>
        </w:rPr>
        <w:t xml:space="preserve">0.05</w:t>
      </w:r>
      <w:r>
        <w:rPr>
          <w:rStyle w:val="NormalTok"/>
        </w:rPr>
        <w:t xml:space="preserve">)))</w:t>
      </w:r>
      <w:r>
        <w:br/>
      </w:r>
      <w:r>
        <w:br/>
      </w:r>
      <w:r>
        <w:br/>
      </w:r>
      <w:r>
        <w:rPr>
          <w:rStyle w:val="FunctionTok"/>
        </w:rPr>
        <w:t xml:space="preserve">plot</w:t>
      </w:r>
      <w:r>
        <w:rPr>
          <w:rStyle w:val="NormalTok"/>
        </w:rPr>
        <w:t xml:space="preserve">(x, y[,</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"f(x)"</w:t>
      </w:r>
      <w:r>
        <w:rPr>
          <w:rStyle w:val="NormalTok"/>
        </w:rPr>
        <w:t xml:space="preserve">)</w:t>
      </w:r>
      <w:r>
        <w:br/>
      </w:r>
      <w:r>
        <w:rPr>
          <w:rStyle w:val="FunctionTok"/>
        </w:rPr>
        <w:t xml:space="preserve">lines</w:t>
      </w:r>
      <w:r>
        <w:rPr>
          <w:rStyle w:val="NormalTok"/>
        </w:rPr>
        <w:t xml:space="preserve">(x, 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w:t>
      </w:r>
      <w:r>
        <w:rPr>
          <w:rStyle w:val="DecValTok"/>
        </w:rPr>
        <w:t xml:space="preserve">3</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y[,</w:t>
      </w:r>
      <w:r>
        <w:rPr>
          <w:rStyle w:val="DecValTok"/>
        </w:rPr>
        <w:t xml:space="preserve">4</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3</w:t>
      </w:r>
      <w:r>
        <w:rPr>
          <w:rStyle w:val="NormalTok"/>
        </w:rPr>
        <w:t xml:space="preserve">)</w:t>
      </w:r>
      <w:r>
        <w:br/>
      </w:r>
      <w:r>
        <w:rPr>
          <w:rStyle w:val="FunctionTok"/>
        </w:rPr>
        <w:t xml:space="preserve">lines</w:t>
      </w:r>
      <w:r>
        <w:rPr>
          <w:rStyle w:val="NormalTok"/>
        </w:rPr>
        <w:t xml:space="preserve">(x, y[,</w:t>
      </w:r>
      <w:r>
        <w:rPr>
          <w:rStyle w:val="DecValTok"/>
        </w:rPr>
        <w:t xml:space="preserve">5</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"log"</w:t>
      </w:r>
      <w:r>
        <w:rPr>
          <w:rStyle w:val="NormalTok"/>
        </w:rPr>
        <w:t xml:space="preserve">, </w:t>
      </w:r>
      <w:r>
        <w:rPr>
          <w:rStyle w:val="StringTok"/>
        </w:rPr>
        <w:t xml:space="preserve">"sigma=1"</w:t>
      </w:r>
      <w:r>
        <w:rPr>
          <w:rStyle w:val="NormalTok"/>
        </w:rPr>
        <w:t xml:space="preserve">, </w:t>
      </w:r>
      <w:r>
        <w:rPr>
          <w:rStyle w:val="StringTok"/>
        </w:rPr>
        <w:t xml:space="preserve">"sigma=0.5"</w:t>
      </w:r>
      <w:r>
        <w:rPr>
          <w:rStyle w:val="NormalTok"/>
        </w:rPr>
        <w:t xml:space="preserve">, </w:t>
      </w:r>
      <w:r>
        <w:rPr>
          <w:rStyle w:val="StringTok"/>
        </w:rPr>
        <w:t xml:space="preserve">"sigma=2"</w:t>
      </w:r>
      <w:r>
        <w:rPr>
          <w:rStyle w:val="NormalTok"/>
        </w:rPr>
        <w:t xml:space="preserve">, </w:t>
      </w:r>
      <w:r>
        <w:rPr>
          <w:rStyle w:val="StringTok"/>
        </w:rPr>
        <w:t xml:space="preserve">"sigma=0.05"</w:t>
      </w:r>
      <w:r>
        <w:rPr>
          <w:rStyle w:val="NormalTok"/>
        </w:rPr>
        <w:t xml:space="preserve">))</w:t>
      </w:r>
    </w:p>
    <w:p>
      <w:pPr>
        <w:pStyle w:val="FirstParagraph"/>
      </w:pPr>
      <w:r>
        <w:drawing>
          <wp:inline>
            <wp:extent cx="5334000" cy="4267200"/>
            <wp:effectExtent b="0" l="0" r="0" t="0"/>
            <wp:docPr descr="" title="" id="348" name="Picture"/>
            <a:graphic>
              <a:graphicData uri="http://schemas.openxmlformats.org/drawingml/2006/picture">
                <pic:pic>
                  <pic:nvPicPr>
                    <pic:cNvPr descr="./Pseudo_log_explainer_files/figure-docx/pl04-1.png" id="349" name="Picture"/>
                    <pic:cNvPicPr>
                      <a:picLocks noChangeArrowheads="1" noChangeAspect="1"/>
                    </pic:cNvPicPr>
                  </pic:nvPicPr>
                  <pic:blipFill>
                    <a:blip r:embed="rId3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apply the pseudo-logarithmic transformation to the original normal deviates. We learn that a higher value for the parameter</w:t>
      </w:r>
      <w:r>
        <w:t xml:space="preserve"> </w:t>
      </w:r>
      <m:oMath>
        <m:r>
          <m:t>σ</m:t>
        </m:r>
      </m:oMath>
      <w:r>
        <w:t xml:space="preserve"> </w:t>
      </w:r>
      <w:r>
        <w:t xml:space="preserve">makes the distribution</w:t>
      </w:r>
      <w:r>
        <w:t xml:space="preserve"> </w:t>
      </w:r>
      <w:r>
        <w:t xml:space="preserve">‘</w:t>
      </w:r>
      <w:r>
        <w:t xml:space="preserve">slimmer</w:t>
      </w:r>
      <w:r>
        <w:t xml:space="preserve">’</w:t>
      </w:r>
      <w:r>
        <w:t xml:space="preserve"> </w:t>
      </w:r>
      <w:r>
        <w:t xml:space="preserve">while a lower value makes it</w:t>
      </w:r>
      <w:r>
        <w:t xml:space="preserve"> </w:t>
      </w:r>
      <w:r>
        <w:t xml:space="preserve">‘</w:t>
      </w:r>
      <w:r>
        <w:t xml:space="preserve">fatter</w:t>
      </w:r>
      <w:r>
        <w:t xml:space="preserve">’</w:t>
      </w:r>
      <w:r>
        <w:t xml:space="preserve">, and it is even possible to induce bimodality with low values of sigma:</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(p,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1</w:t>
      </w:r>
      <w:r>
        <w:rPr>
          <w:rStyle w:val="NormalTok"/>
        </w:rPr>
        <w:t xml:space="preserve">)</w:t>
      </w:r>
      <w:r>
        <w:br/>
      </w:r>
      <w:r>
        <w:rPr>
          <w:rStyle w:val="FunctionTok"/>
        </w:rPr>
        <w:t xml:space="preserve">hist</w:t>
      </w:r>
      <w:r>
        <w:rPr>
          <w:rStyle w:val="NormalTok"/>
        </w:rPr>
        <w:t xml:space="preserve">(z)</w:t>
      </w:r>
    </w:p>
    <w:p>
      <w:pPr>
        <w:pStyle w:val="FirstParagraph"/>
      </w:pPr>
      <w:r>
        <w:drawing>
          <wp:inline>
            <wp:extent cx="5334000" cy="4267200"/>
            <wp:effectExtent b="0" l="0" r="0" t="0"/>
            <wp:docPr descr="" title="" id="351" name="Picture"/>
            <a:graphic>
              <a:graphicData uri="http://schemas.openxmlformats.org/drawingml/2006/picture">
                <pic:pic>
                  <pic:nvPicPr>
                    <pic:cNvPr descr="./Pseudo_log_explainer_files/figure-docx/pl05-1.png" id="352" name="Picture"/>
                    <pic:cNvPicPr>
                      <a:picLocks noChangeArrowheads="1" noChangeAspect="1"/>
                    </pic:cNvPicPr>
                  </pic:nvPicPr>
                  <pic:blipFill>
                    <a:blip r:embed="rId3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DecValTok"/>
        </w:rPr>
        <w:t xml:space="preserve">1</w:t>
      </w:r>
      <w:r>
        <w:rPr>
          <w:rStyle w:val="NormalTok"/>
        </w:rPr>
        <w:t xml:space="preserve">))</w:t>
      </w:r>
    </w:p>
    <w:p>
      <w:pPr>
        <w:pStyle w:val="FirstParagraph"/>
      </w:pPr>
      <w:r>
        <w:drawing>
          <wp:inline>
            <wp:extent cx="5334000" cy="4267200"/>
            <wp:effectExtent b="0" l="0" r="0" t="0"/>
            <wp:docPr descr="" title="" id="354" name="Picture"/>
            <a:graphic>
              <a:graphicData uri="http://schemas.openxmlformats.org/drawingml/2006/picture">
                <pic:pic>
                  <pic:nvPicPr>
                    <pic:cNvPr descr="./Pseudo_log_explainer_files/figure-docx/pl05-2.png" id="355" name="Picture"/>
                    <pic:cNvPicPr>
                      <a:picLocks noChangeArrowheads="1" noChangeAspect="1"/>
                    </pic:cNvPicPr>
                  </pic:nvPicPr>
                  <pic:blipFill>
                    <a:blip r:embed="rId3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DecValTok"/>
        </w:rPr>
        <w:t xml:space="preserve">2</w:t>
      </w:r>
      <w:r>
        <w:rPr>
          <w:rStyle w:val="NormalTok"/>
        </w:rPr>
        <w:t xml:space="preserve">))</w:t>
      </w:r>
    </w:p>
    <w:p>
      <w:pPr>
        <w:pStyle w:val="FirstParagraph"/>
      </w:pPr>
      <w:r>
        <w:drawing>
          <wp:inline>
            <wp:extent cx="5334000" cy="4267200"/>
            <wp:effectExtent b="0" l="0" r="0" t="0"/>
            <wp:docPr descr="" title="" id="357" name="Picture"/>
            <a:graphic>
              <a:graphicData uri="http://schemas.openxmlformats.org/drawingml/2006/picture">
                <pic:pic>
                  <pic:nvPicPr>
                    <pic:cNvPr descr="./Pseudo_log_explainer_files/figure-docx/pl05-3.png" id="358" name="Picture"/>
                    <pic:cNvPicPr>
                      <a:picLocks noChangeArrowheads="1" noChangeAspect="1"/>
                    </pic:cNvPicPr>
                  </pic:nvPicPr>
                  <pic:blipFill>
                    <a:blip r:embed="rId3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FloatTok"/>
        </w:rPr>
        <w:t xml:space="preserve">0.5</w:t>
      </w:r>
      <w:r>
        <w:rPr>
          <w:rStyle w:val="NormalTok"/>
        </w:rPr>
        <w:t xml:space="preserve">))</w:t>
      </w:r>
    </w:p>
    <w:p>
      <w:pPr>
        <w:pStyle w:val="FirstParagraph"/>
      </w:pPr>
      <w:r>
        <w:drawing>
          <wp:inline>
            <wp:extent cx="5334000" cy="4267200"/>
            <wp:effectExtent b="0" l="0" r="0" t="0"/>
            <wp:docPr descr="" title="" id="360" name="Picture"/>
            <a:graphic>
              <a:graphicData uri="http://schemas.openxmlformats.org/drawingml/2006/picture">
                <pic:pic>
                  <pic:nvPicPr>
                    <pic:cNvPr descr="./Pseudo_log_explainer_files/figure-docx/pl05-4.png" id="361" name="Picture"/>
                    <pic:cNvPicPr>
                      <a:picLocks noChangeArrowheads="1" noChangeAspect="1"/>
                    </pic:cNvPicPr>
                  </pic:nvPicPr>
                  <pic:blipFill>
                    <a:blip r:embed="rId3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(z, </w:t>
      </w:r>
      <w:r>
        <w:rPr>
          <w:rStyle w:val="AttributeTok"/>
        </w:rPr>
        <w:t xml:space="preserve">sigma=</w:t>
      </w:r>
      <w:r>
        <w:rPr>
          <w:rStyle w:val="FloatTok"/>
        </w:rPr>
        <w:t xml:space="preserve">0.05</w:t>
      </w:r>
      <w:r>
        <w:rPr>
          <w:rStyle w:val="NormalTok"/>
        </w:rPr>
        <w:t xml:space="preserve">))</w:t>
      </w:r>
    </w:p>
    <w:p>
      <w:pPr>
        <w:pStyle w:val="FirstParagraph"/>
      </w:pPr>
      <w:r>
        <w:drawing>
          <wp:inline>
            <wp:extent cx="5334000" cy="4267200"/>
            <wp:effectExtent b="0" l="0" r="0" t="0"/>
            <wp:docPr descr="" title="" id="363" name="Picture"/>
            <a:graphic>
              <a:graphicData uri="http://schemas.openxmlformats.org/drawingml/2006/picture">
                <pic:pic>
                  <pic:nvPicPr>
                    <pic:cNvPr descr="./Pseudo_log_explainer_files/figure-docx/pl05-5.png" id="364" name="Picture"/>
                    <pic:cNvPicPr>
                      <a:picLocks noChangeArrowheads="1" noChangeAspect="1"/>
                    </pic:cNvPicPr>
                  </pic:nvPicPr>
                  <pic:blipFill>
                    <a:blip r:embed="rId362"/>
                    <a:stretch>
                      <a:fillRect/>
                    </a:stretch>
                  </pic:blipFill>
                  <pic:spPr bwMode="auto">
                    <a:xfrm>
                      <a:off x="0" y="0"/>
                      <a:ext cx="5334000" cy="4267200"/>
                    </a:xfrm>
                    <a:prstGeom prst="rect">
                      <a:avLst/>
                    </a:prstGeom>
                    <a:noFill/>
                    <a:ln w="9525">
                      <a:noFill/>
                      <a:headEnd/>
                      <a:tailEnd/>
                    </a:ln>
                  </pic:spPr>
                </pic:pic>
              </a:graphicData>
            </a:graphic>
          </wp:inline>
        </w:drawing>
      </w:r>
    </w:p>
    <w:bookmarkEnd w:id="365"/>
    <w:bookmarkStart w:id="409" w:name="Xd72db2c3bfcc2b46d69b826b0765e5e6790ae75"/>
    <w:p>
      <w:pPr>
        <w:pStyle w:val="Heading2"/>
      </w:pPr>
      <w:r>
        <w:t xml:space="preserve">2.3 Finding a parameter that best achieves normality</w:t>
      </w:r>
    </w:p>
    <w:p>
      <w:pPr>
        <w:pStyle w:val="FirstParagraph"/>
      </w:pPr>
      <w:r>
        <w:t xml:space="preserve">Any test statistic for testing normality could be chosen to find a suitable value of</w:t>
      </w:r>
      <w:r>
        <w:t xml:space="preserve"> </w:t>
      </w:r>
      <m:oMath>
        <m:r>
          <m:t>σ</m:t>
        </m:r>
      </m:oMath>
      <w:r>
        <w:t xml:space="preserve"> </w:t>
      </w:r>
      <w:r>
        <w:t xml:space="preserve">that induces normality into the transformed values. Here we use the (Pearson) correlation coefficient to compare the empirical distribution with normal deviates.</w:t>
      </w:r>
    </w:p>
    <w:bookmarkStart w:id="375" w:name="deviates-from-log-normal-distribution"/>
    <w:p>
      <w:pPr>
        <w:pStyle w:val="Heading3"/>
      </w:pPr>
      <w:r>
        <w:t xml:space="preserve">2.3.1 Deviates from log normal distribution</w:t>
      </w:r>
    </w:p>
    <w:p>
      <w:pPr>
        <w:pStyle w:val="FirstParagraph"/>
      </w:pPr>
      <w:r>
        <w:t xml:space="preserve">We simulate from a shifted log normal distribution and evaluate the value of</w:t>
      </w:r>
      <w:r>
        <w:t xml:space="preserve"> </w:t>
      </w:r>
      <m:oMath>
        <m:r>
          <m:t>σ</m:t>
        </m:r>
      </m:oMath>
      <w:r>
        <w:t xml:space="preserve"> </w:t>
      </w:r>
      <w:r>
        <w:t xml:space="preserve">that optimizes agreement with a normal distribution:</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5334000" cy="4267200"/>
            <wp:effectExtent b="0" l="0" r="0" t="0"/>
            <wp:docPr descr="" title="" id="367" name="Picture"/>
            <a:graphic>
              <a:graphicData uri="http://schemas.openxmlformats.org/drawingml/2006/picture">
                <pic:pic>
                  <pic:nvPicPr>
                    <pic:cNvPr descr="./Pseudo_log_explainer_files/figure-docx/pl06-1.png" id="368" name="Picture"/>
                    <pic:cNvPicPr>
                      <a:picLocks noChangeArrowheads="1" noChangeAspect="1"/>
                    </pic:cNvPicPr>
                  </pic:nvPicPr>
                  <pic:blipFill>
                    <a:blip r:embed="rId3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0.25</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5334000" cy="4267200"/>
            <wp:effectExtent b="0" l="0" r="0" t="0"/>
            <wp:docPr descr="" title="" id="370" name="Picture"/>
            <a:graphic>
              <a:graphicData uri="http://schemas.openxmlformats.org/drawingml/2006/picture">
                <pic:pic>
                  <pic:nvPicPr>
                    <pic:cNvPr descr="./Pseudo_log_explainer_files/figure-docx/pl06-2.png" id="371" name="Picture"/>
                    <pic:cNvPicPr>
                      <a:picLocks noChangeArrowheads="1" noChangeAspect="1"/>
                    </pic:cNvPicPr>
                  </pic:nvPicPr>
                  <pic:blipFill>
                    <a:blip r:embed="rId3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5334000" cy="4267200"/>
            <wp:effectExtent b="0" l="0" r="0" t="0"/>
            <wp:docPr descr="" title="" id="373" name="Picture"/>
            <a:graphic>
              <a:graphicData uri="http://schemas.openxmlformats.org/drawingml/2006/picture">
                <pic:pic>
                  <pic:nvPicPr>
                    <pic:cNvPr descr="./Pseudo_log_explainer_files/figure-docx/pl06-3.png" id="374" name="Picture"/>
                    <pic:cNvPicPr>
                      <a:picLocks noChangeArrowheads="1" noChangeAspect="1"/>
                    </pic:cNvPicPr>
                  </pic:nvPicPr>
                  <pic:blipFill>
                    <a:blip r:embed="rId372"/>
                    <a:stretch>
                      <a:fillRect/>
                    </a:stretch>
                  </pic:blipFill>
                  <pic:spPr bwMode="auto">
                    <a:xfrm>
                      <a:off x="0" y="0"/>
                      <a:ext cx="5334000" cy="4267200"/>
                    </a:xfrm>
                    <a:prstGeom prst="rect">
                      <a:avLst/>
                    </a:prstGeom>
                    <a:noFill/>
                    <a:ln w="9525">
                      <a:noFill/>
                      <a:headEnd/>
                      <a:tailEnd/>
                    </a:ln>
                  </pic:spPr>
                </pic:pic>
              </a:graphicData>
            </a:graphic>
          </wp:inline>
        </w:drawing>
      </w:r>
    </w:p>
    <w:bookmarkEnd w:id="375"/>
    <w:bookmarkStart w:id="385" w:name="deviates-from-exponential-distribution"/>
    <w:p>
      <w:pPr>
        <w:pStyle w:val="Heading3"/>
      </w:pPr>
      <w:r>
        <w:t xml:space="preserve">2.3.2 Deviates from exponential distribution</w:t>
      </w:r>
    </w:p>
    <w:p>
      <w:pPr>
        <w:pStyle w:val="FirstParagraph"/>
      </w:pPr>
      <w:r>
        <w:t xml:space="preserve">Also with an exponential distribution, the pseudo-logarithm may achieve a better agreement with a normal:</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3</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5334000" cy="4267200"/>
            <wp:effectExtent b="0" l="0" r="0" t="0"/>
            <wp:docPr descr="" title="" id="377" name="Picture"/>
            <a:graphic>
              <a:graphicData uri="http://schemas.openxmlformats.org/drawingml/2006/picture">
                <pic:pic>
                  <pic:nvPicPr>
                    <pic:cNvPr descr="./Pseudo_log_explainer_files/figure-docx/pl07-1.png" id="378" name="Picture"/>
                    <pic:cNvPicPr>
                      <a:picLocks noChangeArrowheads="1" noChangeAspect="1"/>
                    </pic:cNvPicPr>
                  </pic:nvPicPr>
                  <pic:blipFill>
                    <a:blip r:embed="rId3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0.0009765625</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5334000" cy="4267200"/>
            <wp:effectExtent b="0" l="0" r="0" t="0"/>
            <wp:docPr descr="" title="" id="380" name="Picture"/>
            <a:graphic>
              <a:graphicData uri="http://schemas.openxmlformats.org/drawingml/2006/picture">
                <pic:pic>
                  <pic:nvPicPr>
                    <pic:cNvPr descr="./Pseudo_log_explainer_files/figure-docx/pl07-2.png" id="381" name="Picture"/>
                    <pic:cNvPicPr>
                      <a:picLocks noChangeArrowheads="1" noChangeAspect="1"/>
                    </pic:cNvPicPr>
                  </pic:nvPicPr>
                  <pic:blipFill>
                    <a:blip r:embed="rId3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5334000" cy="4267200"/>
            <wp:effectExtent b="0" l="0" r="0" t="0"/>
            <wp:docPr descr="" title="" id="383" name="Picture"/>
            <a:graphic>
              <a:graphicData uri="http://schemas.openxmlformats.org/drawingml/2006/picture">
                <pic:pic>
                  <pic:nvPicPr>
                    <pic:cNvPr descr="./Pseudo_log_explainer_files/figure-docx/pl07-3.png" id="384" name="Picture"/>
                    <pic:cNvPicPr>
                      <a:picLocks noChangeArrowheads="1" noChangeAspect="1"/>
                    </pic:cNvPicPr>
                  </pic:nvPicPr>
                  <pic:blipFill>
                    <a:blip r:embed="rId382"/>
                    <a:stretch>
                      <a:fillRect/>
                    </a:stretch>
                  </pic:blipFill>
                  <pic:spPr bwMode="auto">
                    <a:xfrm>
                      <a:off x="0" y="0"/>
                      <a:ext cx="5334000" cy="4267200"/>
                    </a:xfrm>
                    <a:prstGeom prst="rect">
                      <a:avLst/>
                    </a:prstGeom>
                    <a:noFill/>
                    <a:ln w="9525">
                      <a:noFill/>
                      <a:headEnd/>
                      <a:tailEnd/>
                    </a:ln>
                  </pic:spPr>
                </pic:pic>
              </a:graphicData>
            </a:graphic>
          </wp:inline>
        </w:drawing>
      </w:r>
    </w:p>
    <w:bookmarkEnd w:id="385"/>
    <w:bookmarkStart w:id="395" w:name="deviates-from-mixture-distribution"/>
    <w:p>
      <w:pPr>
        <w:pStyle w:val="Heading3"/>
      </w:pPr>
      <w:r>
        <w:t xml:space="preserve">2.3.3 Deviates from mixture distribution</w:t>
      </w:r>
    </w:p>
    <w:p>
      <w:pPr>
        <w:pStyle w:val="FirstParagraph"/>
      </w:pPr>
      <w:r>
        <w:t xml:space="preserve">Now we mix a normal, lognormal and exponential distribution:</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rexp</w:t>
      </w:r>
      <w:r>
        <w:rPr>
          <w:rStyle w:val="NormalTok"/>
        </w:rPr>
        <w:t xml:space="preserve">(</w:t>
      </w:r>
      <w:r>
        <w:rPr>
          <w:rStyle w:val="DecValTok"/>
        </w:rPr>
        <w:t xml:space="preserve">1000</w:t>
      </w:r>
      <w:r>
        <w:rPr>
          <w:rStyle w:val="NormalTok"/>
        </w:rPr>
        <w:t xml:space="preserve">))</w:t>
      </w:r>
      <w:r>
        <w:br/>
      </w:r>
      <w:r>
        <w:rPr>
          <w:rStyle w:val="NormalTok"/>
        </w:rPr>
        <w:t xml:space="preserve">x3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exp</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w:t>
      </w:r>
      <w:r>
        <w:br/>
      </w:r>
      <w:r>
        <w:br/>
      </w:r>
      <w:r>
        <w:rPr>
          <w:rStyle w:val="NormalTok"/>
        </w:rPr>
        <w:t xml:space="preserve">x</w:t>
      </w:r>
      <w:r>
        <w:rPr>
          <w:rStyle w:val="OtherTok"/>
        </w:rPr>
        <w:t xml:space="preserve">&lt;-</w:t>
      </w:r>
      <w:r>
        <w:rPr>
          <w:rStyle w:val="NormalTok"/>
        </w:rPr>
        <w:t xml:space="preserve">p1</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p1)</w:t>
      </w:r>
      <w:r>
        <w:rPr>
          <w:rStyle w:val="SpecialCharTok"/>
        </w:rPr>
        <w:t xml:space="preserve">*</w:t>
      </w:r>
      <w:r>
        <w:rPr>
          <w:rStyle w:val="NormalTok"/>
        </w:rPr>
        <w:t xml:space="preserve">(p2</w:t>
      </w:r>
      <w:r>
        <w:rPr>
          <w:rStyle w:val="SpecialCharTok"/>
        </w:rPr>
        <w:t xml:space="preserve">*</w:t>
      </w:r>
      <w:r>
        <w:rPr>
          <w:rStyle w:val="NormalTok"/>
        </w:rPr>
        <w:t xml:space="preserve">x2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p2)</w:t>
      </w:r>
      <w:r>
        <w:rPr>
          <w:rStyle w:val="SpecialCharTok"/>
        </w:rPr>
        <w:t xml:space="preserve">*</w:t>
      </w:r>
      <w:r>
        <w:rPr>
          <w:rStyle w:val="NormalTok"/>
        </w:rPr>
        <w:t xml:space="preserve">x3)</w:t>
      </w:r>
      <w:r>
        <w:br/>
      </w:r>
      <w:r>
        <w:rPr>
          <w:rStyle w:val="NormalTok"/>
        </w:rPr>
        <w:t xml:space="preserve">x </w:t>
      </w:r>
      <w:r>
        <w:rPr>
          <w:rStyle w:val="OtherTok"/>
        </w:rPr>
        <w:t xml:space="preserve">&lt;-</w:t>
      </w:r>
      <w:r>
        <w:rPr>
          <w:rStyle w:val="NormalTok"/>
        </w:rPr>
        <w:t xml:space="preserve"> x</w:t>
      </w:r>
      <w:r>
        <w:rPr>
          <w:rStyle w:val="SpecialCharTok"/>
        </w:rPr>
        <w:t xml:space="preserve">-</w:t>
      </w:r>
      <w:r>
        <w:rPr>
          <w:rStyle w:val="FunctionTok"/>
        </w:rPr>
        <w:t xml:space="preserve">min</w:t>
      </w:r>
      <w:r>
        <w:rPr>
          <w:rStyle w:val="NormalTok"/>
        </w:rPr>
        <w:t xml:space="preserve">(x)</w:t>
      </w:r>
      <w:r>
        <w:br/>
      </w:r>
      <w:r>
        <w:rPr>
          <w:rStyle w:val="NormalTok"/>
        </w:rPr>
        <w:t xml:space="preserve">x</w:t>
      </w:r>
      <w:r>
        <w:rPr>
          <w:rStyle w:val="OtherTok"/>
        </w:rPr>
        <w:t xml:space="preserve">&lt;-</w:t>
      </w:r>
      <w:r>
        <w:rPr>
          <w:rStyle w:val="FunctionTok"/>
        </w:rPr>
        <w:t xml:space="preserve">sort</w:t>
      </w:r>
      <w:r>
        <w:rPr>
          <w:rStyle w:val="NormalTok"/>
        </w:rPr>
        <w:t xml:space="preserve">(x)</w:t>
      </w:r>
      <w:r>
        <w:br/>
      </w:r>
      <w:r>
        <w:br/>
      </w:r>
      <w:r>
        <w:rPr>
          <w:rStyle w:val="FunctionTok"/>
        </w:rPr>
        <w:t xml:space="preserve">hist</w:t>
      </w:r>
      <w:r>
        <w:rPr>
          <w:rStyle w:val="NormalTok"/>
        </w:rPr>
        <w:t xml:space="preserve">(x)</w:t>
      </w:r>
    </w:p>
    <w:p>
      <w:pPr>
        <w:pStyle w:val="FirstParagraph"/>
      </w:pPr>
      <w:r>
        <w:drawing>
          <wp:inline>
            <wp:extent cx="5334000" cy="4267200"/>
            <wp:effectExtent b="0" l="0" r="0" t="0"/>
            <wp:docPr descr="" title="" id="387" name="Picture"/>
            <a:graphic>
              <a:graphicData uri="http://schemas.openxmlformats.org/drawingml/2006/picture">
                <pic:pic>
                  <pic:nvPicPr>
                    <pic:cNvPr descr="./Pseudo_log_explainer_files/figure-docx/pl08-1.png" id="388" name="Picture"/>
                    <pic:cNvPicPr>
                      <a:picLocks noChangeArrowheads="1" noChangeAspect="1"/>
                    </pic:cNvPicPr>
                  </pic:nvPicPr>
                  <pic:blipFill>
                    <a:blip r:embed="rId3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0.5</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box</w:t>
      </w:r>
      <w:r>
        <w:rPr>
          <w:rStyle w:val="NormalTok"/>
        </w:rPr>
        <w:t xml:space="preserve">()</w:t>
      </w:r>
    </w:p>
    <w:p>
      <w:pPr>
        <w:pStyle w:val="FirstParagraph"/>
      </w:pPr>
      <w:r>
        <w:drawing>
          <wp:inline>
            <wp:extent cx="5334000" cy="4267200"/>
            <wp:effectExtent b="0" l="0" r="0" t="0"/>
            <wp:docPr descr="" title="" id="390" name="Picture"/>
            <a:graphic>
              <a:graphicData uri="http://schemas.openxmlformats.org/drawingml/2006/picture">
                <pic:pic>
                  <pic:nvPicPr>
                    <pic:cNvPr descr="./Pseudo_log_explainer_files/figure-docx/pl08-2.png" id="391" name="Picture"/>
                    <pic:cNvPicPr>
                      <a:picLocks noChangeArrowheads="1" noChangeAspect="1"/>
                    </pic:cNvPicPr>
                  </pic:nvPicPr>
                  <pic:blipFill>
                    <a:blip r:embed="rId3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5334000" cy="4267200"/>
            <wp:effectExtent b="0" l="0" r="0" t="0"/>
            <wp:docPr descr="" title="" id="393" name="Picture"/>
            <a:graphic>
              <a:graphicData uri="http://schemas.openxmlformats.org/drawingml/2006/picture">
                <pic:pic>
                  <pic:nvPicPr>
                    <pic:cNvPr descr="./Pseudo_log_explainer_files/figure-docx/pl08-3.png" id="394" name="Picture"/>
                    <pic:cNvPicPr>
                      <a:picLocks noChangeArrowheads="1" noChangeAspect="1"/>
                    </pic:cNvPicPr>
                  </pic:nvPicPr>
                  <pic:blipFill>
                    <a:blip r:embed="rId392"/>
                    <a:stretch>
                      <a:fillRect/>
                    </a:stretch>
                  </pic:blipFill>
                  <pic:spPr bwMode="auto">
                    <a:xfrm>
                      <a:off x="0" y="0"/>
                      <a:ext cx="5334000" cy="4267200"/>
                    </a:xfrm>
                    <a:prstGeom prst="rect">
                      <a:avLst/>
                    </a:prstGeom>
                    <a:noFill/>
                    <a:ln w="9525">
                      <a:noFill/>
                      <a:headEnd/>
                      <a:tailEnd/>
                    </a:ln>
                  </pic:spPr>
                </pic:pic>
              </a:graphicData>
            </a:graphic>
          </wp:inline>
        </w:drawing>
      </w:r>
    </w:p>
    <w:bookmarkEnd w:id="395"/>
    <w:bookmarkStart w:id="408" w:name="normal-deviates"/>
    <w:p>
      <w:pPr>
        <w:pStyle w:val="Heading3"/>
      </w:pPr>
      <w:r>
        <w:t xml:space="preserve">2.3.4 Normal deviates</w:t>
      </w:r>
    </w:p>
    <w:p>
      <w:pPr>
        <w:pStyle w:val="FirstParagraph"/>
      </w:pPr>
      <w:r>
        <w:t xml:space="preserve">With simulated normal deviates, the pseudo-logarithm cannot improve the already perfect normality.</w:t>
      </w:r>
    </w:p>
    <w:p>
      <w:pPr>
        <w:pStyle w:val="SourceCode"/>
      </w:pPr>
      <w:r>
        <w:rPr>
          <w:rStyle w:val="NormalTok"/>
        </w:rPr>
        <w:t xml:space="preserve">x</w:t>
      </w:r>
      <w:r>
        <w:rPr>
          <w:rStyle w:val="OtherTok"/>
        </w:rPr>
        <w:t xml:space="preserve">&lt;-</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w:t>
      </w:r>
      <w:r>
        <w:br/>
      </w:r>
      <w:r>
        <w:br/>
      </w:r>
      <w:r>
        <w:rPr>
          <w:rStyle w:val="FunctionTok"/>
        </w:rPr>
        <w:t xml:space="preserve">hist</w:t>
      </w:r>
      <w:r>
        <w:rPr>
          <w:rStyle w:val="NormalTok"/>
        </w:rPr>
        <w:t xml:space="preserve">(x)</w:t>
      </w:r>
    </w:p>
    <w:p>
      <w:pPr>
        <w:pStyle w:val="FirstParagraph"/>
      </w:pPr>
      <w:r>
        <w:drawing>
          <wp:inline>
            <wp:extent cx="5334000" cy="4267200"/>
            <wp:effectExtent b="0" l="0" r="0" t="0"/>
            <wp:docPr descr="" title="" id="397" name="Picture"/>
            <a:graphic>
              <a:graphicData uri="http://schemas.openxmlformats.org/drawingml/2006/picture">
                <pic:pic>
                  <pic:nvPicPr>
                    <pic:cNvPr descr="./Pseudo_log_explainer_files/figure-docx/pl09-1.png" id="398" name="Picture"/>
                    <pic:cNvPicPr>
                      <a:picLocks noChangeArrowheads="1" noChangeAspect="1"/>
                    </pic:cNvPicPr>
                  </pic:nvPicPr>
                  <pic:blipFill>
                    <a:blip r:embed="rId3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sigmas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origcor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x)</w:t>
      </w:r>
      <w:r>
        <w:br/>
      </w:r>
      <w:r>
        <w:br/>
      </w:r>
      <w:r>
        <w:rPr>
          <w:rStyle w:val="NormalTok"/>
        </w:rPr>
        <w:t xml:space="preserve">ncorx </w:t>
      </w:r>
      <w:r>
        <w:rPr>
          <w:rStyle w:val="OtherTok"/>
        </w:rPr>
        <w:t xml:space="preserve">&lt;-</w:t>
      </w:r>
      <w:r>
        <w:rPr>
          <w:rStyle w:val="NormalTok"/>
        </w:rPr>
        <w:t xml:space="preserve"> </w:t>
      </w:r>
      <w:r>
        <w:rPr>
          <w:rStyle w:val="FunctionTok"/>
        </w:rPr>
        <w:t xml:space="preserve">sapply</w:t>
      </w:r>
      <w:r>
        <w:rPr>
          <w:rStyle w:val="NormalTok"/>
        </w:rPr>
        <w:t xml:space="preserve">(sigmas, </w:t>
      </w:r>
      <w:r>
        <w:rPr>
          <w:rStyle w:val="ControlFlowTok"/>
        </w:rPr>
        <w:t xml:space="preserve">function</w:t>
      </w:r>
      <w:r>
        <w:rPr>
          <w:rStyle w:val="NormalTok"/>
        </w:rPr>
        <w:t xml:space="preserve">(X) </w:t>
      </w:r>
      <w:r>
        <w:rPr>
          <w:rStyle w:val="FunctionTok"/>
        </w:rPr>
        <w:t xml:space="preserve">cor</w:t>
      </w:r>
      <w:r>
        <w:rPr>
          <w:rStyle w:val="NormalTok"/>
        </w:rPr>
        <w:t xml:space="preserve">(</w:t>
      </w:r>
      <w:r>
        <w:rPr>
          <w:rStyle w:val="FunctionTok"/>
        </w:rPr>
        <w:t xml:space="preserve">qnorm</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FloatTok"/>
        </w:rPr>
        <w:t xml:space="preserve">0.5</w:t>
      </w:r>
      <w:r>
        <w:rPr>
          <w:rStyle w:val="NormalTok"/>
        </w:rPr>
        <w:t xml:space="preserve">)</w:t>
      </w:r>
      <w:r>
        <w:rPr>
          <w:rStyle w:val="SpecialCharTok"/>
        </w:rPr>
        <w:t xml:space="preserve">/</w:t>
      </w:r>
      <w:r>
        <w:rPr>
          <w:rStyle w:val="FunctionTok"/>
        </w:rPr>
        <w:t xml:space="preserve">length</w:t>
      </w:r>
      <w:r>
        <w:rPr>
          <w:rStyle w:val="NormalTok"/>
        </w:rPr>
        <w:t xml:space="preserve">(x)), </w:t>
      </w:r>
      <w:r>
        <w:rPr>
          <w:rStyle w:val="FunctionTok"/>
        </w:rPr>
        <w:t xml:space="preserve">pseudo_log</w:t>
      </w:r>
      <w:r>
        <w:rPr>
          <w:rStyle w:val="NormalTok"/>
        </w:rPr>
        <w:t xml:space="preserve">(x,X)))</w:t>
      </w:r>
      <w:r>
        <w:br/>
      </w:r>
      <w:r>
        <w:br/>
      </w:r>
      <w:r>
        <w:rPr>
          <w:rStyle w:val="FunctionTok"/>
        </w:rPr>
        <w:t xml:space="preserve">cat</w:t>
      </w:r>
      <w:r>
        <w:rPr>
          <w:rStyle w:val="NormalTok"/>
        </w:rPr>
        <w:t xml:space="preserve">(</w:t>
      </w:r>
      <w:r>
        <w:rPr>
          <w:rStyle w:val="StringTok"/>
        </w:rPr>
        <w:t xml:space="preserve">"Optimal sigma: "</w:t>
      </w:r>
      <w:r>
        <w:rPr>
          <w:rStyle w:val="NormalTok"/>
        </w:rPr>
        <w:t xml:space="preserve">)</w:t>
      </w:r>
    </w:p>
    <w:p>
      <w:pPr>
        <w:pStyle w:val="SourceCode"/>
      </w:pPr>
      <w:r>
        <w:rPr>
          <w:rStyle w:val="VerbatimChar"/>
        </w:rPr>
        <w:t xml:space="preserve">Optimal sigma: </w:t>
      </w:r>
    </w:p>
    <w:p>
      <w:pPr>
        <w:pStyle w:val="SourceCode"/>
      </w:pPr>
      <w:r>
        <w:rPr>
          <w:rStyle w:val="NormalTok"/>
        </w:rPr>
        <w:t xml:space="preserve">(optsigma</w:t>
      </w:r>
      <w:r>
        <w:rPr>
          <w:rStyle w:val="OtherTok"/>
        </w:rPr>
        <w:t xml:space="preserve">&lt;-</w:t>
      </w:r>
      <w:r>
        <w:rPr>
          <w:rStyle w:val="NormalTok"/>
        </w:rPr>
        <w:t xml:space="preserve">sigmas[ncorx</w:t>
      </w:r>
      <w:r>
        <w:rPr>
          <w:rStyle w:val="SpecialCharTok"/>
        </w:rPr>
        <w:t xml:space="preserve">==</w:t>
      </w:r>
      <w:r>
        <w:rPr>
          <w:rStyle w:val="FunctionTok"/>
        </w:rPr>
        <w:t xml:space="preserve">max</w:t>
      </w:r>
      <w:r>
        <w:rPr>
          <w:rStyle w:val="NormalTok"/>
        </w:rPr>
        <w:t xml:space="preserve">(ncorx)])</w:t>
      </w:r>
    </w:p>
    <w:p>
      <w:pPr>
        <w:pStyle w:val="SourceCode"/>
      </w:pPr>
      <w:r>
        <w:rPr>
          <w:rStyle w:val="VerbatimChar"/>
        </w:rPr>
        <w:t xml:space="preserve">[1] 2</w:t>
      </w:r>
    </w:p>
    <w:p>
      <w:pPr>
        <w:pStyle w:val="SourceCode"/>
      </w:pPr>
      <w:r>
        <w:rPr>
          <w:rStyle w:val="FunctionTok"/>
        </w:rPr>
        <w:t xml:space="preserve">plot</w:t>
      </w:r>
      <w:r>
        <w:rPr>
          <w:rStyle w:val="NormalTok"/>
        </w:rPr>
        <w:t xml:space="preserve">(</w:t>
      </w:r>
      <w:r>
        <w:rPr>
          <w:rStyle w:val="FunctionTok"/>
        </w:rPr>
        <w:t xml:space="preserve">log2</w:t>
      </w:r>
      <w:r>
        <w:rPr>
          <w:rStyle w:val="NormalTok"/>
        </w:rPr>
        <w:t xml:space="preserve">(sigmas), ncorx, </w:t>
      </w:r>
      <w:r>
        <w:rPr>
          <w:rStyle w:val="AttributeTok"/>
        </w:rPr>
        <w:t xml:space="preserve">ylab=</w:t>
      </w:r>
      <w:r>
        <w:rPr>
          <w:rStyle w:val="StringTok"/>
        </w:rPr>
        <w:t xml:space="preserve">"Correlation with normal deviates"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log2</w:t>
      </w:r>
      <w:r>
        <w:rPr>
          <w:rStyle w:val="NormalTok"/>
        </w:rPr>
        <w:t xml:space="preserve">(sigmas)[ncorx</w:t>
      </w:r>
      <w:r>
        <w:rPr>
          <w:rStyle w:val="SpecialCharTok"/>
        </w:rPr>
        <w:t xml:space="preserve">==</w:t>
      </w:r>
      <w:r>
        <w:rPr>
          <w:rStyle w:val="FunctionTok"/>
        </w:rPr>
        <w:t xml:space="preserve">max</w:t>
      </w:r>
      <w:r>
        <w:rPr>
          <w:rStyle w:val="NormalTok"/>
        </w:rPr>
        <w:t xml:space="preserve">(ncorx)], </w:t>
      </w:r>
      <w:r>
        <w:rPr>
          <w:rStyle w:val="FunctionTok"/>
        </w:rPr>
        <w:t xml:space="preserve">max</w:t>
      </w:r>
      <w:r>
        <w:rPr>
          <w:rStyle w:val="NormalTok"/>
        </w:rPr>
        <w:t xml:space="preserve">(ncorx), </w:t>
      </w:r>
      <w:r>
        <w:rPr>
          <w:rStyle w:val="AttributeTok"/>
        </w:rPr>
        <w:t xml:space="preserve">pch=</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rPr>
          <w:rStyle w:val="ConstantTok"/>
        </w:rPr>
        <w:t xml:space="preserve">NA</w:t>
      </w:r>
      <w:r>
        <w:rPr>
          <w:rStyle w:val="NormalTok"/>
        </w:rPr>
        <w:t xml:space="preserve">), </w:t>
      </w:r>
      <w:r>
        <w:rPr>
          <w:rStyle w:val="AttributeTok"/>
        </w:rPr>
        <w:t xml:space="preserve">pch=</w:t>
      </w:r>
      <w:r>
        <w:rPr>
          <w:rStyle w:val="FunctionTok"/>
        </w:rPr>
        <w:t xml:space="preserve">c</w:t>
      </w:r>
      <w:r>
        <w:rPr>
          <w:rStyle w:val="NormalTok"/>
        </w:rPr>
        <w:t xml:space="preserve">(</w:t>
      </w:r>
      <w:r>
        <w:rPr>
          <w:rStyle w:val="ConstantTok"/>
        </w:rPr>
        <w:t xml:space="preserve">NA</w:t>
      </w:r>
      <w:r>
        <w:rPr>
          <w:rStyle w:val="NormalTok"/>
        </w:rPr>
        <w:t xml:space="preserve">,</w:t>
      </w:r>
      <w:r>
        <w:rPr>
          <w:rStyle w:val="DecValTok"/>
        </w:rPr>
        <w:t xml:space="preserve">1</w:t>
      </w:r>
      <w:r>
        <w:rPr>
          <w:rStyle w:val="NormalTok"/>
        </w:rPr>
        <w:t xml:space="preserve">,</w:t>
      </w:r>
      <w:r>
        <w:rPr>
          <w:rStyle w:val="DecValTok"/>
        </w:rPr>
        <w:t xml:space="preserve">19</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"Original"</w:t>
      </w:r>
      <w:r>
        <w:rPr>
          <w:rStyle w:val="NormalTok"/>
        </w:rPr>
        <w:t xml:space="preserve">, </w:t>
      </w:r>
      <w:r>
        <w:rPr>
          <w:rStyle w:val="StringTok"/>
        </w:rPr>
        <w:t xml:space="preserve">"Pseudo-log"</w:t>
      </w:r>
      <w:r>
        <w:rPr>
          <w:rStyle w:val="NormalTok"/>
        </w:rPr>
        <w:t xml:space="preserve">, </w:t>
      </w:r>
      <w:r>
        <w:rPr>
          <w:rStyle w:val="StringTok"/>
        </w:rPr>
        <w:t xml:space="preserve">"Pseudo-log with optimal sigma"</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NormalTok"/>
        </w:rPr>
        <w:t xml:space="preserve">origcor)</w:t>
      </w:r>
      <w:r>
        <w:br/>
      </w:r>
      <w:r>
        <w:rPr>
          <w:rStyle w:val="FunctionTok"/>
        </w:rPr>
        <w:t xml:space="preserve">box</w:t>
      </w:r>
      <w:r>
        <w:rPr>
          <w:rStyle w:val="NormalTok"/>
        </w:rPr>
        <w:t xml:space="preserve">()</w:t>
      </w:r>
    </w:p>
    <w:p>
      <w:pPr>
        <w:pStyle w:val="FirstParagraph"/>
      </w:pPr>
      <w:r>
        <w:drawing>
          <wp:inline>
            <wp:extent cx="5334000" cy="4267200"/>
            <wp:effectExtent b="0" l="0" r="0" t="0"/>
            <wp:docPr descr="" title="" id="400" name="Picture"/>
            <a:graphic>
              <a:graphicData uri="http://schemas.openxmlformats.org/drawingml/2006/picture">
                <pic:pic>
                  <pic:nvPicPr>
                    <pic:cNvPr descr="./Pseudo_log_explainer_files/figure-docx/pl09-2.png" id="401" name="Picture"/>
                    <pic:cNvPicPr>
                      <a:picLocks noChangeArrowheads="1" noChangeAspect="1"/>
                    </pic:cNvPicPr>
                  </pic:nvPicPr>
                  <pic:blipFill>
                    <a:blip r:embed="rId39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pseudo_log</w:t>
      </w:r>
      <w:r>
        <w:rPr>
          <w:rStyle w:val="NormalTok"/>
        </w:rPr>
        <w:t xml:space="preserve">(x, optsigma))</w:t>
      </w:r>
    </w:p>
    <w:p>
      <w:pPr>
        <w:pStyle w:val="FirstParagraph"/>
      </w:pPr>
      <w:r>
        <w:drawing>
          <wp:inline>
            <wp:extent cx="5334000" cy="4267200"/>
            <wp:effectExtent b="0" l="0" r="0" t="0"/>
            <wp:docPr descr="" title="" id="403" name="Picture"/>
            <a:graphic>
              <a:graphicData uri="http://schemas.openxmlformats.org/drawingml/2006/picture">
                <pic:pic>
                  <pic:nvPicPr>
                    <pic:cNvPr descr="./Pseudo_log_explainer_files/figure-docx/pl09-3.png" id="404" name="Picture"/>
                    <pic:cNvPicPr>
                      <a:picLocks noChangeArrowheads="1" noChangeAspect="1"/>
                    </pic:cNvPicPr>
                  </pic:nvPicPr>
                  <pic:blipFill>
                    <a:blip r:embed="rId402"/>
                    <a:stretch>
                      <a:fillRect/>
                    </a:stretch>
                  </pic:blipFill>
                  <pic:spPr bwMode="auto">
                    <a:xfrm>
                      <a:off x="0" y="0"/>
                      <a:ext cx="5334000" cy="4267200"/>
                    </a:xfrm>
                    <a:prstGeom prst="rect">
                      <a:avLst/>
                    </a:prstGeom>
                    <a:noFill/>
                    <a:ln w="9525">
                      <a:noFill/>
                      <a:headEnd/>
                      <a:tailEnd/>
                    </a:ln>
                  </pic:spPr>
                </pic:pic>
              </a:graphicData>
            </a:graphic>
          </wp:inline>
        </w:drawing>
      </w:r>
    </w:p>
    <w:bookmarkStart w:id="407" w:name="refs"/>
    <w:bookmarkStart w:id="406" w:name="ref-Johnson49"/>
    <w:p>
      <w:pPr>
        <w:pStyle w:val="Bibliography"/>
      </w:pPr>
      <w:r>
        <w:t xml:space="preserve">Johnson, N. L. 1949.</w:t>
      </w:r>
      <w:r>
        <w:t xml:space="preserve"> </w:t>
      </w:r>
      <w:r>
        <w:t xml:space="preserve">“Systems of Frequency Curves Generated by Methods of Translation.”</w:t>
      </w:r>
      <w:r>
        <w:t xml:space="preserve"> </w:t>
      </w:r>
      <w:r>
        <w:rPr>
          <w:iCs/>
          <w:i/>
        </w:rPr>
        <w:t xml:space="preserve">Biometrika</w:t>
      </w:r>
      <w:r>
        <w:t xml:space="preserve"> </w:t>
      </w:r>
      <w:r>
        <w:t xml:space="preserve">36 (1/2): 149–76.</w:t>
      </w:r>
      <w:r>
        <w:t xml:space="preserve"> </w:t>
      </w:r>
      <w:hyperlink r:id="rId405">
        <w:r>
          <w:rPr>
            <w:rStyle w:val="Hyperlink"/>
          </w:rPr>
          <w:t xml:space="preserve">http://www.jstor.org/stable/2332539</w:t>
        </w:r>
      </w:hyperlink>
      <w:r>
        <w:t xml:space="preserve">.</w:t>
      </w:r>
    </w:p>
    <w:bookmarkEnd w:id="406"/>
    <w:bookmarkEnd w:id="407"/>
    <w:bookmarkEnd w:id="408"/>
    <w:bookmarkEnd w:id="409"/>
    <w:bookmarkEnd w:id="4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67" Target="media/rId6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70" Target="media/rId70.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69" Target="media/rId169.png" /><Relationship Type="http://schemas.openxmlformats.org/officeDocument/2006/relationships/image" Id="rId172" Target="media/rId172.png" /><Relationship Type="http://schemas.openxmlformats.org/officeDocument/2006/relationships/image" Id="rId175" Target="media/rId175.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341" Target="media/rId341.png" /><Relationship Type="http://schemas.openxmlformats.org/officeDocument/2006/relationships/image" Id="rId344" Target="media/rId344.png" /><Relationship Type="http://schemas.openxmlformats.org/officeDocument/2006/relationships/image" Id="rId347" Target="media/rId347.png" /><Relationship Type="http://schemas.openxmlformats.org/officeDocument/2006/relationships/image" Id="rId350" Target="media/rId350.png" /><Relationship Type="http://schemas.openxmlformats.org/officeDocument/2006/relationships/image" Id="rId353" Target="media/rId353.png" /><Relationship Type="http://schemas.openxmlformats.org/officeDocument/2006/relationships/image" Id="rId356" Target="media/rId356.png" /><Relationship Type="http://schemas.openxmlformats.org/officeDocument/2006/relationships/image" Id="rId359" Target="media/rId359.png" /><Relationship Type="http://schemas.openxmlformats.org/officeDocument/2006/relationships/image" Id="rId362" Target="media/rId362.png" /><Relationship Type="http://schemas.openxmlformats.org/officeDocument/2006/relationships/image" Id="rId366" Target="media/rId366.png" /><Relationship Type="http://schemas.openxmlformats.org/officeDocument/2006/relationships/image" Id="rId369" Target="media/rId369.png" /><Relationship Type="http://schemas.openxmlformats.org/officeDocument/2006/relationships/image" Id="rId372" Target="media/rId372.png" /><Relationship Type="http://schemas.openxmlformats.org/officeDocument/2006/relationships/image" Id="rId376" Target="media/rId376.png" /><Relationship Type="http://schemas.openxmlformats.org/officeDocument/2006/relationships/image" Id="rId379" Target="media/rId379.png" /><Relationship Type="http://schemas.openxmlformats.org/officeDocument/2006/relationships/image" Id="rId382" Target="media/rId382.png" /><Relationship Type="http://schemas.openxmlformats.org/officeDocument/2006/relationships/image" Id="rId386" Target="media/rId386.png" /><Relationship Type="http://schemas.openxmlformats.org/officeDocument/2006/relationships/image" Id="rId389" Target="media/rId389.png" /><Relationship Type="http://schemas.openxmlformats.org/officeDocument/2006/relationships/image" Id="rId392" Target="media/rId392.png" /><Relationship Type="http://schemas.openxmlformats.org/officeDocument/2006/relationships/image" Id="rId396" Target="media/rId396.png" /><Relationship Type="http://schemas.openxmlformats.org/officeDocument/2006/relationships/image" Id="rId399" Target="media/rId399.png" /><Relationship Type="http://schemas.openxmlformats.org/officeDocument/2006/relationships/image" Id="rId402" Target="media/rId402.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4" Target="media/rId204.png" /><Relationship Type="http://schemas.openxmlformats.org/officeDocument/2006/relationships/image" Id="rId207" Target="media/rId207.png" /><Relationship Type="http://schemas.openxmlformats.org/officeDocument/2006/relationships/image" Id="rId210" Target="media/rId210.png" /><Relationship Type="http://schemas.openxmlformats.org/officeDocument/2006/relationships/image" Id="rId213" Target="media/rId213.png" /><Relationship Type="http://schemas.openxmlformats.org/officeDocument/2006/relationships/image" Id="rId219" Target="media/rId219.png" /><Relationship Type="http://schemas.openxmlformats.org/officeDocument/2006/relationships/image" Id="rId222" Target="media/rId222.png" /><Relationship Type="http://schemas.openxmlformats.org/officeDocument/2006/relationships/image" Id="rId225" Target="media/rId225.png"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3" Target="media/rId243.png" /><Relationship Type="http://schemas.openxmlformats.org/officeDocument/2006/relationships/image" Id="rId246" Target="media/rId246.png" /><Relationship Type="http://schemas.openxmlformats.org/officeDocument/2006/relationships/image" Id="rId249" Target="media/rId249.png"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258" Target="media/rId258.png" /><Relationship Type="http://schemas.openxmlformats.org/officeDocument/2006/relationships/image" Id="rId261" Target="media/rId261.png" /><Relationship Type="http://schemas.openxmlformats.org/officeDocument/2006/relationships/image" Id="rId264" Target="media/rId264.png" /><Relationship Type="http://schemas.openxmlformats.org/officeDocument/2006/relationships/image" Id="rId267" Target="media/rId267.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image" Id="rId276" Target="media/rId276.png" /><Relationship Type="http://schemas.openxmlformats.org/officeDocument/2006/relationships/image" Id="rId279" Target="media/rId279.png" /><Relationship Type="http://schemas.openxmlformats.org/officeDocument/2006/relationships/image" Id="rId282" Target="media/rId282.png" /><Relationship Type="http://schemas.openxmlformats.org/officeDocument/2006/relationships/image" Id="rId285" Target="media/rId285.png" /><Relationship Type="http://schemas.openxmlformats.org/officeDocument/2006/relationships/image" Id="rId288" Target="media/rId288.png" /><Relationship Type="http://schemas.openxmlformats.org/officeDocument/2006/relationships/image" Id="rId291" Target="media/rId291.png" /><Relationship Type="http://schemas.openxmlformats.org/officeDocument/2006/relationships/image" Id="rId294" Target="media/rId294.png" /><Relationship Type="http://schemas.openxmlformats.org/officeDocument/2006/relationships/image" Id="rId297" Target="media/rId297.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306" Target="media/rId306.png" /><Relationship Type="http://schemas.openxmlformats.org/officeDocument/2006/relationships/image" Id="rId309" Target="media/rId309.png" /><Relationship Type="http://schemas.openxmlformats.org/officeDocument/2006/relationships/image" Id="rId312" Target="media/rId312.png" /><Relationship Type="http://schemas.openxmlformats.org/officeDocument/2006/relationships/image" Id="rId315" Target="media/rId315.png" /><Relationship Type="http://schemas.openxmlformats.org/officeDocument/2006/relationships/image" Id="rId318" Target="media/rId318.png" /><Relationship Type="http://schemas.openxmlformats.org/officeDocument/2006/relationships/image" Id="rId321" Target="media/rId321.png" /><Relationship Type="http://schemas.openxmlformats.org/officeDocument/2006/relationships/image" Id="rId324" Target="media/rId324.png" /><Relationship Type="http://schemas.openxmlformats.org/officeDocument/2006/relationships/image" Id="rId327" Target="media/rId327.png" /><Relationship Type="http://schemas.openxmlformats.org/officeDocument/2006/relationships/image" Id="rId330" Target="media/rId330.png" /><Relationship Type="http://schemas.openxmlformats.org/officeDocument/2006/relationships/image" Id="rId189" Target="media/rId189.png" /><Relationship Type="http://schemas.openxmlformats.org/officeDocument/2006/relationships/image" Id="rId180" Target="media/rId180.png" /><Relationship Type="http://schemas.openxmlformats.org/officeDocument/2006/relationships/image" Id="rId186" Target="media/rId186.png" /><Relationship Type="http://schemas.openxmlformats.org/officeDocument/2006/relationships/image" Id="rId183" Target="media/rId183.png" /><Relationship Type="http://schemas.openxmlformats.org/officeDocument/2006/relationships/image" Id="rId192" Target="media/rId192.png" /><Relationship Type="http://schemas.openxmlformats.org/officeDocument/2006/relationships/hyperlink" Id="rId405" Target="http://www.jstor.org/stable/2332539" TargetMode="External" /></Relationships>
</file>

<file path=word/_rels/footnotes.xml.rels><?xml version="1.0" encoding="UTF-8"?><Relationships xmlns="http://schemas.openxmlformats.org/package/2006/relationships"><Relationship Type="http://schemas.openxmlformats.org/officeDocument/2006/relationships/hyperlink" Id="rId405" Target="http://www.jstor.org/stable/23325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2023-03-07T20:08:31Z</dcterms:created>
  <dcterms:modified xsi:type="dcterms:W3CDTF">2023-03-07T20:08:31Z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3/7/23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