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  <w:bookmarkStart w:id="0" w:name="_GoBack"/>
          <w:bookmarkEnd w:id="0"/>
        </w:p>
        <w:sdt>
          <w:sdtPr>
            <w:id w:val="111145805"/>
            <w:bibliography/>
          </w:sdtPr>
          <w:sdtEndPr/>
          <w:sdtContent>
            <w:p w14:paraId="5A859B23" w14:textId="77777777" w:rsidR="00384867" w:rsidRDefault="008D2873" w:rsidP="0038486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84867">
                <w:rPr>
                  <w:noProof/>
                  <w:lang w:val="en-US"/>
                </w:rPr>
                <w:t xml:space="preserve">Axelrod, R. (1980). </w:t>
              </w:r>
              <w:r w:rsidR="00384867"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 w:rsidR="00384867">
                <w:rPr>
                  <w:noProof/>
                  <w:lang w:val="en-US"/>
                </w:rPr>
                <w:t xml:space="preserve"> Michigan: Sage Publications, Inc.</w:t>
              </w:r>
            </w:p>
            <w:p w14:paraId="529D6FA5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7CD0F64A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77855D8E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52630759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3C1DB76D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5B129F1F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746F4FE2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6D589952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7AFEC151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1A4B3B3C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532C3B8C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62F54006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75A62208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017496C7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70C90C28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6BE45FC1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333A52D8" w14:textId="77777777" w:rsidR="00384867" w:rsidRDefault="00384867" w:rsidP="0038486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003B543E" w14:textId="56453227" w:rsidR="00C446E6" w:rsidRDefault="008D2873" w:rsidP="0038486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384867"/>
    <w:rsid w:val="00810708"/>
    <w:rsid w:val="00881353"/>
    <w:rsid w:val="008D2873"/>
    <w:rsid w:val="00B6413A"/>
    <w:rsid w:val="00C12A0C"/>
    <w:rsid w:val="00C446E6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18</b:RefOrder>
  </b:Source>
</b:Sources>
</file>

<file path=customXml/itemProps1.xml><?xml version="1.0" encoding="utf-8"?>
<ds:datastoreItem xmlns:ds="http://schemas.openxmlformats.org/officeDocument/2006/customXml" ds:itemID="{824F1F75-E6AA-4A03-A833-9C26ACB7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9</cp:revision>
  <dcterms:created xsi:type="dcterms:W3CDTF">2018-08-26T18:26:00Z</dcterms:created>
  <dcterms:modified xsi:type="dcterms:W3CDTF">2018-09-12T11:26:00Z</dcterms:modified>
</cp:coreProperties>
</file>