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论文导读：GPT-4V(ision) System Card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- 发布时间：2023年9月25日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发布方：OpenAI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官方出处：OpenAI 官方文档，可通过以下链接访问：</w:t>
      </w:r>
    </w:p>
    <w:p>
      <w:pPr>
        <w:rPr>
          <w:rFonts w:hint="eastAsia"/>
        </w:rPr>
      </w:pPr>
      <w:r>
        <w:rPr>
          <w:rFonts w:hint="eastAsia"/>
        </w:rPr>
        <w:t>https://cdn.openai.com/papers/GPTV_System_Card.pdf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一、研究背景与动机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 领域背景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多模态大模型（MLLM）是人工智能领域的核心前沿方向，旨在突破仅文本语言模型的边界，实现视觉、文本等多模态信息的统一感知与推理。GPT-4V作为OpenAI推出的多模态版本，将图像输入能力集成到GPT-4架构中，为AI交互提供了全新范式，但其部署需解决模态融合风险、安全合规、伦理偏见等关键问题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2. 核心问题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如何在GPT-4基础上安全部署视觉能力，平衡功能拓展与风险管控？</w:t>
      </w:r>
    </w:p>
    <w:p>
      <w:pPr>
        <w:rPr>
          <w:rFonts w:hint="eastAsia"/>
        </w:rPr>
      </w:pPr>
      <w:r>
        <w:rPr>
          <w:rFonts w:hint="eastAsia"/>
        </w:rPr>
        <w:t>- 多模态输入会带来哪些新型安全隐患（如隐私泄露、恶意利用、偏见放大）？</w:t>
      </w:r>
    </w:p>
    <w:p>
      <w:pPr>
        <w:rPr>
          <w:rFonts w:hint="eastAsia"/>
        </w:rPr>
      </w:pPr>
      <w:r>
        <w:rPr>
          <w:rFonts w:hint="eastAsia"/>
        </w:rPr>
        <w:t>- 如何通过迭代测试与缓解措施，保障模型在真实场景中的可靠性？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3. 研究意义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该系统卡首次全面披露了GPT-4V从早期试点到大规模发布的全流程安全评估与部署策略，为多模态大模型的负责任开发提供了标杆性参考，同时也明确了当前技术的局限性与改进方向。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二、核心方法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 模型基础架构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GPT-4V延续了GPT-4的核心训练逻辑，2022年完成预训练（基于互联网及授权数据源的文本-图像混合数据），并通过人类反馈强化学习（RLHF） 进行微调，确保输出符合人类偏好。其核心创新在于高分辨率视觉编码器与GPT-4语言模型的深度融合，支持最高2048×2048分辨率图像输入，通过分层Patch嵌入提取多尺度视觉特征，实现视觉与语言Token的跨模态注意力交互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2. 部署准备与迭代测试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（1）多元化早期访问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公益场景试点：与Be My Eyes合作推出Be My AI工具，为视障用户提供图像描述服务，累计服务超16000名用户，日均处理2.5万次请求，验证了模型在民生场景的实用价值。</w:t>
      </w:r>
    </w:p>
    <w:p>
      <w:pPr>
        <w:rPr>
          <w:rFonts w:hint="eastAsia"/>
        </w:rPr>
      </w:pPr>
      <w:r>
        <w:rPr>
          <w:rFonts w:hint="eastAsia"/>
        </w:rPr>
        <w:t>- 开发者Alpha测试：覆盖超1000名开发者，分析20%的图像请求类型（通用描述、OCR、图表解析等），识别潜在风险场景（如医疗诊断、验证码破解、人脸分析）。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（2）全维度安全评估体系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构建定性+定量双重评估框架，覆盖五大核心风险维度：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评估维度 核心测试内容 目标 </w:t>
      </w:r>
    </w:p>
    <w:p>
      <w:pPr>
        <w:rPr>
          <w:rFonts w:hint="eastAsia"/>
        </w:rPr>
      </w:pPr>
      <w:r>
        <w:rPr>
          <w:rFonts w:hint="eastAsia"/>
        </w:rPr>
        <w:t xml:space="preserve">有害内容防护 非法行为识别、恶意内容生成 拒绝违规请求，遏制毒性输出 </w:t>
      </w:r>
    </w:p>
    <w:p>
      <w:pPr>
        <w:rPr>
          <w:rFonts w:hint="eastAsia"/>
        </w:rPr>
      </w:pPr>
      <w:r>
        <w:rPr>
          <w:rFonts w:hint="eastAsia"/>
        </w:rPr>
        <w:t xml:space="preserve">公平性与偏见 性别/种族/年龄识别偏差 降低群体歧视与刻板印象 </w:t>
      </w:r>
    </w:p>
    <w:p>
      <w:pPr>
        <w:rPr>
          <w:rFonts w:hint="eastAsia"/>
        </w:rPr>
      </w:pPr>
      <w:r>
        <w:rPr>
          <w:rFonts w:hint="eastAsia"/>
        </w:rPr>
        <w:t xml:space="preserve">隐私保护 人脸定位、地理信息识别 防止个人身份与位置泄露 </w:t>
      </w:r>
    </w:p>
    <w:p>
      <w:pPr>
        <w:rPr>
          <w:rFonts w:hint="eastAsia"/>
        </w:rPr>
      </w:pPr>
      <w:r>
        <w:rPr>
          <w:rFonts w:hint="eastAsia"/>
        </w:rPr>
        <w:t xml:space="preserve">网络安全 CAPTCHA破解能力 阻断模型被用于自动化攻击的可能 </w:t>
      </w:r>
    </w:p>
    <w:p>
      <w:pPr>
        <w:rPr>
          <w:rFonts w:hint="eastAsia"/>
        </w:rPr>
      </w:pPr>
      <w:r>
        <w:rPr>
          <w:rFonts w:hint="eastAsia"/>
        </w:rPr>
        <w:t xml:space="preserve">多模态越狱 文本-截图混合攻击 抵御跨模态恶意诱导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（3）专家红队测试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邀请外部安全专家开展压力测试，重点验证模型在极端场景下的表现（如复杂科学图表解读、医学影像分析、仇恨符号识别），挖掘未预期的漏洞（如对化学物质的错误推断、对仇恨符号的认知偏差）。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24250" cy="44767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3. 关键缓解措施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针对评估发现的风险，实施多维度管控策略：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功能限制：默认禁止人脸/身份识别、医疗诊断等高危场景，仅在公益场景通过白名单开放有限能力；</w:t>
      </w:r>
    </w:p>
    <w:p>
      <w:pPr>
        <w:rPr>
          <w:rFonts w:hint="eastAsia"/>
        </w:rPr>
      </w:pPr>
      <w:r>
        <w:rPr>
          <w:rFonts w:hint="eastAsia"/>
        </w:rPr>
        <w:t>- 输出校准：优化OCR与图文推理逻辑，减少文字遗漏、虚构事实等幻觉问题；</w:t>
      </w:r>
    </w:p>
    <w:p>
      <w:pPr>
        <w:rPr>
          <w:rFonts w:hint="eastAsia"/>
        </w:rPr>
      </w:pPr>
      <w:r>
        <w:rPr>
          <w:rFonts w:hint="eastAsia"/>
        </w:rPr>
        <w:t>- 边界明确：在交互中清晰标注模型局限性，提示用户不可依赖其处理安全、健康等关键决策；</w:t>
      </w:r>
    </w:p>
    <w:p>
      <w:pPr>
        <w:rPr>
          <w:rFonts w:hint="eastAsia"/>
        </w:rPr>
      </w:pPr>
      <w:r>
        <w:rPr>
          <w:rFonts w:hint="eastAsia"/>
        </w:rPr>
        <w:t>- 持续迭代：建立用户反馈闭环，针对Be My Eyes等试点场景优化输出质量与安全性。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三、主要结果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 能力验证结果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核心功能达标：在通用图像描述、OCR、基础图表解析任务中表现优异，能有效结合上下文理解图像内容；</w:t>
      </w:r>
    </w:p>
    <w:p>
      <w:pPr>
        <w:rPr>
          <w:rFonts w:hint="eastAsia"/>
        </w:rPr>
      </w:pPr>
      <w:r>
        <w:rPr>
          <w:rFonts w:hint="eastAsia"/>
        </w:rPr>
        <w:t>- 公益场景落地：Be My AI工具获得用户高度认可，解决了视障群体的日常信息获取痛点，但用户反馈仍存在幻觉风险（如虚构菜单项目）与错误自信问题。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06440" cy="3752850"/>
            <wp:effectExtent l="0" t="0" r="381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2. 核心风险发现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（1）技术局限性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视觉推理短板：难以准确解读复杂科学图表、医学扫描（如误诊影像空间关系），易遗漏细节；</w:t>
      </w:r>
    </w:p>
    <w:p>
      <w:pPr>
        <w:rPr>
          <w:rFonts w:hint="eastAsia"/>
        </w:rPr>
      </w:pPr>
      <w:r>
        <w:rPr>
          <w:rFonts w:hint="eastAsia"/>
        </w:rPr>
        <w:t>- 幻觉与误判：存在文字识别错误、虚构信息、跨模态逻辑冲突等问题；</w:t>
      </w:r>
    </w:p>
    <w:p>
      <w:pPr>
        <w:rPr>
          <w:rFonts w:hint="eastAsia"/>
        </w:rPr>
      </w:pPr>
      <w:r>
        <w:rPr>
          <w:rFonts w:hint="eastAsia"/>
        </w:rPr>
        <w:t>- 空间认知不足：对图像中物体的精确空间布局理解存在偏差。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（2）安全与伦理风险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隐私隐患：具备地理定位、人脸特征提取能力，存在用户隐私泄露风险；</w:t>
      </w:r>
    </w:p>
    <w:p>
      <w:pPr>
        <w:rPr>
          <w:rFonts w:hint="eastAsia"/>
        </w:rPr>
      </w:pPr>
      <w:r>
        <w:rPr>
          <w:rFonts w:hint="eastAsia"/>
        </w:rPr>
        <w:t>- 偏见放大：在特定场景下输出性别、种族相关的刻板印象（如对女性外貌的过度关注）；</w:t>
      </w:r>
    </w:p>
    <w:p>
      <w:pPr>
        <w:rPr>
          <w:rFonts w:hint="eastAsia"/>
        </w:rPr>
      </w:pPr>
      <w:r>
        <w:rPr>
          <w:rFonts w:hint="eastAsia"/>
        </w:rPr>
        <w:t>- 恶意利用可能：可被用于破解简单验证码、识别敏感物质（如错误推断化学结构）。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01005" cy="4495800"/>
            <wp:effectExtent l="0" t="0" r="444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3. 部署效果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通过缓解措施的实施，高危请求拒绝率显著提升，偏见与幻觉的严重程度大幅降低，但模型仍无法完全规避所有风险，明确处于“持续优化中”的状态。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四、个人小结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 论文价值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该系统卡的核心价值在于公开透明的风险披露，打破了多模态大模型“只展示能力、回避缺陷”的行业惯例，为AI安全研究提供了可借鉴的“风险-评估-缓解”全流程框架，也为开发者与用户明确了GPT-4V的能力边界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2. 局限性反思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技术层面：多模态融合仍存在“视觉-语言”语义对齐不充分的问题，复杂场景的推理能力亟待提升；</w:t>
      </w:r>
    </w:p>
    <w:p>
      <w:pPr>
        <w:rPr>
          <w:rFonts w:hint="eastAsia"/>
        </w:rPr>
      </w:pPr>
      <w:r>
        <w:rPr>
          <w:rFonts w:hint="eastAsia"/>
        </w:rPr>
        <w:t>- 伦理层面：多模态模型的偏见与隐私风险更具隐蔽性，需建立更精细的伦理审查机制；</w:t>
      </w:r>
    </w:p>
    <w:p>
      <w:pPr>
        <w:rPr>
          <w:rFonts w:hint="eastAsia"/>
        </w:rPr>
      </w:pPr>
      <w:r>
        <w:rPr>
          <w:rFonts w:hint="eastAsia"/>
        </w:rPr>
        <w:t>- 部署层面：当前“一刀切”的功能限制虽保障了安全，但也限制了模型在合规场景的价值释放。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3. 未来研究方向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优化视觉编码器与语言模型的融合深度，提升复杂图像的推理准确性；</w:t>
      </w:r>
    </w:p>
    <w:p>
      <w:pPr>
        <w:rPr>
          <w:rFonts w:hint="eastAsia"/>
        </w:rPr>
      </w:pPr>
      <w:r>
        <w:rPr>
          <w:rFonts w:hint="eastAsia"/>
        </w:rPr>
        <w:t>- 构建多模态偏见检测与消除算法，降低群体刻板印象；</w:t>
      </w:r>
    </w:p>
    <w:p>
      <w:pPr>
        <w:rPr>
          <w:rFonts w:hint="eastAsia"/>
        </w:rPr>
      </w:pPr>
      <w:r>
        <w:rPr>
          <w:rFonts w:hint="eastAsia"/>
        </w:rPr>
        <w:t>- 探索隐私保护增强技术（如差分隐私），平衡功能与隐私；</w:t>
      </w:r>
    </w:p>
    <w:p>
      <w:pPr>
        <w:rPr>
          <w:rFonts w:hint="eastAsia"/>
        </w:rPr>
      </w:pPr>
      <w:r>
        <w:rPr>
          <w:rFonts w:hint="eastAsia"/>
        </w:rPr>
        <w:t>- 建立分场景的分级部署策略，实现安全与效率的动态平衡。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风险识别、测试验证、策略落地与持续迭代。*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r>
        <w:rPr>
          <w:rFonts w:hint="eastAsia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315200" cy="6153150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15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3C2B5A02"/>
    <w:rsid w:val="5D6E03F8"/>
    <w:rsid w:val="7E5D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2026-03-16T13:43:49Z</dcterms:created>
  <dc:creator>21311</dc:creator>
  <cp:lastModifiedBy>刹那</cp:lastModifiedBy>
  <dcterms:modified xsi:type="dcterms:W3CDTF">2026-03-16T13:48:54Z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548076B340FA42EDB73A6D7DFB276CFA_13</vt:lpwstr>
  </property>
</Properties>
</file>