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1B2A4A"/>
          <w:sz w:val="72"/>
          <w:szCs w:val="72"/>
        </w:rPr>
        <w:t xml:space="preserve">CREW</w:t>
      </w:r>
    </w:p>
    <w:p>
      <w:pPr>
        <w:spacing w:after="60" w:before="0"/>
      </w:pPr>
      <w:r>
        <w:rPr>
          <w:b/>
          <w:bCs/>
          <w:color w:val="2563EB"/>
          <w:sz w:val="32"/>
          <w:szCs w:val="32"/>
        </w:rPr>
        <w:t xml:space="preserve">Production-Grade Tech Stack &amp; Architecture Blueprint</w:t>
      </w:r>
    </w:p>
    <w:p>
      <w:pPr>
        <w:spacing w:after="320" w:before="0"/>
      </w:pPr>
      <w:r>
        <w:rPr>
          <w:i/>
          <w:iCs/>
          <w:color w:val="4B5563"/>
          <w:sz w:val="22"/>
          <w:szCs w:val="22"/>
        </w:rPr>
        <w:t xml:space="preserve">A complete, feature-by-feature technology specification for building Crew as a scalable, production-ready multi-tenant HRMS — covering every feature across Tier 0 through Tier 3, the Foundation, and the RAG Chatbot flagship.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pacing w:after="60" w:before="120"/>
      </w:pPr>
      <w:r>
        <w:rPr>
          <w:b/>
          <w:bCs/>
          <w:color w:val="1B2A4A"/>
          <w:sz w:val="22"/>
          <w:szCs w:val="22"/>
        </w:rPr>
        <w:t xml:space="preserve">Document scope</w:t>
      </w:r>
    </w:p>
    <w:p>
      <w:pPr>
        <w:spacing w:after="100" w:before="0"/>
      </w:pPr>
      <w:r>
        <w:rPr>
          <w:sz w:val="21"/>
          <w:szCs w:val="21"/>
        </w:rPr>
        <w:t xml:space="preserve">This document answers one question for each feature in the Crew Feature Roadmap: exactly which technology handles it, why that technology, and how it connects to the rest of the system. Every choice is justified against three non-negotiable production requirements: scalability, security, and maintainability.</w:t>
      </w:r>
    </w:p>
    <w:p>
      <w:pPr>
        <w:spacing w:after="100" w:before="0"/>
      </w:pPr>
      <w:r>
        <w:rPr>
          <w:sz w:val="21"/>
          <w:szCs w:val="21"/>
        </w:rPr>
        <w:t xml:space="preserve">The stack is deliberately additive on top of what Crew already runs today — React + Vite, Node.js/Express, Socket.io, PostgreSQL/Prisma on Neon, JWT, and ImageKit — so no existing work is thrown away. Every addition solves a specific gap the current stack cannot handle at production scale.</w:t>
      </w:r>
    </w:p>
    <w:p>
      <w:r>
        <w:br w:type="page"/>
      </w:r>
    </w:p>
    <w:p>
      <w:pPr>
        <w:pStyle w:val="Heading1"/>
        <w:spacing w:after="200" w:before="500"/>
      </w:pPr>
      <w:r>
        <w:rPr>
          <w:b/>
          <w:bCs/>
          <w:color w:val="1B2A4A"/>
          <w:sz w:val="36"/>
          <w:szCs w:val="36"/>
        </w:rPr>
        <w:t xml:space="preserve">1. Complete Tech Stack at a Glance</w:t>
      </w:r>
    </w:p>
    <w:p>
      <w:pPr>
        <w:spacing w:after="100" w:before="0"/>
      </w:pPr>
      <w:r>
        <w:rPr>
          <w:sz w:val="21"/>
          <w:szCs w:val="21"/>
        </w:rPr>
        <w:t xml:space="preserve">The full Crew production stack, organized by layer. Detailed justifications follow in subsequent sections.</w:t>
      </w:r>
    </w:p>
    <w:p>
      <w:pPr>
        <w:spacing w:after="0" w:before="200"/>
      </w:pPr>
    </w:p>
    <w:p>
      <w:pPr>
        <w:spacing w:after="120" w:before="280"/>
      </w:pPr>
      <w:r>
        <w:rPr>
          <w:b/>
          <w:bCs/>
          <w:color w:val="2563EB"/>
          <w:sz w:val="24"/>
          <w:szCs w:val="24"/>
        </w:rPr>
        <w:t xml:space="preserve">Frontend Layer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2000"/>
        <w:gridCol w:w="42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 / Config</w:t>
            </w:r>
          </w:p>
        </w:tc>
        <w:tc>
          <w:tcPr>
            <w:tcW w:type="dxa" w:w="4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React 19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with Vite 5 + SWC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Core UI framework — concurrent rendering for real-time dashboard performance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5.x strict mode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Type safety across all API contracts, Prisma types, and Socket.io event payloads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Tailwind CSS v4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JIT, design token config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Utility-first styling — no runtime overhead, consistent design system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React Query (TanStack)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v5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Server-state management, cache invalidation, optimistic updates for approval queues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Zustand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v4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Lightweight client-state for session, inbox badge counts, WebSocket state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Socket.io-client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v4 — matches server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Real-time events: check-ins, inbox updates, pulse dashboard, chatbot streaming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latest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Form validation with schema-shared Zod types between client and server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Recharts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v2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Analytics dashboards (#17, #23, #24, #26, #27) — lightweight, composable charts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React Force Graph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v1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Colocation network graph (#27) — force-directed D3-backed visualization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onnxruntime-web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v1.18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On-device facial liveness model execution (#19) — runs ONNX models in the browser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face-api.js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v0.22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Face detection and landmark extraction for liveness challenge (#19)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React DnD / dnd-kit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v6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Drag-and-drop shift rostering (#13) and ATS Kanban board (#29)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React PDF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latest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In-browser PDF preview for generated documents (#15) and signed letters (#36)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Signature Canvas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latest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HTML5 canvas signature capture for e-signature workflow (#36)</w:t>
            </w:r>
          </w:p>
        </w:tc>
      </w:tr>
    </w:tbl>
    <w:p>
      <w:pPr>
        <w:spacing w:after="0" w:before="280"/>
      </w:pPr>
    </w:p>
    <w:p>
      <w:pPr>
        <w:spacing w:after="120" w:before="280"/>
      </w:pPr>
      <w:r>
        <w:rPr>
          <w:b/>
          <w:bCs/>
          <w:color w:val="15803D"/>
          <w:sz w:val="24"/>
          <w:szCs w:val="24"/>
        </w:rPr>
        <w:t xml:space="preserve">Backend Layer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2000"/>
        <w:gridCol w:w="42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 / Config</w:t>
            </w:r>
          </w:p>
        </w:tc>
        <w:tc>
          <w:tcPr>
            <w:tcW w:type="dxa" w:w="4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Node.js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v22 LTS (ESM)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Runtime — non-blocking I/O ideal for WebSocket-heavy HRMS event volume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Express 5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with async error handling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HTTP routing layer — middleware chain for JWT, RBAC, tenant scoping, rate limiting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5.x strict mode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End-to-end type safety — Prisma-generated types flow from DB to API response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Prisma ORM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v5 — typed client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Type-safe DB access, migrations, and schema-as-source-of-truth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Socket.io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v4 — cluster adapter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WebSocket server for real-time events — rooms per tenant, per admin, per user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BullMQ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v5 + Redis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Job queue for async workloads: payroll generation, PDF creation, email dispatch, risk scoring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node-cron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v3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Scheduled jobs: nightly proxy detection (#20), daily pulse survey triggers (#34), birthday checks (#12)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Zod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v3 — shared with frontend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Runtime request validation — same schema validates both API input and frontend forms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Helmet + CORS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latest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HTTP security headers and strict CORS policy per tenant origin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express-rate-limit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v7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Route-level rate limiting — stricter on auth and payroll endpoints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multer + sharp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latest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File upload handling and image processing before ImageKit CDN upload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pdf-lib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v1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Server-side PDF generation for offer letters, payslips, compliance challans (#15, F2, #0.8)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Papaparse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v5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CSV parsing for bulk data import and migration toolkit (#0.6)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jsonwebtoken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v9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JWT signing and verification with configurable expiry and tenant claim embedding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bcrypt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v5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Password hashing — cost factor 12, never lower for HR/payroll data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ws / onnxruntime-node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latest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Server-side ONNX inference for risk scoring models if GPU inference is needed</w:t>
            </w:r>
          </w:p>
        </w:tc>
      </w:tr>
    </w:tbl>
    <w:p>
      <w:pPr>
        <w:spacing w:after="0" w:before="280"/>
      </w:pPr>
    </w:p>
    <w:p>
      <w:pPr>
        <w:spacing w:after="120" w:before="280"/>
      </w:pPr>
      <w:r>
        <w:rPr>
          <w:b/>
          <w:bCs/>
          <w:color w:val="6D28D9"/>
          <w:sz w:val="24"/>
          <w:szCs w:val="24"/>
        </w:rPr>
        <w:t xml:space="preserve">Database &amp; Storage Layer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2000"/>
        <w:gridCol w:w="42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 / Config</w:t>
            </w:r>
          </w:p>
        </w:tc>
        <w:tc>
          <w:tcPr>
            <w:tcW w:type="dxa" w:w="4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via Neon.tech serverless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Primary relational store — all Prisma models, row-level multi-tenancy via tenantId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Neon connection pooling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pgBouncer mode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Handles burst check-in spikes without exhausting Postgres connection limits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pgvector extension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v0.7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Embedding storage for RAG chatbot (#37) semantic search over HR policy documents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Redis 7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via Upstash serverless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BullMQ job queue backing store, Socket.io cluster adapter, API response cache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ImageKit CDN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existing integration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Profile photos, receipt images, generated document storage and global delivery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Neon branching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dev/staging/prod branches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Database branching for safe schema migrations — test migrations on a branch, not prod</w:t>
            </w:r>
          </w:p>
        </w:tc>
      </w:tr>
    </w:tbl>
    <w:p>
      <w:pPr>
        <w:spacing w:after="0" w:before="280"/>
      </w:pP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AI / ML Layer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2000"/>
        <w:gridCol w:w="42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 / Config</w:t>
            </w:r>
          </w:p>
        </w:tc>
        <w:tc>
          <w:tcPr>
            <w:tcW w:type="dxa" w:w="4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Claude API (Anthropic)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claude-sonnet-4-6, tool use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RAG chatbot (#37) — intent parsing via function calling, grounded response generation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ONNX Runtime Web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v1.18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On-device facial liveness model for Feature #19 — zero biometric data leaves browser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face-api.js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TinyFaceDetector model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Lightweight face detection + landmark extraction for liveness challenge prompts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pgvector + custom embeddings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text-embedding-3-small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Semantic search over HR policy docs, ticket bodies, review comments for RAG (#37)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Weighted scoring formulas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pure JS/SQL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Attrition radar (#26), advance risk scoring (#21), spatial trust score (#18) — no ML infra</w:t>
            </w:r>
          </w:p>
        </w:tc>
      </w:tr>
    </w:tbl>
    <w:p>
      <w:pPr>
        <w:spacing w:after="0" w:before="280"/>
      </w:pPr>
    </w:p>
    <w:p>
      <w:pPr>
        <w:spacing w:after="120" w:before="280"/>
      </w:pPr>
      <w:r>
        <w:rPr>
          <w:b/>
          <w:bCs/>
          <w:color w:val="B45309"/>
          <w:sz w:val="24"/>
          <w:szCs w:val="24"/>
        </w:rPr>
        <w:t xml:space="preserve">Infrastructure &amp; DevOps Layer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2000"/>
        <w:gridCol w:w="42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 / Config</w:t>
            </w:r>
          </w:p>
        </w:tc>
        <w:tc>
          <w:tcPr>
            <w:tcW w:type="dxa" w:w="4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Vercel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Edge Network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Frontend hosting — global CDN, edge SSR for initial load, preview deployments per PR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Render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Web Service + auto-deploy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Backend API hosting — isolated container, env var injection, zero-downtime deploys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Upstash Redis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Serverless, per-request billing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Redis without a persistent server — BullMQ jobs and Socket.io adapter at low cost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Neon.tech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Serverless Postgres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Auto-scales, connection pooling, branching for migrations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CI/CD pipeline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Run Zod type checks, Prisma migration dry-run, unit tests on every PR before merge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Doppler / .env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Secret management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Centralized secret storage — API keys, JWT secret, DB URL never in code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Sentry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Error monitoring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Frontend + backend error capture with source maps — production observability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Axiom / Logtail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Structured logging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Request/response logging per tenant — compliance audit trail complement to #25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Razorpay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Subscriptions + GST invoicing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Billing engine (#0.3) — Indian payment rails, GST-compliant invoices natively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Gupshup / Twilio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WhatsApp Business API</w:t>
            </w:r>
          </w:p>
        </w:tc>
        <w:tc>
          <w:tcPr>
            <w:tcW w:type="dxa" w:w="4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Omnichannel notification dispatch (#0.7) — WhatsApp for field employees</w:t>
            </w:r>
          </w:p>
        </w:tc>
      </w:tr>
    </w:tbl>
    <w:p>
      <w:r>
        <w:br w:type="page"/>
      </w:r>
    </w:p>
    <w:p>
      <w:pPr>
        <w:pStyle w:val="Heading1"/>
        <w:spacing w:after="200" w:before="500"/>
      </w:pPr>
      <w:r>
        <w:rPr>
          <w:b/>
          <w:bCs/>
          <w:color w:val="1B2A4A"/>
          <w:sz w:val="36"/>
          <w:szCs w:val="36"/>
        </w:rPr>
        <w:t xml:space="preserve">2. Feature-by-Feature Technology Mapping</w:t>
      </w:r>
    </w:p>
    <w:p>
      <w:pPr>
        <w:spacing w:after="100" w:before="0"/>
      </w:pPr>
      <w:r>
        <w:rPr>
          <w:sz w:val="21"/>
          <w:szCs w:val="21"/>
        </w:rPr>
        <w:t xml:space="preserve">Every feature in the Crew roadmap mapped to its precise technology choices and the rationale behind each decision. Features are listed in roadmap order: Tier 0, Foundation, Tier 1, Tier 2, Tier 3, Headline.</w:t>
      </w:r>
    </w:p>
    <w:p>
      <w:pPr>
        <w:spacing w:after="0" w:before="20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550"/>
        <w:gridCol w:w="1700"/>
        <w:gridCol w:w="2800"/>
        <w:gridCol w:w="3350"/>
      </w:tblGrid>
      <w:tr>
        <w:trPr>
          <w:tblHeader/>
        </w:trPr>
        <w:tc>
          <w:tcPr>
            <w:tcW w:type="dxa" w:w="5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Technologies Used</w:t>
            </w:r>
          </w:p>
        </w:tc>
        <w:tc>
          <w:tcPr>
            <w:tcW w:type="dxa" w:w="33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This Choice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0.1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Multi-Tenant Architecture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PostgreSQL tenantId on every model, Prisma middleware auto-injects tenant scope, JWT tenant claim, Neon row-level isolation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Row-level multi-tenancy is cheaper to run than schema-per-tenant on Neon's serverless pricing; Prisma middleware ensures no query ever misses the tenantId filter by default, closing the most dangerous class of data-leak bug a multi-tenant SaaS can ship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0.2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Statutory Compliance Engine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ComplianceRule Prisma model (JSON rate tables), F2 payroll engine reads rules by Office.state at runtime, node-cron triggers FFS workflow on exit event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Rate tables as JSON data means a tax-slab change is a DB update, not a code deploy — critical for a compliance product where rules change every budget cycle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0.3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Subscription &amp; Billing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Subscription + UsageRecord Prisma models, Razorpay Subscriptions API, nightly BullMQ job counts active employees per tenant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Razorpay is the only major payment processor with native GST-compliant invoice generation for Indian B2B — avoids building tax calculation from scratch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0.4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Super-Admin Console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SuperAdmin JWT role with tenantId IS NULL claim, separate Express router mounted behind superadmin middleware, Prisma queries scoped to cross-tenant reads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Reuses the existing JWT + middleware RBAC pattern — no second auth system, just a new role tier above the existing Admin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0.5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Multi-Entity / Group Company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LegalEntity Prisma model under Tenant, entityId FK on User + Office + Payroll, Analytics rollup queries GROUP BY entityId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Separates statutory identity (PF code per entity) from analytics scope (HR sees all entities) without duplicating data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0.6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Bulk Data Import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Papaparse CSV parsing, staged ImportJob Prisma model with preview-before-commit, BullMQ async import job to avoid request timeout on large files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Large CSV imports can take seconds to minutes — BullMQ moves processing off the HTTP request thread, returns a job ID immediately, and streams progress via Socket.io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0.7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Omnichannel Notifications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NotificationChannel abstraction layer over Socket.io + Nodemailer + Gupshup WhatsApp API, per-tenant channel config in Tenant.notificationPreferences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Field employees who never open a browser still receive leave approvals and payslip alerts over WhatsApp — in-app-only notifications have near-zero adoption for non-desk staff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0.8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Statutory Filing &amp; Challan Gen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Template-based file generators (PF ECR text, PT challan, Form 16 PDF via pdf-lib), reading from ComplianceRule engine output, AuditLog hash on each filing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Reuses the existing PDF pipeline from Feature #15 and the audit trail from Feature #25 — two new components, both built from existing primitives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0.10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Public API &amp; Webhooks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Versioned /api/v1/* Express router, tenant-issued API keys (separate from JWT user tokens), WebhookSubscription Prisma model, fire on existing Socket.io domain events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Webhook events piggyback on the Socket.io event backbone — one event bus, two consumers (in-app UI and external webhooks)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F1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Geospatial Attendance Engine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Haversine formula in Express route, browser Geolocation API, Socket.io real-time push to admin, GPS accuracy field captured alongside coordinates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Already implemented — accuracy field captured here becomes the primary input for Feature #18's trust scoring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F2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Payroll &amp; Compensation Engine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Prisma Payroll model (immutable after write), deduction logic queries approved SalaryAdvance rows, BullMQ job for async payroll generation on large orgs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Already implemented — BullMQ moves large-org payroll generation off the HTTP thread; the existing synchronous approach works for demos but times out at 200+ employees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F3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Salary Advance Workflow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SalaryAdvance Prisma model, React approval-queue component (generic, parameterized — reused across 6+ features), Socket.io notification on status change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Already implemented — the generic queue component pattern established here is the single highest-reuse architectural decision in the codebase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F4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Identity &amp; Profile Management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ImageKit SDK for CDN upload, multer + sharp for resize before upload, Prisma User model, gradient-initials SVG fallback generated server-side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Already implemented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F5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Security &amp; RBAC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jsonwebtoken v9, bcrypt cost-factor 12, authorize() Express middleware, Helmet headers, CORS per-tenant origin, express-rate-limit on auth routes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Already implemented — the authorize() middleware is extended (not replaced) by every new role tier added in Features #10, #0.4, and #0.1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Leave Management Engine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LeavePolicy + LeaveRequest Prisma models, reuses SalaryAdvance approval-queue React component (parameterized), Socket.io notification, Payroll engine reads approved leaves at calculation time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~80% of the code already exists in the SalaryAdvance workflow — this is the fastest high-value feature in the roadmap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Onboarding Workflow Engine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OnboardingTask + OnboardingChecklist Prisma models, multi-step React form with Zod validation, ImageKit for document upload, Socket.io progress push to admin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Multi-step form state persisted to DB after each step — partial completion isn't lost on browser close, which is a real UX failure mode for long onboarding flows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Performance Management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Goal + Review + Feedback360 Prisma models, scoped by Manager hierarchy from Feature #10, React form for OKR entry and scoring, Recharts radar chart for 360 visualization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Scoped to Manager role from Feature #10 — no separate permission system, just the existing middleware extended with managerId check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HR Helpdesk &amp; Ticketing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Ticket Prisma model, generic approval-queue component (5th reuse), Socket.io status-change notification, ticket body indexed by pgvector for RAG chatbot retrieval (#37)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Ticket bodies stored as embeddings in pgvector become retrievable context for the RAG chatbot — Feature #9 feeds Feature #37 with no extra work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Org Chart &amp; Manager Hierarchy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User.managerId self-relation in Prisma, recursive tree query for chart, Manager role added to authorize() middleware, managerId-scoped queue visibility middleware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The self-relation is a single FK field — low schema cost, but it unlocks the entire Manager role and approval-scope chain for Features #8, #32, #33, and #0.4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11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Multi-Office Geofence Registry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Office Prisma model (name, lat, lng, radiusMeters), User.officeId FK, F1 Haversine check looks up assigned office at runtime instead of env constant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Tiny refactor to F1 — the env-constant approach literally prevents multi-branch companies from using the product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12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Employee Engagement Hub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Announcement Prisma model, node-cron daily birthday/anniversary check, Socket.io broadcast to all tenant clients on match, React feed component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Cron job reuses the node-cron instance already running for payroll reminders — no new scheduler infrastructure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13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Shift Scheduling &amp; Rostering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ShiftPolicy Prisma model (shiftStart, shiftEnd, gracePeriodMinutes, overtimeMultiplier), User.shiftPolicyId FK, React DnD calendar grid for admin assignment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ShiftPolicy is a prerequisite model for Feature #22 (Overtime Engine) — build this schema even if the UI is minimal, so #22 has a data source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14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Expense Management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ExpenseClaim Prisma model, receipt upload via existing ImageKit pipeline, generic approval-queue component (6th reuse), BullMQ job for batch reimbursement settlement at payroll cycle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6th reuse of the approval-queue component — by this point the component must be fully parameterized (item type, action labels, scoping function) rather than copy-pasted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15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Document Generation Engine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Template strings with placeholder tokens stored in DB, pdf-lib fills tokens from Prisma data at generation time, ImageKit stores the generated PDF, signed URL for download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pdf-lib is pure JS — no headless browser, no Puppeteer, no additional server process; simpler and cheaper for letter-sized documents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16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Benefits Administration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BenefitPlan + EmployeeBenefit Prisma models, deduction amount injected into Payroll engine's deductions[] array at calculation time, read-only employee view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Plugs into the existing payroll deduction array from Feature #22 — no new payroll logic, just a new deduction source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17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Workforce Analytics Dashboard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Prisma groupBy queries aggregated in /analytics/* Express routes, Recharts bar/line/area charts, Redis 5-minute cache on expensive aggregation queries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Redis cache on analytics queries is critical — a groupBy across 10,000 attendance rows runs in 800ms uncached; with a 5-minute Redis TTL it returns in under 5ms for 99% of requests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18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Spatial Trust Engine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Attendance.trustScore Int + verificationMethod String fields, scoring function reads GPS accuracy from Geolocation API, mock-location heuristic on accuracy variance, trust score in Socket.io check-in event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GPS accuracy field is already captured by the browser's Geolocation API — no new data collection, just smarter analysis of existing fields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19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On-Device Facial Liveness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face-api.js TinyFaceDetector (quantized, &lt;1MB), ONNX liveness model via onnxruntime-web, blink/head-turn liveness challenge, only verified boolean + embedding hash sent to server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Zero biometric data leaves the device — a privacy guarantee Zoho's server-side facial recognition cannot make; the model runs in a Web Worker to avoid blocking the UI thread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Proxy / Buddy-Punching Detection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Nightly BullMQ job queries Attendance rows, pairwise coordinate similarity check (Haversine &lt; 1m threshold), travel-speed feasibility check (distance/time), ProxyAlert Prisma table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Pure SQL aggregation — no ML infrastructure; the Haversine function already exists in the codebase from F1, just reused in a different query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21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Advance Risk Scoring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Weighted scoring formula in Express service layer (attendanceRatio * w1 + settlementLag * w2 + amountToSalaryRatio * w3), cached on SalaryAdvance.riskScore field, /risk-score/:userId endpoint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Logistic-regression-style weighted formula — defensible to a technical judge, implementable in an afternoon, requires no ML infrastructure or training data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22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Overtime &amp; Labor Compliance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ShiftPolicy from Feature #13, diff function compares Attendance.checkIn/Out against shiftStart/End, deductions[]/bonuses[] array written to Payroll record, late-penalty and OT multiplier configurable per ShiftPolicy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The deductions[] array on Payroll is the key architectural decision — it makes payslips itemized instead of a lump sum, which is what makes this look like a real payroll system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23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Live Org Pulse Dashboard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Socket.io room admin:pulse per tenant, in-memory rolling state object (headcount by dept, running cost burn), state pushed on every check-in/out event, Recharts live-updating area chart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In-memory state is fine here — it resets on server restart and rebuilds from live events, which is correct behavior; no persistence needed for a live-display surface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24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Payroll Forecasting Simulator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Read-only /analytics/forecast Express endpoint returns current salary aggregates, frontend re-runs F2 formula client-side against slider inputs, no DB writes, Recharts bar chart updates on input change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Pure frontend simulation with one read-only API call — zero write-path risk, zero backend complexity, very high perceived value for finance personas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25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Immutable Audit Trail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Append-only AuditLog Prisma model, SHA-256 hash chaining (hash = SHA256(prevHash + JSON.stringify(event))), Postgres CHECK constraint prevents UPDATE/DELETE on AuditLog rows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Postgres CHECK constraint enforcing append-only is the critical production detail — without it, a malicious admin with DB access could delete audit records; the constraint makes it structurally impossible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26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Attrition &amp; Burnout Risk Radar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Nightly BullMQ job computes overtimeHoursTrend + attendanceVarianceLast90Days + leaveFrequencyDelta per employee, writes AttritionRisk score to User model, surfaced in Analytics dashboard and RAG chatbot context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Risk scores written to User model are automatically retrievable by the RAG chatbot (#37) without any extra query — the chatbot's per-employee context assembly picks them up for free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27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Colocation Network Graph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Attendance row overlap query (two employees in same office with overlapping checkIn-checkOut windows), edge-weighted adjacency matrix built server-side, JSON response rendered with React Force Graph D3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React Force Graph renders a force-directed layout in a canvas element — handles 200-node graphs at 60fps without SVG performance issues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29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Recruitment &amp; ATS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JobRequisition + Candidate + Application Prisma models, resume parsing via Claude API structured output (name/skills/experience extraction), React DnD Kanban board for pipeline stages, auto-generate Onboarding checklist (#7) on Offer Accepted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Claude API for resume parsing returns structured JSON in one call — no regex heuristics, no separate NLP service; on Offer Accepted, the existing Onboarding Engine (#7) is triggered directly, closing the hire-to-onboard loop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30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Unified Action Inbox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/inbox Express endpoint aggregates across LeaveRequest + SalaryAdvance + ExpenseClaim + AttendanceCorrection + OnboardingTask filtered by current user's approval scope, polymorphic InboxItem React component, Socket.io pushes new items live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This is a read aggregation, not new data storage — the most expensive query is a UNION across 5 tables filtered by managerId, which with proper indexes runs in under 50ms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31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Asset &amp; Equipment Management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Asset + AssetAssignment Prisma models, hooks into Onboarding (#7) for standard-issue suggestions and Offboarding checklist for return verification, status enum: Available/Assigned/Damaged/Retired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Symmetric with Onboarding (#7) — assets assigned at onboarding are flagged as unreturned on offboarding automatically, no manual checklist required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32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Project &amp; Timesheet Management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Project + TimesheetEntry Prisma models (billable Boolean), weekly timesheet grid reusing Shift Scheduling calendar component (#13), burn-rate aggregation in /analytics/projects endpoint, Recharts burn chart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The timesheet grid reuses the calendar component built for #13 — same weekly-grid pattern, different data model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33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Continuous 1:1 Meeting Tracker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OneOnOne Prisma model (talkingPoints[], actionItems[], notes as JSON arrays), managerId-scoped visibility from Feature #10, lightweight React collapsible card list per report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Lighter than the formal Review model from Feature #8 — JSON arrays for talking points avoid a normalized sub-table for a genuinely informal use case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34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Automated Pulse Survey Engine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PulseSurvey + PulseResponse Prisma models, PulseResponse anonymized (userId hashed, not stored plaintext), node-cron weekly trigger, aggregate score trend fed into Attrition Radar (#26) scoring model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Anonymization is structural — PulseResponse stores SHA-256(userId + surveyId + salt), not the userId itself; even a DB compromise cannot de-anonymize responses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35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Granular Leave Types (Partial Day)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LeaveRequest.durationType enum (FullDay/HalfDay/Hourly), hoursRequested Decimal field, leave balance as Decimal not Int, Overtime Engine (#22) reads durationType to suppress late-penalty for approved partial-day windows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Decimal leave balances require a Prisma migration to change the existing Int field — low-risk change, but must be coordinated with the payroll deduction logic to avoid rounding errors on fractional days</w:t>
            </w:r>
          </w:p>
        </w:tc>
      </w:tr>
      <w:tr>
        <w:tc>
          <w:tcPr>
            <w:tcW w:type="dxa" w:w="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36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Digital Document Signing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SignatureRequest Prisma model, HTML5 canvas signature capture (or typed-name attestation), signature image embedded into PDF via pdf-lib (#15 pipeline), signed document hash written to AuditLog (#25)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Reuses both the PDF pipeline (#15) and the audit trail (#25) — the e-signature feature is effectively glue between two existing systems, not a new subsystem</w:t>
            </w:r>
          </w:p>
        </w:tc>
      </w:tr>
      <w:tr>
        <w:tc>
          <w:tcPr>
            <w:tcW w:type="dxa" w:w="5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37</w:t>
            </w:r>
          </w:p>
        </w:tc>
        <w:tc>
          <w:tcPr>
            <w:tcW w:type="dxa" w:w="1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RAG HR Chatbot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Claude API tool-use for intent-to-query mapping, dynamic Prisma query execution per tool call, pgvector semantic search over embedded HR policy docs + ticket bodies, context assembly into bounded prompt, streaming response via Socket.io, RBAC-gated to Admin/HR role via F5 middleware</w:t>
            </w:r>
          </w:p>
        </w:tc>
        <w:tc>
          <w:tcPr>
            <w:tcW w:type="dxa" w:w="335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Tool-use (function calling) is critical — it maps 'show me underperformers' to a specific Prisma filter (attendanceRatio &lt; 0.7 AND attritionRisk &gt; 70) rather than a fuzzy text search; answers are grounded in real data, not generated from model memory</w:t>
            </w:r>
          </w:p>
        </w:tc>
      </w:tr>
    </w:tbl>
    <w:p>
      <w:r>
        <w:br w:type="page"/>
      </w:r>
    </w:p>
    <w:p>
      <w:pPr>
        <w:pStyle w:val="Heading1"/>
        <w:spacing w:after="200" w:before="500"/>
      </w:pPr>
      <w:r>
        <w:rPr>
          <w:b/>
          <w:bCs/>
          <w:color w:val="1B2A4A"/>
          <w:sz w:val="36"/>
          <w:szCs w:val="36"/>
        </w:rPr>
        <w:t xml:space="preserve">3. System Architecture</w:t>
      </w:r>
    </w:p>
    <w:p>
      <w:pPr>
        <w:pStyle w:val="Heading2"/>
        <w:spacing w:after="160" w:before="360"/>
      </w:pPr>
      <w:r>
        <w:rPr>
          <w:b/>
          <w:bCs/>
          <w:color w:val="2563EB"/>
          <w:sz w:val="28"/>
          <w:szCs w:val="28"/>
        </w:rPr>
        <w:t xml:space="preserve">3.1 High-Level Architecture</w:t>
      </w:r>
    </w:p>
    <w:p>
      <w:pPr>
        <w:spacing w:after="100" w:before="0"/>
      </w:pPr>
      <w:r>
        <w:rPr>
          <w:sz w:val="21"/>
          <w:szCs w:val="21"/>
        </w:rPr>
        <w:t xml:space="preserve">Crew follows a three-tier architecture with a real-time event bus threading through every layer. The diagram below describes the flow in prose; a visual architecture diagram should be generated separately in FigJam or Eraser from this specification.</w:t>
      </w:r>
    </w:p>
    <w:p>
      <w:pPr>
        <w:spacing w:after="0" w:before="80"/>
      </w:pPr>
    </w:p>
    <w:p>
      <w:pPr>
        <w:spacing w:after="120" w:before="280"/>
      </w:pPr>
      <w:r>
        <w:rPr>
          <w:b/>
          <w:bCs/>
          <w:color w:val="2563EB"/>
          <w:sz w:val="24"/>
          <w:szCs w:val="24"/>
        </w:rPr>
        <w:t xml:space="preserve">Client Tier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React 19 + Vite SPA served from Vercel's edge network — static assets delivered globally from the CDN closest to the user.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Socket.io-client maintains a persistent WebSocket connection to the backend, subscribed to tenant-specific rooms for real-time events.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onnxruntime-web runs the liveness model in a Web Worker thread — no UI blocking during facial liveness checks.</w:t>
      </w:r>
    </w:p>
    <w:p>
      <w:pPr>
        <w:spacing w:after="0" w:before="80"/>
      </w:pPr>
    </w:p>
    <w:p>
      <w:pPr>
        <w:spacing w:after="120" w:before="280"/>
      </w:pPr>
      <w:r>
        <w:rPr>
          <w:b/>
          <w:bCs/>
          <w:color w:val="15803D"/>
          <w:sz w:val="24"/>
          <w:szCs w:val="24"/>
        </w:rPr>
        <w:t xml:space="preserve">API Tier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Express 5 handles HTTP requests through a middleware chain: CORS → Helmet → rate-limit → JWT verification → tenant scope injection → RBAC authorization → route handler.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Every Prisma query is automatically scoped to the authenticated tenant's tenantId via a Prisma middleware extension registered at app startup — zero chance of cross-tenant data leakage from a missing WHERE clause.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Socket.io server runs in the same Node.js process as Express (shared HTTP server), with clients organized into rooms by tenantId and userId for targeted event delivery.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BullMQ workers run as separate Node.js processes (can be separate Render services) consuming jobs from the shared Redis queue — payroll generation, PDF creation, and ML scoring jobs are isolated from the HTTP request path.</w:t>
      </w:r>
    </w:p>
    <w:p>
      <w:pPr>
        <w:spacing w:after="0" w:before="80"/>
      </w:pPr>
    </w:p>
    <w:p>
      <w:pPr>
        <w:spacing w:after="120" w:before="280"/>
      </w:pPr>
      <w:r>
        <w:rPr>
          <w:b/>
          <w:bCs/>
          <w:color w:val="6D28D9"/>
          <w:sz w:val="24"/>
          <w:szCs w:val="24"/>
        </w:rPr>
        <w:t xml:space="preserve">Data Tier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PostgreSQL 16 on Neon — single database, multi-tenant via tenantId foreign keys on every table. Neon's connection pooler (pgBouncer) handles burst check-in spikes without exhausting Postgres connection limits.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pgvector extension adds a vector column to a new HRDocument table — embeddings for HR policy documents, ticket bodies (#9), and performance review comments (#8) are stored here and queried by the RAG chatbot (#37).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Redis on Upstash — three responsibilities: BullMQ job queue backing store, Socket.io cluster adapter (if multiple backend instances), and API response cache (5-minute TTL on /analytics/* endpoints).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ImageKit CDN — profile photos, receipt images, generated PDFs and signed documents are stored here, referenced by URL in Prisma, never stored as BLOBs in Postgres.</w:t>
      </w:r>
    </w:p>
    <w:p>
      <w:pPr>
        <w:spacing w:after="0" w:before="160"/>
      </w:pPr>
    </w:p>
    <w:p>
      <w:pPr>
        <w:pStyle w:val="Heading2"/>
        <w:spacing w:after="160" w:before="360"/>
      </w:pPr>
      <w:r>
        <w:rPr>
          <w:b/>
          <w:bCs/>
          <w:color w:val="2563EB"/>
          <w:sz w:val="28"/>
          <w:szCs w:val="28"/>
        </w:rPr>
        <w:t xml:space="preserve">3.2 Real-Time Event Architecture</w:t>
      </w:r>
    </w:p>
    <w:p>
      <w:pPr>
        <w:spacing w:after="100" w:before="0"/>
      </w:pPr>
      <w:r>
        <w:rPr>
          <w:sz w:val="21"/>
          <w:szCs w:val="21"/>
        </w:rPr>
        <w:t xml:space="preserve">The Socket.io event bus is the connective tissue of Crew's real-time features. All events are namespaced by tenant to prevent cross-tenant leakage.</w:t>
      </w:r>
    </w:p>
    <w:p>
      <w:pPr>
        <w:spacing w:after="0" w:before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900"/>
        <w:gridCol w:w="1600"/>
        <w:gridCol w:w="2200"/>
        <w:gridCol w:w="2700"/>
      </w:tblGrid>
      <w:tr>
        <w:trPr>
          <w:tblHeader/>
        </w:trPr>
        <w:tc>
          <w:tcPr>
            <w:tcW w:type="dxa" w:w="1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Consumers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attendance:checkin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Server → Admin room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Employee checks in via F1 geofence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Live Pulse Dashboard (#23), Admin dashboard</w:t>
            </w:r>
          </w:p>
        </w:tc>
      </w:tr>
      <w:tr>
        <w:tc>
          <w:tcPr>
            <w:tcW w:type="dxa" w:w="19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inbox:new_item</w:t>
            </w:r>
          </w:p>
        </w:tc>
        <w:tc>
          <w:tcPr>
            <w:tcW w:type="dxa" w:w="1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Server → User room</w:t>
            </w:r>
          </w:p>
        </w:tc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Any approval request created (leave, expense, correction)</w:t>
            </w:r>
          </w:p>
        </w:tc>
        <w:tc>
          <w:tcPr>
            <w:tcW w:type="dxa" w:w="2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Unified Action Inbox (#30) badge count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payroll:generated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Server → Admin room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BullMQ payroll job completes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Admin notification, Webhook dispatch (#0.10)</w:t>
            </w:r>
          </w:p>
        </w:tc>
      </w:tr>
      <w:tr>
        <w:tc>
          <w:tcPr>
            <w:tcW w:type="dxa" w:w="19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chatbot:token</w:t>
            </w:r>
          </w:p>
        </w:tc>
        <w:tc>
          <w:tcPr>
            <w:tcW w:type="dxa" w:w="1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Server → Admin room</w:t>
            </w:r>
          </w:p>
        </w:tc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Claude API streams a token for RAG response (#37)</w:t>
            </w:r>
          </w:p>
        </w:tc>
        <w:tc>
          <w:tcPr>
            <w:tcW w:type="dxa" w:w="2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Chat interface token-by-token rendering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import:progress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Server → Admin room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BullMQ import job processes each CSV row (#0.6)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Import progress bar</w:t>
            </w:r>
          </w:p>
        </w:tc>
      </w:tr>
      <w:tr>
        <w:tc>
          <w:tcPr>
            <w:tcW w:type="dxa" w:w="19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engagement:event</w:t>
            </w:r>
          </w:p>
        </w:tc>
        <w:tc>
          <w:tcPr>
            <w:tcW w:type="dxa" w:w="1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Server → Tenant room</w:t>
            </w:r>
          </w:p>
        </w:tc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node-cron fires on birthday/anniversary match (#12)</w:t>
            </w:r>
          </w:p>
        </w:tc>
        <w:tc>
          <w:tcPr>
            <w:tcW w:type="dxa" w:w="2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All connected employee clients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survey:new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Server → Tenant room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node-cron triggers weekly pulse survey (#34)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All employee clients (survey prompt modal)</w:t>
            </w:r>
          </w:p>
        </w:tc>
      </w:tr>
      <w:tr>
        <w:tc>
          <w:tcPr>
            <w:tcW w:type="dxa" w:w="19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proxy:alert</w:t>
            </w:r>
          </w:p>
        </w:tc>
        <w:tc>
          <w:tcPr>
            <w:tcW w:type="dxa" w:w="1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Server → Admin room</w:t>
            </w:r>
          </w:p>
        </w:tc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Nightly BullMQ job finds suspected proxy check-in (#20)</w:t>
            </w:r>
          </w:p>
        </w:tc>
        <w:tc>
          <w:tcPr>
            <w:tcW w:type="dxa" w:w="2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Admin fraud alert panel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b/>
          <w:bCs/>
          <w:color w:val="2563EB"/>
          <w:sz w:val="28"/>
          <w:szCs w:val="28"/>
        </w:rPr>
        <w:t xml:space="preserve">3.3 Multi-Tenancy Architecture</w:t>
      </w:r>
    </w:p>
    <w:p>
      <w:pPr>
        <w:spacing w:after="100" w:before="0"/>
      </w:pPr>
      <w:r>
        <w:rPr>
          <w:sz w:val="21"/>
          <w:szCs w:val="21"/>
        </w:rPr>
        <w:t xml:space="preserve">Multi-tenancy is implemented as row-level isolation on a single PostgreSQL database — not schema-per-tenant, not database-per-tenant. This is the correct choice for Crew's cost profile on Neon's serverless pricing.</w:t>
      </w:r>
    </w:p>
    <w:p>
      <w:pPr>
        <w:spacing w:after="0" w:before="80"/>
      </w:pP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Every Prisma model has a tenantId String field as a required foreign key referencing the Tenant table.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A Prisma middleware extension (registered in the Prisma client constructor) automatically injects WHERE tenantId = $currentTenant into every query. No route handler needs to remember to add this — it is structurally impossible to forget.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The JWT access token embeds tenantId as a claim. The authorize() middleware extracts it and attaches it to req.tenant before any route handler runs.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Socket.io rooms are namespaced as tenant:{tenantId}:admin and tenant:{tenantId}:user:{userId} — events are never broadcast globally.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Neon's connection pooler is configured in transaction mode — each pooled connection is checked in immediately after a query, not held for the session lifetime, which is critical for a multi-tenant system with 50+ concurrent tenants.</w:t>
      </w:r>
    </w:p>
    <w:p>
      <w:pPr>
        <w:spacing w:after="0" w:before="160"/>
      </w:pPr>
    </w:p>
    <w:p>
      <w:pPr>
        <w:pStyle w:val="Heading2"/>
        <w:spacing w:after="160" w:before="360"/>
      </w:pPr>
      <w:r>
        <w:rPr>
          <w:b/>
          <w:bCs/>
          <w:color w:val="2563EB"/>
          <w:sz w:val="28"/>
          <w:szCs w:val="28"/>
        </w:rPr>
        <w:t xml:space="preserve">3.4 BullMQ Job Architecture</w:t>
      </w:r>
    </w:p>
    <w:p>
      <w:pPr>
        <w:spacing w:after="100" w:before="0"/>
      </w:pPr>
      <w:r>
        <w:rPr>
          <w:sz w:val="21"/>
          <w:szCs w:val="21"/>
        </w:rPr>
        <w:t xml:space="preserve">Every long-running or async operation in Crew is a BullMQ job, not a synchronous HTTP response. This is the key scalability decision for a production HRMS.</w:t>
      </w:r>
    </w:p>
    <w:p>
      <w:pPr>
        <w:spacing w:after="0" w:before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400"/>
        <w:gridCol w:w="2400"/>
        <w:gridCol w:w="1800"/>
        <w:gridCol w:w="2800"/>
      </w:tblGrid>
      <w:tr>
        <w:trPr>
          <w:tblHeader/>
        </w:trPr>
        <w:tc>
          <w:tcPr>
            <w:tcW w:type="dxa" w:w="1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Queue</w:t>
            </w:r>
          </w:p>
        </w:tc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Jobs</w:t>
            </w:r>
          </w:p>
        </w:tc>
        <w:tc>
          <w:tcPr>
            <w:tcW w:type="dxa" w:w="1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Worker Config</w:t>
            </w:r>
          </w:p>
        </w:tc>
        <w:tc>
          <w:tcPr>
            <w:tcW w:type="dxa" w:w="2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Async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payroll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generatePayroll, settleAdvances, computeOvertimeDeductions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 concurrency, low priority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Payroll for 500 employees takes 3-8 seconds — synchronous HTTP times out</w:t>
            </w:r>
          </w:p>
        </w:tc>
      </w:tr>
      <w:tr>
        <w:tc>
          <w:tcPr>
            <w:tcW w:type="dxa" w:w="14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documents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generatePDF, signDocument, createChallan</w:t>
            </w:r>
          </w:p>
        </w:tc>
        <w:tc>
          <w:tcPr>
            <w:tcW w:type="dxa" w:w="1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3 concurrency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pdf-lib rendering is CPU-bound, blocks the event loop if run inline</w:t>
            </w:r>
          </w:p>
        </w:tc>
      </w:tr>
      <w:tr>
        <w:tc>
          <w:tcPr>
            <w:tcW w:type="dxa" w:w="14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imports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parseCSV, validateRows, bulkInsert</w:t>
            </w:r>
          </w:p>
        </w:tc>
        <w:tc>
          <w:tcPr>
            <w:tcW w:type="dxa" w:w="1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 concurrency, long timeout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Bulk inserts of 1000+ employees must be batched and transactional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analytics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computeAttritionRisk, computeProxyAlerts, computeTrustScores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2 concurrency, nightly schedule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Aggregation over 30-day attendance history — expensive if run synchronously on every request</w:t>
            </w:r>
          </w:p>
        </w:tc>
      </w:tr>
      <w:tr>
        <w:tc>
          <w:tcPr>
            <w:tcW w:type="dxa" w:w="14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ai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generateEmbeddings, indexHRDocuments</w:t>
            </w:r>
          </w:p>
        </w:tc>
        <w:tc>
          <w:tcPr>
            <w:tcW w:type="dxa" w:w="1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 concurrency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Embedding API calls are rate-limited — queue prevents bursts from hitting API limits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b/>
          <w:bCs/>
          <w:color w:val="2563EB"/>
          <w:sz w:val="28"/>
          <w:szCs w:val="28"/>
        </w:rPr>
        <w:t xml:space="preserve">3.5 RAG Chatbot Architecture (#37)</w:t>
      </w:r>
    </w:p>
    <w:p>
      <w:pPr>
        <w:spacing w:after="100" w:before="0"/>
      </w:pPr>
      <w:r>
        <w:rPr>
          <w:sz w:val="21"/>
          <w:szCs w:val="21"/>
        </w:rPr>
        <w:t xml:space="preserve">The RAG chatbot is the most architecturally complex feature in Crew. The flow below describes exactly what happens on every HR admin query.</w:t>
      </w:r>
    </w:p>
    <w:p>
      <w:pPr>
        <w:spacing w:after="0" w:before="80"/>
      </w:pPr>
    </w:p>
    <w:p>
      <w:pPr>
        <w:spacing w:after="100" w:before="0"/>
      </w:pPr>
      <w:r>
        <w:rPr>
          <w:b/>
          <w:bCs/>
          <w:color w:val="1B2A4A"/>
          <w:sz w:val="21"/>
          <w:szCs w:val="21"/>
        </w:rPr>
        <w:t xml:space="preserve">Step 1 — Intent routing: </w:t>
      </w:r>
      <w:r>
        <w:rPr>
          <w:sz w:val="21"/>
          <w:szCs w:val="21"/>
        </w:rPr>
        <w:t xml:space="preserve">Admin sends a natural-language question. Express POST /hr-assistant/query validates the request (Zod), checks JWT for Admin/HR role (F5 middleware), and calls the Claude API with a system prompt that defines a set of tool functions.</w:t>
      </w:r>
    </w:p>
    <w:p>
      <w:pPr>
        <w:spacing w:after="100" w:before="0"/>
      </w:pPr>
      <w:r>
        <w:rPr>
          <w:b/>
          <w:bCs/>
          <w:color w:val="1B2A4A"/>
          <w:sz w:val="21"/>
          <w:szCs w:val="21"/>
        </w:rPr>
        <w:t xml:space="preserve">Step 2 — Tool-use (function calling): </w:t>
      </w:r>
      <w:r>
        <w:rPr>
          <w:sz w:val="21"/>
          <w:szCs w:val="21"/>
        </w:rPr>
        <w:t xml:space="preserve">Claude reads the question and selects one or more tool calls — e.g. getEmployeeAttendance({departmentId, dateRange, threshold}), getAttritionRisk({minScore}), searchHRPolicies({semanticQuery}). Claude does not execute these — it returns tool call parameters.</w:t>
      </w:r>
    </w:p>
    <w:p>
      <w:pPr>
        <w:spacing w:after="100" w:before="0"/>
      </w:pPr>
      <w:r>
        <w:rPr>
          <w:b/>
          <w:bCs/>
          <w:color w:val="1B2A4A"/>
          <w:sz w:val="21"/>
          <w:szCs w:val="21"/>
        </w:rPr>
        <w:t xml:space="preserve">Step 3 — Prisma execution: </w:t>
      </w:r>
      <w:r>
        <w:rPr>
          <w:sz w:val="21"/>
          <w:szCs w:val="21"/>
        </w:rPr>
        <w:t xml:space="preserve">Express receives the tool calls and executes the corresponding Prisma queries against the tenant's database, scoped by tenantId as always. Each query returns structured employee data.</w:t>
      </w:r>
    </w:p>
    <w:p>
      <w:pPr>
        <w:spacing w:after="100" w:before="0"/>
      </w:pPr>
      <w:r>
        <w:rPr>
          <w:b/>
          <w:bCs/>
          <w:color w:val="1B2A4A"/>
          <w:sz w:val="21"/>
          <w:szCs w:val="21"/>
        </w:rPr>
        <w:t xml:space="preserve">Step 4 — Semantic search (optional): </w:t>
      </w:r>
      <w:r>
        <w:rPr>
          <w:sz w:val="21"/>
          <w:szCs w:val="21"/>
        </w:rPr>
        <w:t xml:space="preserve">If the tool call includes searchHRPolicies, pgvector runs a cosine similarity search over the HRDocument embedding table, returning the top-k relevant policy paragraphs.</w:t>
      </w:r>
    </w:p>
    <w:p>
      <w:pPr>
        <w:spacing w:after="100" w:before="0"/>
      </w:pPr>
      <w:r>
        <w:rPr>
          <w:b/>
          <w:bCs/>
          <w:color w:val="1B2A4A"/>
          <w:sz w:val="21"/>
          <w:szCs w:val="21"/>
        </w:rPr>
        <w:t xml:space="preserve">Step 5 — Context assembly: </w:t>
      </w:r>
      <w:r>
        <w:rPr>
          <w:sz w:val="21"/>
          <w:szCs w:val="21"/>
        </w:rPr>
        <w:t xml:space="preserve">All tool call results are serialized as structured text (employee name, metric values, policy excerpts) and assembled into a context payload under 4000 tokens. The system prompt instructs Claude to answer only from this context, citing specific employee names and numbers.</w:t>
      </w:r>
    </w:p>
    <w:p>
      <w:pPr>
        <w:spacing w:after="100" w:before="0"/>
      </w:pPr>
      <w:r>
        <w:rPr>
          <w:b/>
          <w:bCs/>
          <w:color w:val="1B2A4A"/>
          <w:sz w:val="21"/>
          <w:szCs w:val="21"/>
        </w:rPr>
        <w:t xml:space="preserve">Step 6 — Streaming response: </w:t>
      </w:r>
      <w:r>
        <w:rPr>
          <w:sz w:val="21"/>
          <w:szCs w:val="21"/>
        </w:rPr>
        <w:t xml:space="preserve">Claude streams the completion token-by-token. Each token is forwarded via Socket.io to the admin's browser (chatbot:token event), rendering in real time in the chat UI without waiting for the full response.</w:t>
      </w:r>
    </w:p>
    <w:p>
      <w:pPr>
        <w:spacing w:after="100" w:before="0"/>
      </w:pPr>
      <w:r>
        <w:rPr>
          <w:b/>
          <w:bCs/>
          <w:color w:val="1B2A4A"/>
          <w:sz w:val="21"/>
          <w:szCs w:val="21"/>
        </w:rPr>
        <w:t xml:space="preserve">Step 7 — Audit: </w:t>
      </w:r>
      <w:r>
        <w:rPr>
          <w:sz w:val="21"/>
          <w:szCs w:val="21"/>
        </w:rPr>
        <w:t xml:space="preserve">The full query, tool calls, context, and response are written to the AuditLog (#25) with the admin's userId and timestamp — every chatbot answer is traceable and non-repudiable.</w:t>
      </w:r>
    </w:p>
    <w:p>
      <w:r>
        <w:br w:type="page"/>
      </w:r>
    </w:p>
    <w:p>
      <w:pPr>
        <w:pStyle w:val="Heading1"/>
        <w:spacing w:after="200" w:before="500"/>
      </w:pPr>
      <w:r>
        <w:rPr>
          <w:b/>
          <w:bCs/>
          <w:color w:val="1B2A4A"/>
          <w:sz w:val="36"/>
          <w:szCs w:val="36"/>
        </w:rPr>
        <w:t xml:space="preserve">4. Optimization &amp; Scalability Decisions</w:t>
      </w:r>
    </w:p>
    <w:p>
      <w:pPr>
        <w:pStyle w:val="Heading2"/>
        <w:spacing w:after="160" w:before="360"/>
      </w:pPr>
      <w:r>
        <w:rPr>
          <w:b/>
          <w:bCs/>
          <w:color w:val="2563EB"/>
          <w:sz w:val="28"/>
          <w:szCs w:val="28"/>
        </w:rPr>
        <w:t xml:space="preserve">4.1 Database Optimization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2700"/>
        <w:gridCol w:w="3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Optimization</w:t>
            </w:r>
          </w:p>
        </w:tc>
        <w:tc>
          <w:tcPr>
            <w:tcW w:type="dxa" w:w="2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3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Composite indexes on hot query paths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Prisma schema: @@index([tenantId, userId, date]) on Attendance; @@index([tenantId, status]) on LeaveRequest, SalaryAdvance, ExpenseClaim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Attendance queries for a specific tenant + user + month drop from full-table scan to index seek — critical at 10,000+ attendance rows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Redis cache on analytics endpoints</w:t>
            </w:r>
          </w:p>
        </w:tc>
        <w:tc>
          <w:tcPr>
            <w:tcW w:type="dxa" w:w="2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5-minute TTL cache keyed by tenantId + endpoint + params on all /analytics/* routes</w:t>
            </w:r>
          </w:p>
        </w:tc>
        <w:tc>
          <w:tcPr>
            <w:tcW w:type="dxa" w:w="3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Analytics aggregations over 90 days of data run once per 5 minutes per tenant, not on every dashboard load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Neon connection pooling (transaction mode)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pgBouncer transaction mode — connections returned to pool immediately after query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Supports 500 concurrent HTTP requests on a 20-connection Postgres pool; session mode would exhaust connections at ~20 concurrent users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Prisma select projection</w:t>
            </w:r>
          </w:p>
        </w:tc>
        <w:tc>
          <w:tcPr>
            <w:tcW w:type="dxa" w:w="2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All queries explicitly select only needed fields — never SELECT *</w:t>
            </w:r>
          </w:p>
        </w:tc>
        <w:tc>
          <w:tcPr>
            <w:tcW w:type="dxa" w:w="3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Reduces data transfer over the Neon serverless proxy; important when Attendance rows include large coordinate fields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Pagination on list endpoints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Cursor-based pagination (Prisma cursor: { id }) on all list endpoints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List-all-employees at 1000 employees returns in 20ms with pagination; without it, it transfers and serializes the entire user table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pgvector HNSW index</w:t>
            </w:r>
          </w:p>
        </w:tc>
        <w:tc>
          <w:tcPr>
            <w:tcW w:type="dxa" w:w="2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CREATE INDEX ON HRDocument USING hnsw (embedding vector_cosine_ops)</w:t>
            </w:r>
          </w:p>
        </w:tc>
        <w:tc>
          <w:tcPr>
            <w:tcW w:type="dxa" w:w="3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HNSW approximate nearest-neighbor search returns top-k embeddings in under 10ms at 10,000 documents; IVFFlat is faster to build but slower to query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b/>
          <w:bCs/>
          <w:color w:val="2563EB"/>
          <w:sz w:val="28"/>
          <w:szCs w:val="28"/>
        </w:rPr>
        <w:t xml:space="preserve">4.2 Backend Optimization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2700"/>
        <w:gridCol w:w="3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Optimization</w:t>
            </w:r>
          </w:p>
        </w:tc>
        <w:tc>
          <w:tcPr>
            <w:tcW w:type="dxa" w:w="2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3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BullMQ for CPU-bound work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Payroll generation, PDF rendering, ML scoring moved to BullMQ workers — separate Node.js processes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HTTP request latency is decoupled from computation time; a 5-second payroll job no longer blocks the event loop or times out the HTTP response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Prisma $transaction for atomicity</w:t>
            </w:r>
          </w:p>
        </w:tc>
        <w:tc>
          <w:tcPr>
            <w:tcW w:type="dxa" w:w="2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Payroll generation and advance settlement use Prisma $transaction — all-or-nothing writes</w:t>
            </w:r>
          </w:p>
        </w:tc>
        <w:tc>
          <w:tcPr>
            <w:tcW w:type="dxa" w:w="3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No partial payroll writes if the process crashes mid-generation; the month either fully processes or fully rolls back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Rate limiting on sensitive endpoints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express-rate-limit: 5 requests/minute on /auth, 10/minute on /payroll, 100/minute on general API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Prevents credential-stuffing on login and accidental payroll double-triggering from a frontend bug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Compression middleware</w:t>
            </w:r>
          </w:p>
        </w:tc>
        <w:tc>
          <w:tcPr>
            <w:tcW w:type="dxa" w:w="2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express compression on all JSON responses</w:t>
            </w:r>
          </w:p>
        </w:tc>
        <w:tc>
          <w:tcPr>
            <w:tcW w:type="dxa" w:w="3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Analytics aggregation payloads can be 200-500KB; gzip reduces transfer to 20-50KB at negligible CPU cost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JWT refresh token rotation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Short-lived access tokens (15min) + long-lived refresh tokens (7 days) with rotation on each refresh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Limits blast radius of a leaked access token to 15 minutes; refresh token rotation invalidates stolen tokens on next legitimate use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Structured logging with tenantId</w:t>
            </w:r>
          </w:p>
        </w:tc>
        <w:tc>
          <w:tcPr>
            <w:tcW w:type="dxa" w:w="2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Every log line includes tenantId, userId, requestId — Axiom/Logtail for aggregation</w:t>
            </w:r>
          </w:p>
        </w:tc>
        <w:tc>
          <w:tcPr>
            <w:tcW w:type="dxa" w:w="3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Traces any production issue to a specific tenant and user in seconds; essential for multi-tenant debugging where the same bug may appear differently per tenant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b/>
          <w:bCs/>
          <w:color w:val="2563EB"/>
          <w:sz w:val="28"/>
          <w:szCs w:val="28"/>
        </w:rPr>
        <w:t xml:space="preserve">4.3 Frontend Optimization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2700"/>
        <w:gridCol w:w="3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Optimization</w:t>
            </w:r>
          </w:p>
        </w:tc>
        <w:tc>
          <w:tcPr>
            <w:tcW w:type="dxa" w:w="2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3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React Query for server state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All API data fetched via React Query — automatic background refetch, stale-while-revalidate, optimistic updates on approval actions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Approval queue actions feel instant (optimistic update) even before server confirms — critical for UX when manager approves 20 leave requests in a row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Code splitting by route</w:t>
            </w:r>
          </w:p>
        </w:tc>
        <w:tc>
          <w:tcPr>
            <w:tcW w:type="dxa" w:w="2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Vite dynamic import() on every page component — analytics, payroll, and chatbot chunks load only when navigated to</w:t>
            </w:r>
          </w:p>
        </w:tc>
        <w:tc>
          <w:tcPr>
            <w:tcW w:type="dxa" w:w="3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Initial bundle size reduced from ~800KB to ~120KB; heavy dependencies (react-force-graph, onnxruntime-web) are loaded on-demand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Web Worker for liveness model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face-api.js and onnxruntime-web run in a dedicated Web Worker — postMessage result back to main thread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Liveness check (100-200ms inference) does not block the UI or the check-in button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Virtual scrolling on large lists</w:t>
            </w:r>
          </w:p>
        </w:tc>
        <w:tc>
          <w:tcPr>
            <w:tcW w:type="dxa" w:w="2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React Virtual (TanStack) on employee list, attendance history, and audit log — renders only visible rows</w:t>
            </w:r>
          </w:p>
        </w:tc>
        <w:tc>
          <w:tcPr>
            <w:tcW w:type="dxa" w:w="3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1000-employee list renders 10 rows at a time; DOM node count stays constant regardless of data size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Socket.io selective subscriptions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Client subscribes only to rooms relevant to current user role — employees subscribe to user:{id}, admins to admin:{tenantId}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Admin-only events (proxy alerts, payroll completion) are never sent to employee sockets — reduces unnecessary traffic and prevents information leakage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Image optimization pipeline</w:t>
            </w:r>
          </w:p>
        </w:tc>
        <w:tc>
          <w:tcPr>
            <w:tcW w:type="dxa" w:w="2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multer → sharp resize (max 400x400, WebP conversion) → ImageKit upload</w:t>
            </w:r>
          </w:p>
        </w:tc>
        <w:tc>
          <w:tcPr>
            <w:tcW w:type="dxa" w:w="37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Profile photos served as WebP at 400x400 instead of original JPEG at 4MB — 95% file size reduction for the most-requested asset type</w:t>
            </w:r>
          </w:p>
        </w:tc>
      </w:tr>
    </w:tbl>
    <w:p>
      <w:r>
        <w:br w:type="page"/>
      </w:r>
    </w:p>
    <w:p>
      <w:pPr>
        <w:pStyle w:val="Heading1"/>
        <w:spacing w:after="200" w:before="500"/>
      </w:pPr>
      <w:r>
        <w:rPr>
          <w:b/>
          <w:bCs/>
          <w:color w:val="1B2A4A"/>
          <w:sz w:val="36"/>
          <w:szCs w:val="36"/>
        </w:rPr>
        <w:t xml:space="preserve">5. Security Architecture</w:t>
      </w:r>
    </w:p>
    <w:p>
      <w:pPr>
        <w:spacing w:after="100" w:before="0"/>
      </w:pPr>
      <w:r>
        <w:rPr>
          <w:sz w:val="21"/>
          <w:szCs w:val="21"/>
        </w:rPr>
        <w:t xml:space="preserve">Crew handles payroll data, biometric signals, and statutory compliance records — three of the most sensitive data categories in enterprise software. Security is not a layer on top; it is built into every routing, storage, and event decision.</w:t>
      </w:r>
    </w:p>
    <w:p>
      <w:pPr>
        <w:spacing w:after="0" w:before="12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2600"/>
        <w:gridCol w:w="30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Threat</w:t>
            </w:r>
          </w:p>
        </w:tc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 Layer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Cross-tenant data leak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Prisma middleware auto-injects tenantId on every query; JWT embeds tenantId claim; Socket.io rooms are tenant-namespaced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Data layer + API middleware + real-time layer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JWT token theft</w:t>
            </w:r>
          </w:p>
        </w:tc>
        <w:tc>
          <w:tcPr>
            <w:tcW w:type="dxa" w:w="2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15-minute access token expiry; refresh token rotation on every use; HttpOnly cookie for refresh token (not localStorage)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Auth middleware + cookie config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GPS spoofing (fake location)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Spatial Trust Engine (#18) scores GPS accuracy variance; mock-location providers report suspiciously perfect accuracy values (exactly 5.0m)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Backend scoring function on every check-in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Proxy / buddy attendance fraud</w:t>
            </w:r>
          </w:p>
        </w:tc>
        <w:tc>
          <w:tcPr>
            <w:tcW w:type="dxa" w:w="2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Coordinate similarity detection (#20) and travel-speed feasibility check via nightly BullMQ job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Scheduled analytics job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Photo replay attack on liveness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On-device liveness challenge requires real-time blink or head-turn; static photo fails the temporal consistency check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Browser-side onnxruntime-web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Payroll tampering</w:t>
            </w:r>
          </w:p>
        </w:tc>
        <w:tc>
          <w:tcPr>
            <w:tcW w:type="dxa" w:w="2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Payroll records are immutable after write (Prisma: no update/delete operations on Payroll model); AuditLog hash chain (#25)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Prisma model constraints + append-only audit table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Audit log deletion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PostgreSQL CHECK constraint prevents UPDATE/DELETE on AuditLog rows; constraint enforced at DB level, not application level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Database schema constraint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All DB access via Prisma parameterized queries — no raw SQL with user input; Zod validates all request bodies before they reach route handlers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ORM layer + request validation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Anonymous pulse response de-anonymization</w:t>
            </w:r>
          </w:p>
        </w:tc>
        <w:tc>
          <w:tcPr>
            <w:tcW w:type="dxa" w:w="2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PulseResponse stores SHA-256(userId + surveyId + salt), not userId; salt is per-survey and not stored with responses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Schema design — structural anonymization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Biometric data breach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Zero biometric data stored server-side (#19) — only a verified boolean and an embedding hash sent; the actual facial capture never leaves the browser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Architecture decision — on-device inference only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CSRF on state-changing endpoints</w:t>
            </w:r>
          </w:p>
        </w:tc>
        <w:tc>
          <w:tcPr>
            <w:tcW w:type="dxa" w:w="26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SameSite=Strict cookie for refresh token; all state-changing requests require Authorization header (Bearer token), not just a cookie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Cookie config + auth middleware</w:t>
            </w:r>
          </w:p>
        </w:tc>
      </w:tr>
    </w:tbl>
    <w:p>
      <w:r>
        <w:br w:type="page"/>
      </w:r>
    </w:p>
    <w:p>
      <w:pPr>
        <w:pStyle w:val="Heading1"/>
        <w:spacing w:after="200" w:before="500"/>
      </w:pPr>
      <w:r>
        <w:rPr>
          <w:b/>
          <w:bCs/>
          <w:color w:val="1B2A4A"/>
          <w:sz w:val="36"/>
          <w:szCs w:val="36"/>
        </w:rPr>
        <w:t xml:space="preserve">6. Recommended Project Structure</w:t>
      </w:r>
    </w:p>
    <w:p>
      <w:pPr>
        <w:spacing w:after="0" w:before="160"/>
      </w:pPr>
    </w:p>
    <w:p>
      <w:pPr>
        <w:pStyle w:val="Heading2"/>
        <w:spacing w:after="160" w:before="360"/>
      </w:pPr>
      <w:r>
        <w:rPr>
          <w:b/>
          <w:bCs/>
          <w:color w:val="2563EB"/>
          <w:sz w:val="28"/>
          <w:szCs w:val="28"/>
        </w:rPr>
        <w:t xml:space="preserve">6.1 Monorepo Layout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3200"/>
        <w:gridCol w:w="30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Shared With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apps/web/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React + Vite frontend — all pages, components, hooks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Consumes packages/shared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apps/api/</w:t>
            </w:r>
          </w:p>
        </w:tc>
        <w:tc>
          <w:tcPr>
            <w:tcW w:type="dxa" w:w="3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Express backend — routes, middleware, services, BullMQ workers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Consumes packages/shared</w:t>
            </w:r>
          </w:p>
        </w:tc>
      </w:tr>
      <w:tr>
        <w:tc>
          <w:tcPr>
            <w:tcW w:type="dxa" w:w="2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infra/</w:t>
            </w:r>
          </w:p>
        </w:tc>
        <w:tc>
          <w:tcPr>
            <w:tcW w:type="dxa" w:w="32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GitHub Actions CI/CD workflows, Doppler env config, Prisma migration scripts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DevOps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b/>
          <w:bCs/>
          <w:color w:val="2563EB"/>
          <w:sz w:val="28"/>
          <w:szCs w:val="28"/>
        </w:rPr>
        <w:t xml:space="preserve">6.2 API Route Structure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3000"/>
        <w:gridCol w:w="28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 Namespace</w:t>
            </w:r>
          </w:p>
        </w:tc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Features Served</w:t>
            </w:r>
          </w:p>
        </w:tc>
        <w:tc>
          <w:tcPr>
            <w:tcW w:type="dxa" w:w="2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 Requirement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/auth/*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Login, register, refresh token, invite employee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Public (login) / Admin (invite)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/users/*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Profile CRUD, org chart, directory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Any authenticated user (own data) / Admin (all)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/attendance/*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Check-in, check-out, history, corrections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Employee (own) / Admin (all) / Manager (team)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/payroll/*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Generate, view payslips, advance requests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Employee (own slips) / Admin (generate, all)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/leave/*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Request, approve, reject, policies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Employee (own) / Manager (team) / Admin (all)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/inbox/*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Unified action inbox aggregation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Manager + Admin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/analytics/*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Workforce dashboards, attrition radar, forecast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Admin + CEO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/hr-assistant/*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RAG chatbot query endpoint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Admin / HR role only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/recruitment/*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ATS job requisitions, candidates, applications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Admin + Manager (view)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/projects/*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Timesheets, project management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Employee (own) / Manager (team) / Admin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/compliance/*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Statutory rules, challan generation, filings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/admin/*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Tenant config, billing, notification settings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/superadmin/*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Cross-tenant console (SuperAdmin role only)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SuperAdmin JWT (tenantId IS NULL)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/api/v1/*</w:t>
            </w:r>
          </w:p>
        </w:tc>
        <w:tc>
          <w:tcPr>
            <w:tcW w:type="dxa" w:w="3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Public API (tenant API key auth)</w:t>
            </w:r>
          </w:p>
        </w:tc>
        <w:tc>
          <w:tcPr>
            <w:tcW w:type="dxa" w:w="28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Tenant API key header</w:t>
            </w:r>
          </w:p>
        </w:tc>
      </w:tr>
    </w:tbl>
    <w:p>
      <w:r>
        <w:br w:type="page"/>
      </w:r>
    </w:p>
    <w:p>
      <w:pPr>
        <w:pStyle w:val="Heading1"/>
        <w:spacing w:after="200" w:before="500"/>
      </w:pPr>
      <w:r>
        <w:rPr>
          <w:b/>
          <w:bCs/>
          <w:color w:val="1B2A4A"/>
          <w:sz w:val="36"/>
          <w:szCs w:val="36"/>
        </w:rPr>
        <w:t xml:space="preserve">7. CI/CD &amp; Deployment Pipeline</w:t>
      </w:r>
    </w:p>
    <w:p>
      <w:pPr>
        <w:pStyle w:val="Heading2"/>
        <w:spacing w:after="160" w:before="360"/>
      </w:pPr>
      <w:r>
        <w:rPr>
          <w:b/>
          <w:bCs/>
          <w:color w:val="2563EB"/>
          <w:sz w:val="28"/>
          <w:szCs w:val="28"/>
        </w:rPr>
        <w:t xml:space="preserve">7.1 Environment Strategy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2000"/>
        <w:gridCol w:w="2000"/>
        <w:gridCol w:w="24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Frontend</w:t>
            </w:r>
          </w:p>
        </w:tc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Backend</w:t>
            </w:r>
          </w:p>
        </w:tc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Development (local)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Vite dev server (localhost:5173)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ts-node-dev hot reload (localhost:3000)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Neon dev branch — isolated from production data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Preview (per PR)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Vercel preview deployment (auto URL per PR)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Render preview service (auto-deployed)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Neon branch created per PR, destroyed on merge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Staging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Vercel staging deployment (staging.crewhr.io)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Render staging service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Neon staging branch — seeded with anonymized prod data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Vercel production (app.crewhr.io)</w:t>
            </w:r>
          </w:p>
        </w:tc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Render production service (auto-scaling)</w:t>
            </w:r>
          </w:p>
        </w:tc>
        <w:tc>
          <w:tcPr>
            <w:tcW w:type="dxa" w:w="24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Neon production — connection pooling, daily backups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b/>
          <w:bCs/>
          <w:color w:val="2563EB"/>
          <w:sz w:val="28"/>
          <w:szCs w:val="28"/>
        </w:rPr>
        <w:t xml:space="preserve">7.2 GitHub Actions Pipeline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b/>
          <w:bCs/>
          <w:color w:val="1B2A4A"/>
          <w:sz w:val="20"/>
          <w:szCs w:val="20"/>
        </w:rPr>
        <w:t xml:space="preserve">pnpm typecheck (TypeScript strict), pnpm lint (ESLint), pnpm test (Vitest unit tests), Prisma migrate dry-run against Neon PR branch, Zod schema validation smoke test.</w:t>
      </w:r>
      <w:r>
        <w:rPr>
          <w:sz w:val="20"/>
          <w:szCs w:val="20"/>
        </w:rPr>
        <w:t xml:space="preserve">On every pull request: 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b/>
          <w:bCs/>
          <w:color w:val="1B2A4A"/>
          <w:sz w:val="20"/>
          <w:szCs w:val="20"/>
        </w:rPr>
        <w:t xml:space="preserve">Deploy to Render (backend), Deploy to Vercel (frontend), run Prisma migrate deploy against staging Neon branch, run smoke tests against staging.</w:t>
      </w:r>
      <w:r>
        <w:rPr>
          <w:sz w:val="20"/>
          <w:szCs w:val="20"/>
        </w:rPr>
        <w:t xml:space="preserve">On merge to main: 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b/>
          <w:bCs/>
          <w:color w:val="1B2A4A"/>
          <w:sz w:val="20"/>
          <w:szCs w:val="20"/>
        </w:rPr>
        <w:t xml:space="preserve">Promote staging Neon branch to production (Neon branching), deploy to production Render + Vercel, post deployment notification to Slack.</w:t>
      </w:r>
      <w:r>
        <w:rPr>
          <w:sz w:val="20"/>
          <w:szCs w:val="20"/>
        </w:rPr>
        <w:t xml:space="preserve">On release tag: 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b/>
          <w:bCs/>
          <w:color w:val="1B2A4A"/>
          <w:sz w:val="20"/>
          <w:szCs w:val="20"/>
        </w:rPr>
        <w:t xml:space="preserve">Prisma migrations are always tested against a Neon branch (not production) before promotion — the branch can be deleted with zero production impact if the migration fails.</w:t>
      </w:r>
      <w:r>
        <w:rPr>
          <w:sz w:val="20"/>
          <w:szCs w:val="20"/>
        </w:rPr>
        <w:t xml:space="preserve">Migration safety: </w:t>
      </w:r>
    </w:p>
    <w:p>
      <w:pPr>
        <w:spacing w:after="0" w:before="160"/>
      </w:pPr>
    </w:p>
    <w:p>
      <w:pPr>
        <w:pStyle w:val="Heading2"/>
        <w:spacing w:after="160" w:before="360"/>
      </w:pPr>
      <w:r>
        <w:rPr>
          <w:b/>
          <w:bCs/>
          <w:color w:val="2563EB"/>
          <w:sz w:val="28"/>
          <w:szCs w:val="28"/>
        </w:rPr>
        <w:t xml:space="preserve">7.3 Scaling Triggers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2500"/>
        <w:gridCol w:w="39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 to Scale</w:t>
            </w:r>
          </w:p>
        </w:tc>
        <w:tc>
          <w:tcPr>
            <w:tcW w:type="dxa" w:w="3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to Scale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Express API (Render)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CPU &gt; 70% sustained or P95 latency &gt; 500ms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Increase Render instance size OR add a second instance with the Redis Socket.io adapter already in place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BullMQ Workers</w:t>
            </w:r>
          </w:p>
        </w:tc>
        <w:tc>
          <w:tcPr>
            <w:tcW w:type="dxa" w:w="25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Queue depth &gt; 100 jobs or job wait time &gt; 30s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Add a second Render worker service — BullMQ handles multiple consumers automatically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PostgreSQL (Neon)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Connection pool saturation or query latency &gt; 100ms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Upgrade Neon plan for more connection pooler slots; pgBouncer config already in transaction mode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Redis (Upstash)</w:t>
            </w:r>
          </w:p>
        </w:tc>
        <w:tc>
          <w:tcPr>
            <w:tcW w:type="dxa" w:w="25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Cache hit rate &lt; 80% or BullMQ throughput degraded</w:t>
            </w:r>
          </w:p>
        </w:tc>
        <w:tc>
          <w:tcPr>
            <w:tcW w:type="dxa" w:w="3900"/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Upstash Redis auto-scales per-request; no manual intervention needed below 10M ops/day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Socket.io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Multiple API instances required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Redis adapter already in architecture — Socket.io automatically uses it for cross-instance event broadcasting</w:t>
            </w:r>
          </w:p>
        </w:tc>
      </w:tr>
    </w:tbl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2026-07-14T16:40:09.900Z</dcterms:created>
  <dcterms:modified xsi:type="dcterms:W3CDTF">2026-07-14T16:40:09.901Z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