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SPRAWOZDANIE 5: Projektowanie danych (Klub fitness „Push IT”)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Implementacyjny diagram klas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Diagram implementacyjny stanowi rozwinięcie diagramu konceptualnego. Zgodnie z zasadami modelowania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, wzbogacono go 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Typy danych dla atrybutów (np. String, Integer, Double, Date).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Widoczność (hermetyzację) składowych klasy: atrybuty oznaczono jako prywatne (-) lub chronione (#), natomiast operacje (metody) jako publiczne (+).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Zestaw operacji (metod) pozwalających na zmianę lub odczyt stanu obiektu (np. + aktywuj(), + zatwierdz()).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Związki pomiędzy klasami (asocjacje) zachowały krotności odzwierciedlające logikę biznesową klubu.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09542" cy="46977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542" cy="469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Projekt relacyjnej bazy danych (RBD)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Zgodnie z zasadami przejścia z diagramu klas do schematu relacyjnej bazy danych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, zastosowano następujące reguły: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Klasy przekształcono na tabele, a atrybuty na kolumny (pola) w tabelach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Rozwiązanie generalizacji-specjalizacji</w:t>
      </w:r>
      <w:r w:rsidDel="00000000" w:rsidR="00000000" w:rsidRPr="00000000">
        <w:rPr>
          <w:rtl w:val="0"/>
        </w:rPr>
        <w:t xml:space="preserve">: Zastosowano Wariant III (zastąpienie związku generalizacji asocjacją)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Utworzono główną tabelę Uzytkownicy oraz podrzędne tabele Klienci i Pracownicy połączone związkiem 1:1</w:t>
      </w:r>
      <w:r w:rsidDel="00000000" w:rsidR="00000000" w:rsidRPr="00000000">
        <w:rPr>
          <w:rtl w:val="0"/>
        </w:rPr>
        <w:t xml:space="preserve">, gdzie klucz obcy (FK) wskazuje na identyfikator w tabeli nadrzędnej. Gwarantuje to najmniejsze zużycie pamięci (brak powtarzających się pustych pól)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Realizacja asocjacji 1:N: Klucz główny (PK) </w:t>
      </w:r>
      <w:r w:rsidDel="00000000" w:rsidR="00000000" w:rsidRPr="00000000">
        <w:rPr>
          <w:rtl w:val="0"/>
        </w:rPr>
        <w:t xml:space="preserve">tabeli po stronie "1" został przeniesiony jako klucz obcy (FK) do tabeli po stronie "Wiele (N)". Przykładowo: idKlienta znajduje się w tabeli Karnety.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Integralność danych (Reguły usuwania):</w:t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 przypadku usunięcia rekordu z tabeli Klienci, zastosowano regułę CASCADE, która automatycznie usunie podrzędne rekordy w tabelach Karnety i Rezerwacje</w:t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Dla powiązania Trenera z Rezerwacją zastosowano regułę SET NULL. Jeśli trener zostanie usunięty z systemu, rezerwacja pozostanie w bazie, a pole idTrenera przyjmie wartość NULL (ponieważ trener jest opcjonalny - krotność 0..1)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Normalizacja do 3. Postaci Normalnej (3PN)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Zaprojektowany schemat znajduje się w 3. Postaci Normalnej (3PN), ponieważ: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Posiada klucze główne, a wszystkie wartości kolumn są elementarne (niepodzielne) - 1PN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Atrybuty nie wchodzące w skład klucza niosą informację o całym kluczu - 2PN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Każdy atrybut, który nie wchodzi w skład klucza głównego, zależy wyłącznie od niego i nie zależy od żadnego innego atrybutu niekluczowego (całkowicie wyeliminowano tzw. zależności przechodnie, co zapobiega redundancji i anomaliom podczas wstawiania, modyfikacji i usuwania)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sz w:val="30"/>
          <w:szCs w:val="30"/>
          <w:rtl w:val="0"/>
        </w:rPr>
        <w:t xml:space="preserve">Schemat Tabel Bazy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Uzytkownicy (idUzytkownika [PK], email, haslo)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Klienci (idKlienta [PK], idUzytkownika [FK], imie, nazwisko)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Pracownicy (idPracownika [PK], idUzytkownika [FK], stanowisko, stazPracy)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Trenerzy (idTrenera [PK], idPracownika [FK], specjalizacja)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Karnety (idKarnetu [PK], idKlienta [FK - CASCADE], typ, cena, status, dataWaznosci)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Transakcje (idTransakcji [PK], idKarnetu [FK], kwota, dataTransakcji, status)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SaleFitness (idSali [PK], nazwa, pojemnosc)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Rezerwacje (idRezerwacji [PK], idKlienta [FK - CASCADE], idSali [FK], idTrenera [FK - SET NULL], data, godzina)</w:t>
      </w:r>
    </w:p>
    <w:p w:rsidR="00000000" w:rsidDel="00000000" w:rsidP="00000000" w:rsidRDefault="00000000" w:rsidRPr="00000000" w14:paraId="0000003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93380" cy="56302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3380" cy="5630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