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E6" w:rsidRDefault="00C934E6" w:rsidP="00C934E6">
      <w:pPr>
        <w:pStyle w:val="Cytatintensywny"/>
        <w:spacing w:before="0" w:after="0" w:line="240" w:lineRule="auto"/>
        <w:ind w:left="0" w:right="0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KOMUNIKAT 2/2021 W SPRAWIE </w:t>
      </w:r>
    </w:p>
    <w:p w:rsidR="00C934E6" w:rsidRDefault="00C934E6" w:rsidP="00C934E6">
      <w:pPr>
        <w:pStyle w:val="Cytatintensywny"/>
        <w:spacing w:before="0" w:after="0" w:line="240" w:lineRule="auto"/>
        <w:ind w:left="0" w:right="0"/>
        <w:rPr>
          <w:b/>
          <w:color w:val="00B050"/>
          <w:sz w:val="32"/>
        </w:rPr>
      </w:pPr>
      <w:r>
        <w:rPr>
          <w:b/>
          <w:color w:val="00B050"/>
          <w:sz w:val="32"/>
        </w:rPr>
        <w:t>ZASAD PRACY PO POWROCIE DO SZKOŁY</w:t>
      </w:r>
    </w:p>
    <w:p w:rsidR="00C934E6" w:rsidRDefault="00C934E6" w:rsidP="00BD1652">
      <w:pPr>
        <w:jc w:val="both"/>
        <w:rPr>
          <w:rFonts w:ascii="Microsoft YaHei UI Light" w:eastAsia="Microsoft YaHei UI Light" w:hAnsi="Microsoft YaHei UI Light"/>
          <w:sz w:val="24"/>
        </w:rPr>
      </w:pPr>
    </w:p>
    <w:p w:rsidR="00BD1652" w:rsidRPr="00BD1652" w:rsidRDefault="00BD1652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Drodzy Uczniowie,</w:t>
      </w:r>
    </w:p>
    <w:p w:rsidR="00DB1761" w:rsidRDefault="00BD1652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 xml:space="preserve">Wkrótce rozpoczniemy naukę w budynku naszej szkoły. Chcemy, aby ten powrót był dobrze zaplanowany. Dlatego już teraz zajmujemy się organizacją pracy po powrocie do szkoły. </w:t>
      </w:r>
    </w:p>
    <w:p w:rsidR="00BD1652" w:rsidRPr="00BD1652" w:rsidRDefault="00BD1652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Aby powrót do szkoły był w pełni bezpieczny przyjęliśmy następujące założenia:</w:t>
      </w:r>
    </w:p>
    <w:p w:rsidR="00BD1652" w:rsidRPr="00BD1652" w:rsidRDefault="00BD1652" w:rsidP="00BD1652">
      <w:pPr>
        <w:pStyle w:val="Akapitzlist"/>
        <w:numPr>
          <w:ilvl w:val="0"/>
          <w:numId w:val="1"/>
        </w:numPr>
        <w:ind w:left="284"/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od 17 do 21 maja 2021 r. stacjonarnie zajęcia odbywać się będą dla liceum (z wyjątkiem klasy 2el); całe technikum (oraz klasa 2el) w tym czasie będą miały zajęcia online;</w:t>
      </w:r>
    </w:p>
    <w:p w:rsidR="00BD1652" w:rsidRDefault="00BD1652" w:rsidP="00BD1652">
      <w:pPr>
        <w:pStyle w:val="Akapitzlist"/>
        <w:numPr>
          <w:ilvl w:val="0"/>
          <w:numId w:val="1"/>
        </w:numPr>
        <w:ind w:left="284"/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od 24 do 28 maja 2021 r. stacjonarnie zajęcia odbywać się będą dla całego technikum (oraz klasy 2el); klasy licealne (bez 2el) w tym czasie będą miały zajęcia online;</w:t>
      </w:r>
    </w:p>
    <w:p w:rsidR="00DB1761" w:rsidRPr="00DB1761" w:rsidRDefault="00BD1652" w:rsidP="00BD1652">
      <w:pPr>
        <w:pStyle w:val="Akapitzlist"/>
        <w:numPr>
          <w:ilvl w:val="0"/>
          <w:numId w:val="1"/>
        </w:numPr>
        <w:ind w:left="284"/>
        <w:jc w:val="both"/>
        <w:rPr>
          <w:rFonts w:ascii="Microsoft YaHei UI Light" w:eastAsia="Microsoft YaHei UI Light" w:hAnsi="Microsoft YaHei UI Light"/>
          <w:sz w:val="24"/>
        </w:rPr>
      </w:pPr>
      <w:r w:rsidRPr="00DB1761">
        <w:rPr>
          <w:rFonts w:ascii="Microsoft YaHei UI Light" w:eastAsia="Microsoft YaHei UI Light" w:hAnsi="Microsoft YaHei UI Light"/>
          <w:sz w:val="24"/>
        </w:rPr>
        <w:t>każda klasa będzie przypisana</w:t>
      </w:r>
      <w:r w:rsidR="00DB1761" w:rsidRPr="00DB1761">
        <w:rPr>
          <w:rFonts w:ascii="Microsoft YaHei UI Light" w:eastAsia="Microsoft YaHei UI Light" w:hAnsi="Microsoft YaHei UI Light"/>
          <w:sz w:val="24"/>
        </w:rPr>
        <w:t xml:space="preserve"> w miarę możliwości</w:t>
      </w:r>
      <w:r w:rsidRPr="00DB1761">
        <w:rPr>
          <w:rFonts w:ascii="Microsoft YaHei UI Light" w:eastAsia="Microsoft YaHei UI Light" w:hAnsi="Microsoft YaHei UI Light"/>
          <w:sz w:val="24"/>
        </w:rPr>
        <w:t xml:space="preserve"> do jednej </w:t>
      </w:r>
      <w:r w:rsidR="00DB1761" w:rsidRPr="00DB1761">
        <w:rPr>
          <w:rFonts w:ascii="Microsoft YaHei UI Light" w:eastAsia="Microsoft YaHei UI Light" w:hAnsi="Microsoft YaHei UI Light"/>
          <w:sz w:val="24"/>
        </w:rPr>
        <w:t>s</w:t>
      </w:r>
      <w:r w:rsidRPr="00DB1761">
        <w:rPr>
          <w:rFonts w:ascii="Microsoft YaHei UI Light" w:eastAsia="Microsoft YaHei UI Light" w:hAnsi="Microsoft YaHei UI Light"/>
          <w:sz w:val="24"/>
        </w:rPr>
        <w:t>ali</w:t>
      </w:r>
      <w:r w:rsidR="00DB1761" w:rsidRPr="00DB1761">
        <w:rPr>
          <w:rFonts w:ascii="Microsoft YaHei UI Light" w:eastAsia="Microsoft YaHei UI Light" w:hAnsi="Microsoft YaHei UI Light"/>
          <w:sz w:val="24"/>
        </w:rPr>
        <w:t>;</w:t>
      </w:r>
    </w:p>
    <w:p w:rsidR="00DB1761" w:rsidRDefault="00BD1652" w:rsidP="00DB1761">
      <w:pPr>
        <w:ind w:left="-76"/>
        <w:jc w:val="both"/>
        <w:rPr>
          <w:rFonts w:ascii="Microsoft YaHei UI Light" w:eastAsia="Microsoft YaHei UI Light" w:hAnsi="Microsoft YaHei UI Light"/>
          <w:sz w:val="24"/>
        </w:rPr>
      </w:pPr>
      <w:r w:rsidRPr="00DB1761">
        <w:rPr>
          <w:rFonts w:ascii="Microsoft YaHei UI Light" w:eastAsia="Microsoft YaHei UI Light" w:hAnsi="Microsoft YaHei UI Light"/>
          <w:sz w:val="24"/>
        </w:rPr>
        <w:t>W świetle przepisów regulujących zasady nauczania hybrydowego</w:t>
      </w:r>
      <w:r w:rsidR="00DB1761">
        <w:rPr>
          <w:rFonts w:ascii="Microsoft YaHei UI Light" w:eastAsia="Microsoft YaHei UI Light" w:hAnsi="Microsoft YaHei UI Light"/>
          <w:sz w:val="24"/>
        </w:rPr>
        <w:t xml:space="preserve"> </w:t>
      </w:r>
      <w:r w:rsidR="00DB1761" w:rsidRPr="00DB1761">
        <w:rPr>
          <w:rFonts w:ascii="Microsoft YaHei UI Light" w:eastAsia="Microsoft YaHei UI Light" w:hAnsi="Microsoft YaHei UI Light"/>
          <w:sz w:val="24"/>
          <w:u w:val="single"/>
        </w:rPr>
        <w:t>(w dniach 17.05-30.05.2021 r.)</w:t>
      </w:r>
      <w:r w:rsidRPr="00DB1761">
        <w:rPr>
          <w:rFonts w:ascii="Microsoft YaHei UI Light" w:eastAsia="Microsoft YaHei UI Light" w:hAnsi="Microsoft YaHei UI Light"/>
          <w:sz w:val="24"/>
        </w:rPr>
        <w:t xml:space="preserve"> na terenie szkoły nie może przebywać więcej niż 50% uczniów, a na nauczaniu zdalnym musi przebywać minimum 50% uczniów. Dlatego musieliśmy zastosować taki podział.</w:t>
      </w:r>
    </w:p>
    <w:p w:rsidR="00DB1761" w:rsidRPr="00DB1761" w:rsidRDefault="00DB1761" w:rsidP="00DB1761">
      <w:pPr>
        <w:ind w:left="-76"/>
        <w:jc w:val="both"/>
        <w:rPr>
          <w:rFonts w:ascii="Microsoft YaHei UI Light" w:eastAsia="Microsoft YaHei UI Light" w:hAnsi="Microsoft YaHei UI Light"/>
          <w:b/>
          <w:sz w:val="24"/>
        </w:rPr>
      </w:pPr>
      <w:r w:rsidRPr="00DB1761">
        <w:rPr>
          <w:rFonts w:ascii="Microsoft YaHei UI Light" w:eastAsia="Microsoft YaHei UI Light" w:hAnsi="Microsoft YaHei UI Light"/>
          <w:b/>
          <w:sz w:val="24"/>
        </w:rPr>
        <w:t xml:space="preserve">Od 31 maja zgodnie z ogłaszanym komunikatem </w:t>
      </w:r>
      <w:proofErr w:type="spellStart"/>
      <w:r w:rsidRPr="00DB1761">
        <w:rPr>
          <w:rFonts w:ascii="Microsoft YaHei UI Light" w:eastAsia="Microsoft YaHei UI Light" w:hAnsi="Microsoft YaHei UI Light"/>
          <w:b/>
          <w:sz w:val="24"/>
        </w:rPr>
        <w:t>MEiN</w:t>
      </w:r>
      <w:proofErr w:type="spellEnd"/>
      <w:r w:rsidRPr="00DB1761">
        <w:rPr>
          <w:rFonts w:ascii="Microsoft YaHei UI Light" w:eastAsia="Microsoft YaHei UI Light" w:hAnsi="Microsoft YaHei UI Light"/>
          <w:b/>
          <w:sz w:val="24"/>
        </w:rPr>
        <w:t xml:space="preserve"> wszyscy uczniowie</w:t>
      </w:r>
      <w:r>
        <w:rPr>
          <w:rFonts w:ascii="Microsoft YaHei UI Light" w:eastAsia="Microsoft YaHei UI Light" w:hAnsi="Microsoft YaHei UI Light"/>
          <w:b/>
          <w:sz w:val="24"/>
        </w:rPr>
        <w:t xml:space="preserve"> będą</w:t>
      </w:r>
      <w:r w:rsidRPr="00DB1761">
        <w:rPr>
          <w:rFonts w:ascii="Microsoft YaHei UI Light" w:eastAsia="Microsoft YaHei UI Light" w:hAnsi="Microsoft YaHei UI Light"/>
          <w:b/>
          <w:sz w:val="24"/>
        </w:rPr>
        <w:t xml:space="preserve"> kształc</w:t>
      </w:r>
      <w:r>
        <w:rPr>
          <w:rFonts w:ascii="Microsoft YaHei UI Light" w:eastAsia="Microsoft YaHei UI Light" w:hAnsi="Microsoft YaHei UI Light"/>
          <w:b/>
          <w:sz w:val="24"/>
        </w:rPr>
        <w:t>ić się</w:t>
      </w:r>
      <w:r w:rsidRPr="00DB1761">
        <w:rPr>
          <w:rFonts w:ascii="Microsoft YaHei UI Light" w:eastAsia="Microsoft YaHei UI Light" w:hAnsi="Microsoft YaHei UI Light"/>
          <w:b/>
          <w:sz w:val="24"/>
        </w:rPr>
        <w:t xml:space="preserve"> w pełni stacjonarnie</w:t>
      </w:r>
    </w:p>
    <w:p w:rsidR="00BD1652" w:rsidRPr="00BD1652" w:rsidRDefault="003E4F53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Kilka dni temu odbyło się spotkanie rady pedagogicznej, na którym dyskutowaliśmy na temat powrotu do szkoły</w:t>
      </w:r>
      <w:r w:rsidR="00BD1652" w:rsidRPr="00BD1652">
        <w:rPr>
          <w:rFonts w:ascii="Microsoft YaHei UI Light" w:eastAsia="Microsoft YaHei UI Light" w:hAnsi="Microsoft YaHei UI Light"/>
          <w:sz w:val="24"/>
        </w:rPr>
        <w:t>.</w:t>
      </w:r>
      <w:r w:rsidR="00C40853">
        <w:rPr>
          <w:rFonts w:ascii="Microsoft YaHei UI Light" w:eastAsia="Microsoft YaHei UI Light" w:hAnsi="Microsoft YaHei UI Light"/>
          <w:sz w:val="24"/>
        </w:rPr>
        <w:t xml:space="preserve"> Po długich dyskusjach oraz głębokiej analizie wyników ankiety dot. powrotu do szkoły podjęliśmy </w:t>
      </w:r>
      <w:r w:rsidR="00AB7ACE">
        <w:rPr>
          <w:rFonts w:ascii="Microsoft YaHei UI Light" w:eastAsia="Microsoft YaHei UI Light" w:hAnsi="Microsoft YaHei UI Light"/>
          <w:sz w:val="24"/>
        </w:rPr>
        <w:t xml:space="preserve">ważne </w:t>
      </w:r>
      <w:bookmarkStart w:id="0" w:name="_GoBack"/>
      <w:bookmarkEnd w:id="0"/>
      <w:r w:rsidR="00C40853">
        <w:rPr>
          <w:rFonts w:ascii="Microsoft YaHei UI Light" w:eastAsia="Microsoft YaHei UI Light" w:hAnsi="Microsoft YaHei UI Light"/>
          <w:sz w:val="24"/>
        </w:rPr>
        <w:t>decyzje.</w:t>
      </w:r>
      <w:r w:rsidR="00BD1652" w:rsidRPr="00BD1652">
        <w:rPr>
          <w:rFonts w:ascii="Microsoft YaHei UI Light" w:eastAsia="Microsoft YaHei UI Light" w:hAnsi="Microsoft YaHei UI Light"/>
          <w:sz w:val="24"/>
        </w:rPr>
        <w:t xml:space="preserve"> Oto nasze ustalenia i </w:t>
      </w:r>
      <w:r w:rsidR="00BD1652" w:rsidRPr="003E4F53">
        <w:rPr>
          <w:rFonts w:ascii="Microsoft YaHei UI Light" w:eastAsia="Microsoft YaHei UI Light" w:hAnsi="Microsoft YaHei UI Light"/>
          <w:sz w:val="24"/>
          <w:u w:val="single"/>
        </w:rPr>
        <w:t>rekomendacje</w:t>
      </w:r>
      <w:r w:rsidR="00BD1652" w:rsidRPr="00BD1652">
        <w:rPr>
          <w:rFonts w:ascii="Microsoft YaHei UI Light" w:eastAsia="Microsoft YaHei UI Light" w:hAnsi="Microsoft YaHei UI Light"/>
          <w:sz w:val="24"/>
        </w:rPr>
        <w:t>:</w:t>
      </w:r>
    </w:p>
    <w:p w:rsidR="003E4F53" w:rsidRPr="003E4F53" w:rsidRDefault="00BD1652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priorytetowo należy traktować nauczanie z przedmiotów maturalnych i rozszerzonych</w:t>
      </w:r>
      <w:r w:rsidR="003E4F53" w:rsidRPr="003E4F53">
        <w:rPr>
          <w:rFonts w:ascii="Microsoft YaHei UI Light" w:eastAsia="Microsoft YaHei UI Light" w:hAnsi="Microsoft YaHei UI Light"/>
          <w:sz w:val="24"/>
        </w:rPr>
        <w:t>;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</w:t>
      </w:r>
    </w:p>
    <w:p w:rsidR="003E4F53" w:rsidRPr="003E4F53" w:rsidRDefault="00BD1652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lastRenderedPageBreak/>
        <w:t>zrezygnowanie ze sprawdzianów i kartkówek z przedmiotów niematuralnych i nierozszerzonych</w:t>
      </w:r>
      <w:r w:rsidR="002B57EF">
        <w:rPr>
          <w:rFonts w:ascii="Microsoft YaHei UI Light" w:eastAsia="Microsoft YaHei UI Light" w:hAnsi="Microsoft YaHei UI Light"/>
          <w:sz w:val="24"/>
        </w:rPr>
        <w:t>;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</w:t>
      </w:r>
    </w:p>
    <w:p w:rsidR="00BD1652" w:rsidRPr="003E4F53" w:rsidRDefault="003E4F53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częste stosowanie</w:t>
      </w:r>
      <w:r w:rsidR="00DB1761">
        <w:rPr>
          <w:rFonts w:ascii="Microsoft YaHei UI Light" w:eastAsia="Microsoft YaHei UI Light" w:hAnsi="Microsoft YaHei UI Light"/>
          <w:sz w:val="24"/>
        </w:rPr>
        <w:t xml:space="preserve"> przez nauczycieli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zada</w:t>
      </w:r>
      <w:r>
        <w:rPr>
          <w:rFonts w:ascii="Microsoft YaHei UI Light" w:eastAsia="Microsoft YaHei UI Light" w:hAnsi="Microsoft YaHei UI Light"/>
          <w:sz w:val="24"/>
        </w:rPr>
        <w:t>ń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realizowanymi </w:t>
      </w:r>
      <w:r w:rsidR="00BD1652" w:rsidRPr="003E4F53">
        <w:rPr>
          <w:rFonts w:ascii="Microsoft YaHei UI Light" w:eastAsia="Microsoft YaHei UI Light" w:hAnsi="Microsoft YaHei UI Light"/>
          <w:sz w:val="24"/>
          <w:u w:val="single"/>
        </w:rPr>
        <w:t>w grupach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metodą projektów</w:t>
      </w:r>
      <w:r w:rsidR="00DB1761">
        <w:rPr>
          <w:rFonts w:ascii="Microsoft YaHei UI Light" w:eastAsia="Microsoft YaHei UI Light" w:hAnsi="Microsoft YaHei UI Light"/>
          <w:sz w:val="24"/>
        </w:rPr>
        <w:t>,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</w:t>
      </w:r>
      <w:r w:rsidR="00DB1761">
        <w:rPr>
          <w:rFonts w:ascii="Microsoft YaHei UI Light" w:eastAsia="Microsoft YaHei UI Light" w:hAnsi="Microsoft YaHei UI Light"/>
          <w:sz w:val="24"/>
        </w:rPr>
        <w:t>w celu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dodatkow</w:t>
      </w:r>
      <w:r w:rsidR="00DB1761">
        <w:rPr>
          <w:rFonts w:ascii="Microsoft YaHei UI Light" w:eastAsia="Microsoft YaHei UI Light" w:hAnsi="Microsoft YaHei UI Light"/>
          <w:sz w:val="24"/>
        </w:rPr>
        <w:t>ego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wzmocni</w:t>
      </w:r>
      <w:r w:rsidR="00DB1761">
        <w:rPr>
          <w:rFonts w:ascii="Microsoft YaHei UI Light" w:eastAsia="Microsoft YaHei UI Light" w:hAnsi="Microsoft YaHei UI Light"/>
          <w:sz w:val="24"/>
        </w:rPr>
        <w:t>enia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działa</w:t>
      </w:r>
      <w:r w:rsidR="00DB1761">
        <w:rPr>
          <w:rFonts w:ascii="Microsoft YaHei UI Light" w:eastAsia="Microsoft YaHei UI Light" w:hAnsi="Microsoft YaHei UI Light"/>
          <w:sz w:val="24"/>
        </w:rPr>
        <w:t>ń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zmierzając</w:t>
      </w:r>
      <w:r w:rsidR="00DB1761">
        <w:rPr>
          <w:rFonts w:ascii="Microsoft YaHei UI Light" w:eastAsia="Microsoft YaHei UI Light" w:hAnsi="Microsoft YaHei UI Light"/>
          <w:sz w:val="24"/>
        </w:rPr>
        <w:t>ych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do odbudowywania relacji</w:t>
      </w:r>
      <w:r>
        <w:rPr>
          <w:rFonts w:ascii="Microsoft YaHei UI Light" w:eastAsia="Microsoft YaHei UI Light" w:hAnsi="Microsoft YaHei UI Light"/>
          <w:sz w:val="24"/>
        </w:rPr>
        <w:t xml:space="preserve"> oraz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więzi w zespołach klasowych </w:t>
      </w:r>
      <w:r w:rsidRPr="003E4F53">
        <w:rPr>
          <w:rFonts w:ascii="Microsoft YaHei UI Light" w:eastAsia="Microsoft YaHei UI Light" w:hAnsi="Microsoft YaHei UI Light"/>
          <w:sz w:val="24"/>
        </w:rPr>
        <w:t>itd.</w:t>
      </w:r>
      <w:r w:rsidR="00BD1652" w:rsidRPr="003E4F53">
        <w:rPr>
          <w:rFonts w:ascii="Microsoft YaHei UI Light" w:eastAsia="Microsoft YaHei UI Light" w:hAnsi="Microsoft YaHei UI Light"/>
          <w:sz w:val="24"/>
        </w:rPr>
        <w:t>;</w:t>
      </w:r>
    </w:p>
    <w:p w:rsidR="00BD1652" w:rsidRPr="003E4F53" w:rsidRDefault="003E4F53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zrezygnowanie ze sprawdzianów</w:t>
      </w:r>
      <w:r>
        <w:rPr>
          <w:rFonts w:ascii="Microsoft YaHei UI Light" w:eastAsia="Microsoft YaHei UI Light" w:hAnsi="Microsoft YaHei UI Light"/>
          <w:sz w:val="24"/>
        </w:rPr>
        <w:t xml:space="preserve"> i diagnoz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</w:t>
      </w:r>
      <w:r>
        <w:rPr>
          <w:rFonts w:ascii="Microsoft YaHei UI Light" w:eastAsia="Microsoft YaHei UI Light" w:hAnsi="Microsoft YaHei UI Light"/>
          <w:sz w:val="24"/>
        </w:rPr>
        <w:t xml:space="preserve">sprawdzających wiedzę z dużego zakresu (np. jednego roku, kilku działów) </w:t>
      </w:r>
      <w:r w:rsidR="00BD1652" w:rsidRPr="003E4F53">
        <w:rPr>
          <w:rFonts w:ascii="Microsoft YaHei UI Light" w:eastAsia="Microsoft YaHei UI Light" w:hAnsi="Microsoft YaHei UI Light"/>
          <w:sz w:val="24"/>
        </w:rPr>
        <w:t>i zastąpienie ich diagnozą na początku kolejnego roku szkolnego;</w:t>
      </w:r>
    </w:p>
    <w:p w:rsidR="00BD1652" w:rsidRPr="003E4F53" w:rsidRDefault="00BD1652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bezwzględne przestrzeganie zapisów statutu w kwestii organizacji sprawdzianów i kartkówek; przypominam</w:t>
      </w:r>
      <w:r w:rsidR="00DB1761">
        <w:rPr>
          <w:rFonts w:ascii="Microsoft YaHei UI Light" w:eastAsia="Microsoft YaHei UI Light" w:hAnsi="Microsoft YaHei UI Light"/>
          <w:sz w:val="24"/>
        </w:rPr>
        <w:t>y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zapisy z naszego </w:t>
      </w:r>
      <w:r w:rsidR="00DB1761">
        <w:rPr>
          <w:rFonts w:ascii="Microsoft YaHei UI Light" w:eastAsia="Microsoft YaHei UI Light" w:hAnsi="Microsoft YaHei UI Light"/>
          <w:sz w:val="24"/>
        </w:rPr>
        <w:t>WSO</w:t>
      </w:r>
      <w:r w:rsidRPr="003E4F53">
        <w:rPr>
          <w:rFonts w:ascii="Microsoft YaHei UI Light" w:eastAsia="Microsoft YaHei UI Light" w:hAnsi="Microsoft YaHei UI Light"/>
          <w:sz w:val="24"/>
        </w:rPr>
        <w:t xml:space="preserve">: § </w:t>
      </w:r>
      <w:r w:rsidR="000D2072">
        <w:rPr>
          <w:rFonts w:ascii="Microsoft YaHei UI Light" w:eastAsia="Microsoft YaHei UI Light" w:hAnsi="Microsoft YaHei UI Light"/>
          <w:sz w:val="24"/>
        </w:rPr>
        <w:t>4</w:t>
      </w:r>
      <w:r w:rsidRPr="003E4F53">
        <w:rPr>
          <w:rFonts w:ascii="Microsoft YaHei UI Light" w:eastAsia="Microsoft YaHei UI Light" w:hAnsi="Microsoft YaHei UI Light"/>
          <w:sz w:val="24"/>
        </w:rPr>
        <w:t>:</w:t>
      </w:r>
    </w:p>
    <w:p w:rsidR="000D2072" w:rsidRPr="000D2072" w:rsidRDefault="000D2072" w:rsidP="00BD1652">
      <w:pPr>
        <w:jc w:val="both"/>
        <w:rPr>
          <w:rFonts w:ascii="Times New Roman" w:eastAsia="Microsoft YaHei UI Light" w:hAnsi="Times New Roman" w:cs="Times New Roman"/>
          <w:i/>
          <w:sz w:val="24"/>
        </w:rPr>
      </w:pPr>
      <w:r>
        <w:rPr>
          <w:rFonts w:ascii="Times New Roman" w:eastAsia="Microsoft YaHei UI Light" w:hAnsi="Times New Roman" w:cs="Times New Roman"/>
          <w:i/>
          <w:sz w:val="24"/>
        </w:rPr>
        <w:t>„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10. Liczba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sprawdzianów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 obejmujących zakres materiału powyżej trzech jednostek lekcyjnych dla danej klasy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nie może przekroczyć trzech tygodniowo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. Sprawdzian musi być zapowiedziany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z tygodniowym wyprzedzeniem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. Nie dotyczy to kartkówek z trzech ostatnich lekcji.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W ciągu danego dnia uczeń nie może pisać więcej niż jednego sprawdzianu</w:t>
      </w:r>
      <w:r w:rsidRPr="000D2072">
        <w:rPr>
          <w:rFonts w:ascii="Times New Roman" w:eastAsia="Microsoft YaHei UI Light" w:hAnsi="Times New Roman" w:cs="Times New Roman"/>
          <w:i/>
          <w:sz w:val="24"/>
        </w:rPr>
        <w:t>.</w:t>
      </w:r>
      <w:r>
        <w:rPr>
          <w:rFonts w:ascii="Times New Roman" w:eastAsia="Microsoft YaHei UI Light" w:hAnsi="Times New Roman" w:cs="Times New Roman"/>
          <w:i/>
          <w:sz w:val="24"/>
        </w:rPr>
        <w:t>”</w:t>
      </w:r>
    </w:p>
    <w:p w:rsidR="00BD1652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0D2072">
        <w:rPr>
          <w:rFonts w:ascii="Microsoft YaHei UI Light" w:eastAsia="Microsoft YaHei UI Light" w:hAnsi="Microsoft YaHei UI Light"/>
          <w:sz w:val="24"/>
        </w:rPr>
        <w:t>nierobienie kartkówek niezapowiedzianych do końca roku szkolnego</w:t>
      </w:r>
      <w:r w:rsidR="00EC56F9">
        <w:rPr>
          <w:rFonts w:ascii="Microsoft YaHei UI Light" w:eastAsia="Microsoft YaHei UI Light" w:hAnsi="Microsoft YaHei UI Light"/>
          <w:sz w:val="24"/>
        </w:rPr>
        <w:t>;</w:t>
      </w:r>
    </w:p>
    <w:p w:rsidR="00EC56F9" w:rsidRPr="000D2072" w:rsidRDefault="00EC56F9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nieodpytywanie uczniów na oceny (chyba, że sami o to proszą);</w:t>
      </w:r>
    </w:p>
    <w:p w:rsidR="00EC56F9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EC56F9">
        <w:rPr>
          <w:rFonts w:ascii="Microsoft YaHei UI Light" w:eastAsia="Microsoft YaHei UI Light" w:hAnsi="Microsoft YaHei UI Light"/>
          <w:sz w:val="24"/>
        </w:rPr>
        <w:t>ograniczenie liczby kartkówek</w:t>
      </w:r>
      <w:r w:rsidR="00EC56F9" w:rsidRPr="00EC56F9">
        <w:rPr>
          <w:rFonts w:ascii="Microsoft YaHei UI Light" w:eastAsia="Microsoft YaHei UI Light" w:hAnsi="Microsoft YaHei UI Light"/>
          <w:sz w:val="24"/>
        </w:rPr>
        <w:t xml:space="preserve"> i sprawdzianów</w:t>
      </w:r>
      <w:r w:rsidRPr="00EC56F9">
        <w:rPr>
          <w:rFonts w:ascii="Microsoft YaHei UI Light" w:eastAsia="Microsoft YaHei UI Light" w:hAnsi="Microsoft YaHei UI Light"/>
          <w:sz w:val="24"/>
        </w:rPr>
        <w:t xml:space="preserve"> i wpisywanie ich do dziennika</w:t>
      </w:r>
      <w:r w:rsidR="00EC56F9" w:rsidRPr="00EC56F9">
        <w:rPr>
          <w:rFonts w:ascii="Microsoft YaHei UI Light" w:eastAsia="Microsoft YaHei UI Light" w:hAnsi="Microsoft YaHei UI Light"/>
          <w:sz w:val="24"/>
        </w:rPr>
        <w:t xml:space="preserve"> oraz na platformę </w:t>
      </w:r>
      <w:proofErr w:type="spellStart"/>
      <w:r w:rsidR="00EC56F9" w:rsidRPr="00EC56F9">
        <w:rPr>
          <w:rFonts w:ascii="Microsoft YaHei UI Light" w:eastAsia="Microsoft YaHei UI Light" w:hAnsi="Microsoft YaHei UI Light"/>
          <w:sz w:val="24"/>
        </w:rPr>
        <w:t>Moodle</w:t>
      </w:r>
      <w:proofErr w:type="spellEnd"/>
      <w:r w:rsidRPr="00EC56F9">
        <w:rPr>
          <w:rFonts w:ascii="Microsoft YaHei UI Light" w:eastAsia="Microsoft YaHei UI Light" w:hAnsi="Microsoft YaHei UI Light"/>
          <w:sz w:val="24"/>
        </w:rPr>
        <w:t xml:space="preserve"> po to, abyście Wy i nauczyciele mogli swoją pracę dobrze zaplanować i uniknąć sytuacji kumulacji </w:t>
      </w:r>
      <w:r w:rsidR="00EC56F9">
        <w:rPr>
          <w:rFonts w:ascii="Microsoft YaHei UI Light" w:eastAsia="Microsoft YaHei UI Light" w:hAnsi="Microsoft YaHei UI Light"/>
          <w:sz w:val="24"/>
        </w:rPr>
        <w:t>sprawdzianów i kartkówek</w:t>
      </w:r>
    </w:p>
    <w:p w:rsidR="00BD1652" w:rsidRPr="00EC56F9" w:rsidRDefault="00EC56F9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wyjścia klasowe w czerwcu do parku, lasu itp. w celu integracji klas </w:t>
      </w:r>
      <w:r w:rsidRPr="00EC56F9">
        <w:rPr>
          <w:rFonts w:ascii="Microsoft YaHei UI Light" w:eastAsia="Microsoft YaHei UI Light" w:hAnsi="Microsoft YaHei UI Light"/>
          <w:sz w:val="24"/>
        </w:rPr>
        <w:t>(zalecamy, aby wyjścia były organizowane w przestrzeni otwartej a nie zamkniętej)</w:t>
      </w:r>
    </w:p>
    <w:p w:rsidR="00BD1652" w:rsidRPr="000D2072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0D2072">
        <w:rPr>
          <w:rFonts w:ascii="Microsoft YaHei UI Light" w:eastAsia="Microsoft YaHei UI Light" w:hAnsi="Microsoft YaHei UI Light"/>
          <w:sz w:val="24"/>
        </w:rPr>
        <w:t xml:space="preserve">wyeliminowanie z przestrzeni komunikacyjnej wypowiedzi „opresyjnych” rodzących niepotrzebny strach przed powrotem typu: „Teraz to zobaczymy, ile na nauczaniu online się nauczyliście” </w:t>
      </w:r>
      <w:r w:rsidR="00EC56F9">
        <w:rPr>
          <w:rFonts w:ascii="Microsoft YaHei UI Light" w:eastAsia="Microsoft YaHei UI Light" w:hAnsi="Microsoft YaHei UI Light"/>
          <w:sz w:val="24"/>
        </w:rPr>
        <w:t>itd.</w:t>
      </w:r>
    </w:p>
    <w:p w:rsidR="00BD1652" w:rsidRPr="000D2072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0D2072">
        <w:rPr>
          <w:rFonts w:ascii="Microsoft YaHei UI Light" w:eastAsia="Microsoft YaHei UI Light" w:hAnsi="Microsoft YaHei UI Light"/>
          <w:sz w:val="24"/>
        </w:rPr>
        <w:t>wzmożenie działań wychowawczych, zwłaszcza na godzinach wychowawczych;</w:t>
      </w:r>
    </w:p>
    <w:p w:rsidR="00EC56F9" w:rsidRDefault="00BD1652" w:rsidP="00BD165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EC56F9">
        <w:rPr>
          <w:rFonts w:ascii="Microsoft YaHei UI Light" w:eastAsia="Microsoft YaHei UI Light" w:hAnsi="Microsoft YaHei UI Light"/>
          <w:sz w:val="24"/>
        </w:rPr>
        <w:t xml:space="preserve">zachęcamy wszystkich </w:t>
      </w:r>
      <w:r w:rsidR="00EC56F9" w:rsidRPr="00EC56F9">
        <w:rPr>
          <w:rFonts w:ascii="Microsoft YaHei UI Light" w:eastAsia="Microsoft YaHei UI Light" w:hAnsi="Microsoft YaHei UI Light"/>
          <w:sz w:val="24"/>
        </w:rPr>
        <w:t>nauczycieli</w:t>
      </w:r>
      <w:r w:rsidRPr="00EC56F9">
        <w:rPr>
          <w:rFonts w:ascii="Microsoft YaHei UI Light" w:eastAsia="Microsoft YaHei UI Light" w:hAnsi="Microsoft YaHei UI Light"/>
          <w:sz w:val="24"/>
        </w:rPr>
        <w:t>, aby poświęca</w:t>
      </w:r>
      <w:r w:rsidR="00EC56F9" w:rsidRPr="00EC56F9">
        <w:rPr>
          <w:rFonts w:ascii="Microsoft YaHei UI Light" w:eastAsia="Microsoft YaHei UI Light" w:hAnsi="Microsoft YaHei UI Light"/>
          <w:sz w:val="24"/>
        </w:rPr>
        <w:t>li</w:t>
      </w:r>
      <w:r w:rsidRPr="00EC56F9">
        <w:rPr>
          <w:rFonts w:ascii="Microsoft YaHei UI Light" w:eastAsia="Microsoft YaHei UI Light" w:hAnsi="Microsoft YaHei UI Light"/>
          <w:sz w:val="24"/>
        </w:rPr>
        <w:t xml:space="preserve"> kilka minut lekcji na swobodną wymianę </w:t>
      </w:r>
      <w:r w:rsidR="00EC56F9" w:rsidRPr="00EC56F9">
        <w:rPr>
          <w:rFonts w:ascii="Microsoft YaHei UI Light" w:eastAsia="Microsoft YaHei UI Light" w:hAnsi="Microsoft YaHei UI Light"/>
          <w:sz w:val="24"/>
        </w:rPr>
        <w:t>zdań</w:t>
      </w:r>
      <w:r w:rsidRPr="00EC56F9">
        <w:rPr>
          <w:rFonts w:ascii="Microsoft YaHei UI Light" w:eastAsia="Microsoft YaHei UI Light" w:hAnsi="Microsoft YaHei UI Light"/>
          <w:sz w:val="24"/>
        </w:rPr>
        <w:t xml:space="preserve">, by w ten sposób tworzyć dobrą atmosferę współpracy i komunikacji </w:t>
      </w:r>
    </w:p>
    <w:p w:rsidR="00BD1652" w:rsidRPr="00EC56F9" w:rsidRDefault="00EC56F9" w:rsidP="00EC56F9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Od września 2021 r. wg. doniesień z </w:t>
      </w:r>
      <w:proofErr w:type="spellStart"/>
      <w:r>
        <w:rPr>
          <w:rFonts w:ascii="Microsoft YaHei UI Light" w:eastAsia="Microsoft YaHei UI Light" w:hAnsi="Microsoft YaHei UI Light"/>
          <w:sz w:val="24"/>
        </w:rPr>
        <w:t>MEiN</w:t>
      </w:r>
      <w:proofErr w:type="spellEnd"/>
      <w:r>
        <w:rPr>
          <w:rFonts w:ascii="Microsoft YaHei UI Light" w:eastAsia="Microsoft YaHei UI Light" w:hAnsi="Microsoft YaHei UI Light"/>
          <w:sz w:val="24"/>
        </w:rPr>
        <w:t xml:space="preserve"> będą odbywały się zajęcia wyrównawcze dla każdej klasy, które będą miały na celu przynajmniej częściowo nadrobić materiał, który nie mógł być realizowany przez okres zdalnego nauczania.</w:t>
      </w:r>
    </w:p>
    <w:p w:rsidR="00DB1761" w:rsidRDefault="00EC56F9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lastRenderedPageBreak/>
        <w:t xml:space="preserve">Drodzy Uczniowie, bardzo się za Wami stęskniliśmy i mamy nadzieję, że Wy również.  </w:t>
      </w:r>
      <w:r w:rsidR="00DB1761">
        <w:rPr>
          <w:rFonts w:ascii="Microsoft YaHei UI Light" w:eastAsia="Microsoft YaHei UI Light" w:hAnsi="Microsoft YaHei UI Light"/>
          <w:sz w:val="24"/>
        </w:rPr>
        <w:t xml:space="preserve">Nie bójmy się powrotu do szkoły. Wszyscy wspólnie zatroszczmy się o to, żeby było nam w szkole jak najlepiej. A czy tak będzie? To zależy od nas wszystkich. </w:t>
      </w:r>
    </w:p>
    <w:p w:rsidR="00BD1652" w:rsidRDefault="00DB1761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Damy radę! Do zobaczenia!</w:t>
      </w:r>
    </w:p>
    <w:p w:rsidR="00DB1761" w:rsidRPr="00BD1652" w:rsidRDefault="00DB1761" w:rsidP="00BD1652">
      <w:pPr>
        <w:jc w:val="both"/>
        <w:rPr>
          <w:rFonts w:ascii="Microsoft YaHei UI Light" w:eastAsia="Microsoft YaHei UI Light" w:hAnsi="Microsoft YaHei UI Light"/>
          <w:sz w:val="24"/>
        </w:rPr>
      </w:pPr>
    </w:p>
    <w:p w:rsidR="00DB387C" w:rsidRPr="00DB1761" w:rsidRDefault="00DB1761" w:rsidP="00DB1761">
      <w:pPr>
        <w:jc w:val="right"/>
        <w:rPr>
          <w:rFonts w:ascii="Microsoft YaHei UI Light" w:eastAsia="Microsoft YaHei UI Light" w:hAnsi="Microsoft YaHei UI Light"/>
          <w:i/>
          <w:color w:val="0070C0"/>
          <w:sz w:val="28"/>
        </w:rPr>
      </w:pPr>
      <w:r w:rsidRPr="00DB1761">
        <w:rPr>
          <w:rFonts w:ascii="Microsoft YaHei UI Light" w:eastAsia="Microsoft YaHei UI Light" w:hAnsi="Microsoft YaHei UI Light"/>
          <w:i/>
          <w:color w:val="0070C0"/>
          <w:sz w:val="28"/>
        </w:rPr>
        <w:t>Dyrekcja szkoły</w:t>
      </w:r>
    </w:p>
    <w:sectPr w:rsidR="00DB387C" w:rsidRPr="00DB1761" w:rsidSect="00751A2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D1A" w:rsidRDefault="00CD4D1A" w:rsidP="00EC56F9">
      <w:pPr>
        <w:spacing w:after="0" w:line="240" w:lineRule="auto"/>
      </w:pPr>
      <w:r>
        <w:separator/>
      </w:r>
    </w:p>
  </w:endnote>
  <w:endnote w:type="continuationSeparator" w:id="0">
    <w:p w:rsidR="00CD4D1A" w:rsidRDefault="00CD4D1A" w:rsidP="00EC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D1A" w:rsidRDefault="00CD4D1A" w:rsidP="00EC56F9">
      <w:pPr>
        <w:spacing w:after="0" w:line="240" w:lineRule="auto"/>
      </w:pPr>
      <w:r>
        <w:separator/>
      </w:r>
    </w:p>
  </w:footnote>
  <w:footnote w:type="continuationSeparator" w:id="0">
    <w:p w:rsidR="00CD4D1A" w:rsidRDefault="00CD4D1A" w:rsidP="00EC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59F"/>
    <w:multiLevelType w:val="hybridMultilevel"/>
    <w:tmpl w:val="BACA7D0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868"/>
    <w:multiLevelType w:val="hybridMultilevel"/>
    <w:tmpl w:val="347CFD60"/>
    <w:lvl w:ilvl="0" w:tplc="0E1A64D8">
      <w:numFmt w:val="bullet"/>
      <w:lvlText w:val="•"/>
      <w:lvlJc w:val="left"/>
      <w:pPr>
        <w:ind w:left="720" w:hanging="360"/>
      </w:pPr>
      <w:rPr>
        <w:rFonts w:ascii="Microsoft YaHei UI Light" w:eastAsia="Microsoft YaHei UI Light" w:hAnsi="Microsoft YaHei UI Light" w:cstheme="minorBidi" w:hint="eastAsi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64B8"/>
    <w:multiLevelType w:val="hybridMultilevel"/>
    <w:tmpl w:val="EF366BF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D3A27D0">
      <w:numFmt w:val="bullet"/>
      <w:lvlText w:val="•"/>
      <w:lvlJc w:val="left"/>
      <w:pPr>
        <w:ind w:left="1440" w:hanging="360"/>
      </w:pPr>
      <w:rPr>
        <w:rFonts w:ascii="Microsoft YaHei UI Light" w:eastAsia="Microsoft YaHei UI Light" w:hAnsi="Microsoft YaHei UI Light" w:cstheme="minorBidi" w:hint="eastAsia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7204"/>
    <w:multiLevelType w:val="hybridMultilevel"/>
    <w:tmpl w:val="8722C73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6DE3"/>
    <w:multiLevelType w:val="hybridMultilevel"/>
    <w:tmpl w:val="FA8A4D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2B75"/>
    <w:multiLevelType w:val="hybridMultilevel"/>
    <w:tmpl w:val="7D6C093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03B71"/>
    <w:multiLevelType w:val="hybridMultilevel"/>
    <w:tmpl w:val="278CA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2"/>
    <w:rsid w:val="000D2072"/>
    <w:rsid w:val="000D7047"/>
    <w:rsid w:val="002B57EF"/>
    <w:rsid w:val="003E4F53"/>
    <w:rsid w:val="00751A2F"/>
    <w:rsid w:val="007C4640"/>
    <w:rsid w:val="00AB7ACE"/>
    <w:rsid w:val="00AD0002"/>
    <w:rsid w:val="00BD1652"/>
    <w:rsid w:val="00C40853"/>
    <w:rsid w:val="00C934E6"/>
    <w:rsid w:val="00CD4D1A"/>
    <w:rsid w:val="00DB1761"/>
    <w:rsid w:val="00DB387C"/>
    <w:rsid w:val="00EC56F9"/>
    <w:rsid w:val="00E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349"/>
  <w15:chartTrackingRefBased/>
  <w15:docId w15:val="{36C9DC18-B7BC-4573-988A-9B504BBE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Moje 1"/>
    <w:basedOn w:val="Normalny"/>
    <w:next w:val="Normalny"/>
    <w:link w:val="Nagwek1Znak"/>
    <w:autoRedefine/>
    <w:uiPriority w:val="9"/>
    <w:qFormat/>
    <w:rsid w:val="00ED513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20" w:after="120" w:line="240" w:lineRule="auto"/>
      <w:outlineLvl w:val="0"/>
    </w:pPr>
    <w:rPr>
      <w:rFonts w:ascii="Comic Sans MS" w:hAnsi="Comic Sans MS"/>
      <w:b/>
      <w:caps/>
      <w:color w:val="FFFFFF" w:themeColor="background1"/>
      <w:spacing w:val="15"/>
      <w:sz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D51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20" w:after="120" w:line="240" w:lineRule="auto"/>
      <w:outlineLvl w:val="1"/>
    </w:pPr>
    <w:rPr>
      <w:rFonts w:ascii="Comic Sans MS" w:hAnsi="Comic Sans MS"/>
      <w:b/>
      <w:caps/>
      <w:color w:val="FF6600"/>
      <w:spacing w:val="15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Moje 1 Znak"/>
    <w:basedOn w:val="Domylnaczcionkaakapitu"/>
    <w:link w:val="Nagwek1"/>
    <w:uiPriority w:val="9"/>
    <w:rsid w:val="00ED513A"/>
    <w:rPr>
      <w:rFonts w:ascii="Comic Sans MS" w:hAnsi="Comic Sans MS"/>
      <w:b/>
      <w:caps/>
      <w:color w:val="FFFFFF" w:themeColor="background1"/>
      <w:spacing w:val="15"/>
      <w:sz w:val="24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D513A"/>
    <w:rPr>
      <w:rFonts w:ascii="Comic Sans MS" w:hAnsi="Comic Sans MS"/>
      <w:b/>
      <w:caps/>
      <w:color w:val="FF6600"/>
      <w:spacing w:val="15"/>
      <w:sz w:val="24"/>
      <w:shd w:val="clear" w:color="auto" w:fill="D9E2F3" w:themeFill="accent1" w:themeFillTint="33"/>
    </w:rPr>
  </w:style>
  <w:style w:type="paragraph" w:styleId="Akapitzlist">
    <w:name w:val="List Paragraph"/>
    <w:basedOn w:val="Normalny"/>
    <w:uiPriority w:val="34"/>
    <w:qFormat/>
    <w:rsid w:val="00BD165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56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56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56F9"/>
    <w:rPr>
      <w:vertAlign w:val="superscript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34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6" w:lineRule="auto"/>
      <w:ind w:left="864" w:right="864"/>
      <w:jc w:val="center"/>
    </w:pPr>
    <w:rPr>
      <w:rFonts w:eastAsiaTheme="minorEastAsia"/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34E6"/>
    <w:rPr>
      <w:rFonts w:eastAsiaTheme="minorEastAsia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1EF9-F30A-40C2-BE6C-B64BA45E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544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Fik</dc:creator>
  <cp:keywords/>
  <dc:description/>
  <cp:lastModifiedBy>Bartłomiej Fik</cp:lastModifiedBy>
  <cp:revision>4</cp:revision>
  <dcterms:created xsi:type="dcterms:W3CDTF">2021-05-07T10:34:00Z</dcterms:created>
  <dcterms:modified xsi:type="dcterms:W3CDTF">2021-05-08T14:18:00Z</dcterms:modified>
</cp:coreProperties>
</file>