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Introduce ourselves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-hovannes : doctor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-jeremy : former patient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 : administrator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General introduction to the project :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-therapeutic center for internet addicts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here? Secluded, cut off from technology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Location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outside of town : easy access to commodities/supplies without bothering the local community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-Close to the wilderness : sensibilizing the youth to nature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it’ll bring to the local community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workers bringing their skills, more links with the mainland, local economy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-Opportunity for the island to symbolically take part in turning these kids’ life around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Transition to Hovannes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Why do we need a therapeutic center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You are living in a small isolated island with a big natural park where people can come and take a break. We really have a healthy environment. As the administrator said, we must use this beautiful place to create something useful which can help many people.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First of all, I want to begin to explain you what an addiction is. It’s a disorder of personality and behavior pointing to an excessive attachment to something (it can be substances or behavior). It can harm our health or our social life and can kill in extreme case. Internet addiction includes a dependence of games, social media's, online shopping or pornography. It causes and excessive and obsessional need to use a computer.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are special services in some hospitals but if you want to have something effective, you need a therapeutic center completely dedicated to this addiction.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Internet addiction is a real public health problem and it can affect the entire population, regardless of age, social background or economic situation. The most affected are young people so it is important to consult as soon as possible.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Addiction can begin at every moment of your life. It can be caused by a psychological trouble or an emotional shock and also can begin during a depression. It needs to be treated in time or it will become too dangerous.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most of time, and addicted person is conscious about his addiction but even if you say him he can’t stop it alone.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 treat addiction, you need to consult a doctor who can prescribe you a treatment. You can also consult a psychologist or begin a behavioral therapy. And you can find everything you need in this center that we want to build.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our center, we will have a big living place where every patient can come and interact with others. But they will also have their own room where they can be alone. Once you are here, many people will take care of you. We have doctors, psychologists, trainers, etc.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will be many activities mostly like sports and hiking in the nature. It really brings you far from your problems.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And now, we will listen to our special guest, and ex addicted to internet who will tell us his story and how he cared.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Transition to Jérémy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story : live on the continent, ‘ve been to a center for internet addict.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His speech :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Parents spend a lot of money for it : lack of therapeutic center on the continent, hard to find a place.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Therapeutics center aren’t effective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Lack of activities : days are the same, waking up, having breakfast, shower, playing cards, having lunch, walking in the center, having dinner, sleep.</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Centers are overcrowded. Violence, doctors give chill pills to patients.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What would have change on a center in Welman Island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Like hollidays, it would have been easier to disconnect for internet</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Better for his health, chill pills would not have been necessary.</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Better for his mental, his experience on the continent  traumatize him.</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