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2F7" w:rsidRPr="00835A78" w:rsidRDefault="002452F7" w:rsidP="002452F7">
      <w:pPr>
        <w:pStyle w:val="Standard"/>
        <w:jc w:val="right"/>
        <w:rPr>
          <w:noProof/>
        </w:rPr>
      </w:pPr>
      <w:r w:rsidRPr="00835A78">
        <w:rPr>
          <w:noProof/>
        </w:rPr>
        <w:t xml:space="preserve">                                                       </w:t>
      </w:r>
    </w:p>
    <w:tbl>
      <w:tblPr>
        <w:tblStyle w:val="TableGrid"/>
        <w:tblpPr w:leftFromText="141" w:rightFromText="141" w:vertAnchor="text" w:horzAnchor="margin"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tblGrid>
      <w:tr w:rsidR="00F91EC2" w:rsidRPr="00835A78" w:rsidTr="00F91EC2">
        <w:tc>
          <w:tcPr>
            <w:tcW w:w="3480" w:type="dxa"/>
          </w:tcPr>
          <w:tbl>
            <w:tblPr>
              <w:tblStyle w:val="TableGrid"/>
              <w:tblpPr w:leftFromText="141" w:rightFromText="141" w:vertAnchor="text" w:horzAnchor="margin" w:tblpY="941"/>
              <w:tblOverlap w:val="never"/>
              <w:tblW w:w="3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tblGrid>
            <w:tr w:rsidR="00F91EC2" w:rsidRPr="00835A78" w:rsidTr="008D3E02">
              <w:trPr>
                <w:trHeight w:val="1373"/>
              </w:trPr>
              <w:tc>
                <w:tcPr>
                  <w:tcW w:w="3264" w:type="dxa"/>
                </w:tcPr>
                <w:p w:rsidR="00F91EC2" w:rsidRPr="00835A78" w:rsidRDefault="00F91EC2" w:rsidP="00F91EC2">
                  <w:pPr>
                    <w:rPr>
                      <w:noProof/>
                    </w:rPr>
                  </w:pPr>
                  <w:r w:rsidRPr="00835A78">
                    <w:rPr>
                      <w:noProof/>
                      <w:lang w:val="fr-CA" w:eastAsia="fr-CA"/>
                    </w:rPr>
                    <w:drawing>
                      <wp:inline distT="0" distB="0" distL="0" distR="0" wp14:anchorId="632060E5" wp14:editId="6C3219B7">
                        <wp:extent cx="1923802" cy="11488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1669" cy="1153541"/>
                                </a:xfrm>
                                <a:prstGeom prst="rect">
                                  <a:avLst/>
                                </a:prstGeom>
                                <a:noFill/>
                                <a:ln>
                                  <a:noFill/>
                                </a:ln>
                              </pic:spPr>
                            </pic:pic>
                          </a:graphicData>
                        </a:graphic>
                      </wp:inline>
                    </w:drawing>
                  </w:r>
                </w:p>
              </w:tc>
            </w:tr>
          </w:tbl>
          <w:p w:rsidR="00F91EC2" w:rsidRPr="00835A78" w:rsidRDefault="00F91EC2" w:rsidP="00F91EC2">
            <w:pPr>
              <w:autoSpaceDE w:val="0"/>
              <w:adjustRightInd w:val="0"/>
              <w:jc w:val="center"/>
              <w:rPr>
                <w:noProof/>
              </w:rPr>
            </w:pPr>
          </w:p>
        </w:tc>
      </w:tr>
    </w:tbl>
    <w:p w:rsidR="007F4B08" w:rsidRPr="00835A78" w:rsidRDefault="007F4B08" w:rsidP="007F4B08">
      <w:pPr>
        <w:autoSpaceDE w:val="0"/>
        <w:adjustRightInd w:val="0"/>
        <w:jc w:val="center"/>
        <w:rPr>
          <w:noProof/>
        </w:rPr>
      </w:pPr>
    </w:p>
    <w:p w:rsidR="00867C33" w:rsidRPr="00835A78" w:rsidRDefault="00867C33" w:rsidP="0056484E">
      <w:pPr>
        <w:rPr>
          <w:noProof/>
        </w:rPr>
      </w:pPr>
    </w:p>
    <w:p w:rsidR="002452F7" w:rsidRPr="00835A78" w:rsidRDefault="002452F7" w:rsidP="0056484E">
      <w:pPr>
        <w:rPr>
          <w:noProof/>
        </w:rPr>
      </w:pPr>
    </w:p>
    <w:p w:rsidR="002452F7" w:rsidRPr="00835A78" w:rsidRDefault="002452F7" w:rsidP="0056484E">
      <w:pPr>
        <w:rPr>
          <w:noProof/>
        </w:rPr>
      </w:pPr>
    </w:p>
    <w:p w:rsidR="00867C33" w:rsidRPr="00835A78" w:rsidRDefault="00867C33" w:rsidP="0056484E">
      <w:pPr>
        <w:rPr>
          <w:noProof/>
        </w:rPr>
      </w:pPr>
    </w:p>
    <w:p w:rsidR="00867C33" w:rsidRPr="00835A78" w:rsidRDefault="00867C33" w:rsidP="0056484E">
      <w:pPr>
        <w:rPr>
          <w:noProof/>
        </w:rPr>
      </w:pPr>
    </w:p>
    <w:p w:rsidR="002452F7" w:rsidRPr="00835A78" w:rsidRDefault="004B3596" w:rsidP="0056484E">
      <w:pPr>
        <w:rPr>
          <w:noProof/>
        </w:rPr>
      </w:pPr>
      <w:r>
        <w:rPr>
          <w:b/>
          <w:noProof/>
        </w:rPr>
        <w:pict>
          <v:rect id="_x0000_i1025" style="width:447.7pt;height:3.5pt" o:hrpct="987" o:hralign="center" o:hrstd="t" o:hrnoshade="t" o:hr="t" fillcolor="black [3213]" stroked="f"/>
        </w:pict>
      </w:r>
    </w:p>
    <w:p w:rsidR="00F91EC2" w:rsidRPr="00835A78" w:rsidRDefault="00F91EC2" w:rsidP="000B7B03">
      <w:pPr>
        <w:spacing w:after="0"/>
        <w:jc w:val="right"/>
        <w:rPr>
          <w:b/>
          <w:noProof/>
          <w:sz w:val="36"/>
          <w:szCs w:val="36"/>
        </w:rPr>
      </w:pPr>
    </w:p>
    <w:p w:rsidR="00F91EC2" w:rsidRPr="00835A78" w:rsidRDefault="004B3596" w:rsidP="000B7B03">
      <w:pPr>
        <w:spacing w:after="0"/>
        <w:jc w:val="right"/>
        <w:rPr>
          <w:b/>
          <w:noProof/>
          <w:sz w:val="36"/>
          <w:szCs w:val="36"/>
        </w:rPr>
      </w:pPr>
      <w:r>
        <w:rPr>
          <w:b/>
          <w:noProof/>
        </w:rPr>
        <w:pict>
          <v:rect id="_x0000_i1026" style="width:447.7pt;height:1pt" o:hrpct="987" o:hralign="center" o:hrstd="t" o:hrnoshade="t" o:hr="t" fillcolor="black [3213]" stroked="f"/>
        </w:pict>
      </w:r>
    </w:p>
    <w:p w:rsidR="00867C33" w:rsidRPr="00835A78" w:rsidRDefault="0042552B" w:rsidP="000B7B03">
      <w:pPr>
        <w:spacing w:after="0"/>
        <w:jc w:val="right"/>
        <w:rPr>
          <w:b/>
          <w:noProof/>
          <w:sz w:val="36"/>
          <w:szCs w:val="36"/>
        </w:rPr>
      </w:pPr>
      <w:r>
        <w:rPr>
          <w:b/>
          <w:noProof/>
          <w:sz w:val="36"/>
          <w:szCs w:val="36"/>
        </w:rPr>
        <w:t>Devoir #3</w:t>
      </w:r>
      <w:r w:rsidR="00867C33" w:rsidRPr="00835A78">
        <w:rPr>
          <w:b/>
          <w:noProof/>
          <w:sz w:val="36"/>
          <w:szCs w:val="36"/>
        </w:rPr>
        <w:t xml:space="preserve"> : </w:t>
      </w:r>
      <w:r>
        <w:rPr>
          <w:b/>
          <w:noProof/>
          <w:sz w:val="36"/>
          <w:szCs w:val="36"/>
        </w:rPr>
        <w:t>Les réseaux SOM de Kohonen</w:t>
      </w:r>
    </w:p>
    <w:p w:rsidR="00867C33" w:rsidRPr="00835A78" w:rsidRDefault="00867C33" w:rsidP="000B7B03">
      <w:pPr>
        <w:spacing w:after="0"/>
        <w:jc w:val="right"/>
        <w:rPr>
          <w:noProof/>
          <w:sz w:val="28"/>
          <w:szCs w:val="28"/>
        </w:rPr>
      </w:pPr>
      <w:r w:rsidRPr="00835A78">
        <w:rPr>
          <w:noProof/>
          <w:sz w:val="28"/>
          <w:szCs w:val="28"/>
        </w:rPr>
        <w:t xml:space="preserve">Session : </w:t>
      </w:r>
      <w:r w:rsidR="00926A73">
        <w:rPr>
          <w:noProof/>
          <w:sz w:val="28"/>
          <w:szCs w:val="28"/>
        </w:rPr>
        <w:t>Eté 2015</w:t>
      </w:r>
    </w:p>
    <w:p w:rsidR="000B7B03" w:rsidRPr="00835A78" w:rsidRDefault="000B7B03" w:rsidP="000B7B03">
      <w:pPr>
        <w:rPr>
          <w:noProof/>
          <w:sz w:val="28"/>
          <w:szCs w:val="28"/>
        </w:rPr>
      </w:pPr>
    </w:p>
    <w:p w:rsidR="00867C33" w:rsidRPr="00835A78" w:rsidRDefault="00926A73" w:rsidP="000B7B03">
      <w:pPr>
        <w:spacing w:after="0"/>
        <w:jc w:val="right"/>
        <w:rPr>
          <w:i/>
          <w:noProof/>
          <w:sz w:val="28"/>
          <w:szCs w:val="28"/>
        </w:rPr>
      </w:pPr>
      <w:r>
        <w:rPr>
          <w:i/>
          <w:noProof/>
          <w:sz w:val="28"/>
          <w:szCs w:val="28"/>
        </w:rPr>
        <w:t>Réseaux de neurones</w:t>
      </w:r>
    </w:p>
    <w:p w:rsidR="00867C33" w:rsidRPr="00835A78" w:rsidRDefault="00867C33" w:rsidP="000B7B03">
      <w:pPr>
        <w:spacing w:after="0"/>
        <w:jc w:val="right"/>
        <w:rPr>
          <w:i/>
          <w:noProof/>
          <w:sz w:val="28"/>
          <w:szCs w:val="28"/>
        </w:rPr>
      </w:pPr>
    </w:p>
    <w:p w:rsidR="000B7B03" w:rsidRPr="00835A78" w:rsidRDefault="000B7B03" w:rsidP="000B7B03">
      <w:pPr>
        <w:spacing w:after="0"/>
        <w:jc w:val="right"/>
        <w:rPr>
          <w:i/>
          <w:noProof/>
          <w:sz w:val="28"/>
          <w:szCs w:val="28"/>
        </w:rPr>
      </w:pPr>
    </w:p>
    <w:p w:rsidR="00867C33" w:rsidRPr="00835A78" w:rsidRDefault="000B7B03" w:rsidP="000B7B03">
      <w:pPr>
        <w:spacing w:after="0"/>
        <w:jc w:val="right"/>
        <w:rPr>
          <w:i/>
          <w:noProof/>
          <w:sz w:val="28"/>
          <w:szCs w:val="28"/>
        </w:rPr>
      </w:pPr>
      <w:r w:rsidRPr="00835A78">
        <w:rPr>
          <w:noProof/>
          <w:sz w:val="28"/>
          <w:szCs w:val="28"/>
        </w:rPr>
        <w:t xml:space="preserve">           </w:t>
      </w:r>
      <w:r w:rsidR="00867C33" w:rsidRPr="00835A78">
        <w:rPr>
          <w:i/>
          <w:noProof/>
          <w:sz w:val="28"/>
          <w:szCs w:val="28"/>
        </w:rPr>
        <w:t>Département d’informatique et de mathématiques</w:t>
      </w:r>
    </w:p>
    <w:p w:rsidR="00F91EC2" w:rsidRPr="00835A78" w:rsidRDefault="004B3596" w:rsidP="00F91EC2">
      <w:pPr>
        <w:spacing w:line="240" w:lineRule="auto"/>
        <w:jc w:val="right"/>
        <w:rPr>
          <w:i/>
          <w:noProof/>
          <w:sz w:val="28"/>
          <w:szCs w:val="28"/>
        </w:rPr>
      </w:pPr>
      <w:r>
        <w:rPr>
          <w:b/>
          <w:i/>
          <w:noProof/>
          <w:sz w:val="28"/>
          <w:szCs w:val="28"/>
        </w:rPr>
        <w:pict>
          <v:rect id="_x0000_i1027" style="width:447.7pt;height:1pt" o:hrpct="987" o:hralign="center" o:hrstd="t" o:hrnoshade="t" o:hr="t" fillcolor="black [3213]" stroked="f"/>
        </w:pict>
      </w:r>
    </w:p>
    <w:p w:rsidR="00867C33" w:rsidRPr="00835A78" w:rsidRDefault="00867C33" w:rsidP="00F91EC2">
      <w:pPr>
        <w:spacing w:line="240" w:lineRule="auto"/>
        <w:jc w:val="right"/>
        <w:rPr>
          <w:i/>
          <w:noProof/>
          <w:sz w:val="28"/>
          <w:szCs w:val="28"/>
        </w:rPr>
      </w:pPr>
      <w:r w:rsidRPr="00835A78">
        <w:rPr>
          <w:i/>
          <w:noProof/>
          <w:sz w:val="28"/>
          <w:szCs w:val="28"/>
        </w:rPr>
        <w:t>Présenté à :</w:t>
      </w:r>
      <w:r w:rsidR="00530480" w:rsidRPr="00835A78">
        <w:rPr>
          <w:i/>
          <w:noProof/>
          <w:sz w:val="28"/>
          <w:szCs w:val="28"/>
        </w:rPr>
        <w:t xml:space="preserve"> </w:t>
      </w:r>
      <w:r w:rsidRPr="00835A78">
        <w:rPr>
          <w:i/>
          <w:noProof/>
          <w:sz w:val="28"/>
          <w:szCs w:val="28"/>
        </w:rPr>
        <w:t xml:space="preserve">Professeur: </w:t>
      </w:r>
      <w:r w:rsidR="00926A73">
        <w:rPr>
          <w:i/>
          <w:noProof/>
          <w:sz w:val="28"/>
          <w:szCs w:val="28"/>
        </w:rPr>
        <w:t>H.Ezzaidi</w:t>
      </w:r>
    </w:p>
    <w:p w:rsidR="000B7B03" w:rsidRPr="00835A78" w:rsidRDefault="004B3596" w:rsidP="00867C33">
      <w:pPr>
        <w:spacing w:line="240" w:lineRule="auto"/>
        <w:jc w:val="right"/>
        <w:rPr>
          <w:noProof/>
          <w:sz w:val="28"/>
          <w:szCs w:val="28"/>
        </w:rPr>
      </w:pPr>
      <w:r>
        <w:rPr>
          <w:b/>
          <w:noProof/>
          <w:sz w:val="28"/>
          <w:szCs w:val="28"/>
        </w:rPr>
        <w:pict>
          <v:rect id="_x0000_i1028" style="width:447.7pt;height:1pt" o:hrpct="987" o:hralign="center" o:hrstd="t" o:hrnoshade="t" o:hr="t" fillcolor="black [3213]" stroked="f"/>
        </w:pict>
      </w:r>
    </w:p>
    <w:p w:rsidR="000B7B03" w:rsidRPr="00835A78" w:rsidRDefault="000B7B03" w:rsidP="00867C33">
      <w:pPr>
        <w:spacing w:line="240" w:lineRule="auto"/>
        <w:jc w:val="right"/>
        <w:rPr>
          <w:noProof/>
          <w:sz w:val="28"/>
          <w:szCs w:val="28"/>
        </w:rPr>
      </w:pPr>
    </w:p>
    <w:p w:rsidR="000B7B03" w:rsidRPr="00835A78" w:rsidRDefault="000B7B03" w:rsidP="00867C33">
      <w:pPr>
        <w:spacing w:line="240" w:lineRule="auto"/>
        <w:jc w:val="right"/>
        <w:rPr>
          <w:noProof/>
          <w:sz w:val="28"/>
          <w:szCs w:val="28"/>
        </w:rPr>
      </w:pPr>
    </w:p>
    <w:p w:rsidR="007F4B08" w:rsidRPr="00835A78" w:rsidRDefault="00530480" w:rsidP="000B7B03">
      <w:pPr>
        <w:spacing w:line="240" w:lineRule="auto"/>
        <w:rPr>
          <w:i/>
          <w:noProof/>
          <w:sz w:val="28"/>
          <w:szCs w:val="28"/>
        </w:rPr>
      </w:pPr>
      <w:r w:rsidRPr="00835A78">
        <w:rPr>
          <w:i/>
          <w:noProof/>
          <w:sz w:val="28"/>
          <w:szCs w:val="28"/>
        </w:rPr>
        <w:t>Travail de :</w:t>
      </w:r>
      <w:r w:rsidR="000B7B03" w:rsidRPr="00835A78">
        <w:rPr>
          <w:i/>
          <w:noProof/>
          <w:sz w:val="28"/>
          <w:szCs w:val="28"/>
        </w:rPr>
        <w:t xml:space="preserve"> </w:t>
      </w:r>
      <w:r w:rsidR="00867C33" w:rsidRPr="00835A78">
        <w:rPr>
          <w:i/>
          <w:noProof/>
          <w:sz w:val="28"/>
          <w:szCs w:val="28"/>
        </w:rPr>
        <w:t>AMAMOU Houssem</w:t>
      </w:r>
    </w:p>
    <w:p w:rsidR="007F4B08" w:rsidRPr="00835A78" w:rsidRDefault="00926A73" w:rsidP="0056484E">
      <w:pPr>
        <w:rPr>
          <w:noProof/>
        </w:rPr>
      </w:pPr>
      <w:r>
        <w:rPr>
          <w:noProof/>
        </w:rPr>
        <w:t>Code permanent : AMAH10029004</w:t>
      </w:r>
    </w:p>
    <w:p w:rsidR="007F4B08" w:rsidRPr="00835A78" w:rsidRDefault="007F4B08" w:rsidP="0056484E">
      <w:pPr>
        <w:rPr>
          <w:noProof/>
        </w:rPr>
      </w:pPr>
    </w:p>
    <w:p w:rsidR="007F4B08" w:rsidRPr="00835A78" w:rsidRDefault="007F4B08" w:rsidP="0056484E">
      <w:pPr>
        <w:rPr>
          <w:noProof/>
        </w:rPr>
      </w:pPr>
    </w:p>
    <w:p w:rsidR="007F4B08" w:rsidRPr="00835A78" w:rsidRDefault="007F4B08" w:rsidP="0056484E">
      <w:pPr>
        <w:rPr>
          <w:noProof/>
        </w:rPr>
      </w:pPr>
    </w:p>
    <w:p w:rsidR="007F4B08" w:rsidRDefault="007F4B08" w:rsidP="0056484E">
      <w:pPr>
        <w:rPr>
          <w:noProof/>
        </w:rPr>
      </w:pPr>
    </w:p>
    <w:p w:rsidR="003A57DE" w:rsidRDefault="003A57DE" w:rsidP="0056484E">
      <w:pPr>
        <w:rPr>
          <w:noProof/>
        </w:rPr>
      </w:pPr>
    </w:p>
    <w:p w:rsidR="003A57DE" w:rsidRDefault="00773983" w:rsidP="0063126D">
      <w:pPr>
        <w:pStyle w:val="Heading1"/>
        <w:jc w:val="both"/>
        <w:rPr>
          <w:noProof/>
        </w:rPr>
      </w:pPr>
      <w:r w:rsidRPr="00773983">
        <w:rPr>
          <w:noProof/>
        </w:rPr>
        <w:lastRenderedPageBreak/>
        <w:t>U</w:t>
      </w:r>
      <w:r>
        <w:rPr>
          <w:noProof/>
        </w:rPr>
        <w:t>ne carte linéaire</w:t>
      </w:r>
    </w:p>
    <w:p w:rsidR="00085F58" w:rsidRDefault="00085F58" w:rsidP="0063126D">
      <w:pPr>
        <w:pStyle w:val="ListParagraph"/>
        <w:numPr>
          <w:ilvl w:val="0"/>
          <w:numId w:val="17"/>
        </w:numPr>
        <w:jc w:val="both"/>
      </w:pPr>
      <w:r>
        <w:t>Les données ont été classifiées de la façon suivante.</w:t>
      </w:r>
    </w:p>
    <w:tbl>
      <w:tblPr>
        <w:tblStyle w:val="LightList-Accent5"/>
        <w:tblW w:w="0" w:type="auto"/>
        <w:tblInd w:w="3681" w:type="dxa"/>
        <w:tblLook w:val="04A0" w:firstRow="1" w:lastRow="0" w:firstColumn="1" w:lastColumn="0" w:noHBand="0" w:noVBand="1"/>
      </w:tblPr>
      <w:tblGrid>
        <w:gridCol w:w="931"/>
        <w:gridCol w:w="782"/>
      </w:tblGrid>
      <w:tr w:rsidR="00085F58" w:rsidTr="00FE1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Default="00085F58" w:rsidP="0063126D">
            <w:pPr>
              <w:pStyle w:val="ListParagraph"/>
              <w:ind w:left="0"/>
              <w:jc w:val="both"/>
            </w:pPr>
            <w:r>
              <w:t>Donnée</w:t>
            </w:r>
          </w:p>
        </w:tc>
        <w:tc>
          <w:tcPr>
            <w:tcW w:w="0" w:type="auto"/>
          </w:tcPr>
          <w:p w:rsidR="00085F58" w:rsidRDefault="00085F58" w:rsidP="0063126D">
            <w:pPr>
              <w:pStyle w:val="ListParagraph"/>
              <w:ind w:left="0"/>
              <w:jc w:val="both"/>
              <w:cnfStyle w:val="100000000000" w:firstRow="1" w:lastRow="0" w:firstColumn="0" w:lastColumn="0" w:oddVBand="0" w:evenVBand="0" w:oddHBand="0" w:evenHBand="0" w:firstRowFirstColumn="0" w:firstRowLastColumn="0" w:lastRowFirstColumn="0" w:lastRowLastColumn="0"/>
            </w:pPr>
            <w:r>
              <w:t>Classe</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1</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2</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1</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3</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1</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4</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1</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5</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2</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6</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2</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7</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2</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8</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2</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9</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2</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10</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3</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11</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3</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12</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3</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13</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3</w:t>
            </w:r>
          </w:p>
        </w:tc>
      </w:tr>
      <w:tr w:rsidR="00085F58" w:rsidTr="00FE1C9B">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14</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3</w:t>
            </w:r>
          </w:p>
        </w:tc>
      </w:tr>
      <w:tr w:rsidR="00085F58" w:rsidTr="00FE1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15</w:t>
            </w:r>
          </w:p>
        </w:tc>
        <w:tc>
          <w:tcPr>
            <w:tcW w:w="0" w:type="auto"/>
          </w:tcPr>
          <w:p w:rsidR="00085F58" w:rsidRPr="00085F58" w:rsidRDefault="00085F58"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3</w:t>
            </w:r>
          </w:p>
        </w:tc>
      </w:tr>
      <w:tr w:rsidR="00085F58" w:rsidTr="00FE1C9B">
        <w:trPr>
          <w:trHeight w:val="60"/>
        </w:trPr>
        <w:tc>
          <w:tcPr>
            <w:cnfStyle w:val="001000000000" w:firstRow="0" w:lastRow="0" w:firstColumn="1" w:lastColumn="0" w:oddVBand="0" w:evenVBand="0" w:oddHBand="0" w:evenHBand="0" w:firstRowFirstColumn="0" w:firstRowLastColumn="0" w:lastRowFirstColumn="0" w:lastRowLastColumn="0"/>
            <w:tcW w:w="0" w:type="auto"/>
          </w:tcPr>
          <w:p w:rsidR="00085F58" w:rsidRPr="00085F58" w:rsidRDefault="00085F58" w:rsidP="0063126D">
            <w:pPr>
              <w:pStyle w:val="ListParagraph"/>
              <w:ind w:left="0"/>
              <w:jc w:val="both"/>
              <w:rPr>
                <w:b w:val="0"/>
              </w:rPr>
            </w:pPr>
            <w:r w:rsidRPr="00085F58">
              <w:rPr>
                <w:b w:val="0"/>
              </w:rPr>
              <w:t>16</w:t>
            </w:r>
          </w:p>
        </w:tc>
        <w:tc>
          <w:tcPr>
            <w:tcW w:w="0" w:type="auto"/>
          </w:tcPr>
          <w:p w:rsidR="00085F58" w:rsidRPr="00085F58" w:rsidRDefault="00085F58"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085F58">
              <w:t>3</w:t>
            </w:r>
          </w:p>
        </w:tc>
      </w:tr>
    </w:tbl>
    <w:p w:rsidR="00085F58" w:rsidRDefault="00085F58" w:rsidP="0063126D">
      <w:pPr>
        <w:pStyle w:val="ListParagraph"/>
        <w:jc w:val="both"/>
      </w:pPr>
    </w:p>
    <w:p w:rsidR="00773983" w:rsidRPr="00773983" w:rsidRDefault="00B67E24" w:rsidP="0063126D">
      <w:pPr>
        <w:pStyle w:val="ListParagraph"/>
        <w:jc w:val="both"/>
      </w:pPr>
      <w:r>
        <w:t>Ci-dessous le résultat trouvé dans la matrice p. La première ligne correspond aux coordonnées x et y du premier centre de gravité</w:t>
      </w:r>
      <w:r w:rsidR="00E34A1E">
        <w:t xml:space="preserve"> et ainsi de suite.</w:t>
      </w:r>
    </w:p>
    <w:tbl>
      <w:tblPr>
        <w:tblStyle w:val="LightList-Accent5"/>
        <w:tblW w:w="0" w:type="auto"/>
        <w:jc w:val="center"/>
        <w:tblLook w:val="04A0" w:firstRow="1" w:lastRow="0" w:firstColumn="1" w:lastColumn="0" w:noHBand="0" w:noVBand="1"/>
      </w:tblPr>
      <w:tblGrid>
        <w:gridCol w:w="897"/>
        <w:gridCol w:w="897"/>
      </w:tblGrid>
      <w:tr w:rsidR="00E34A1E" w:rsidTr="002114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rsidR="00E34A1E" w:rsidRDefault="00E34A1E" w:rsidP="0063126D">
            <w:pPr>
              <w:jc w:val="both"/>
            </w:pPr>
            <w:r>
              <w:t>X</w:t>
            </w:r>
          </w:p>
        </w:tc>
        <w:tc>
          <w:tcPr>
            <w:tcW w:w="897" w:type="dxa"/>
          </w:tcPr>
          <w:p w:rsidR="00E34A1E" w:rsidRDefault="00E34A1E" w:rsidP="0063126D">
            <w:pPr>
              <w:jc w:val="both"/>
              <w:cnfStyle w:val="100000000000" w:firstRow="1" w:lastRow="0" w:firstColumn="0" w:lastColumn="0" w:oddVBand="0" w:evenVBand="0" w:oddHBand="0" w:evenHBand="0" w:firstRowFirstColumn="0" w:firstRowLastColumn="0" w:lastRowFirstColumn="0" w:lastRowLastColumn="0"/>
            </w:pPr>
            <w:r>
              <w:t>Y</w:t>
            </w:r>
          </w:p>
        </w:tc>
      </w:tr>
      <w:tr w:rsidR="00B67E24" w:rsidTr="0021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rsidR="00B67E24" w:rsidRPr="00E34A1E" w:rsidRDefault="00B67E24" w:rsidP="0063126D">
            <w:pPr>
              <w:jc w:val="both"/>
              <w:rPr>
                <w:b w:val="0"/>
              </w:rPr>
            </w:pPr>
            <w:r w:rsidRPr="00E34A1E">
              <w:rPr>
                <w:b w:val="0"/>
              </w:rPr>
              <w:t>-2.4807</w:t>
            </w:r>
          </w:p>
        </w:tc>
        <w:tc>
          <w:tcPr>
            <w:tcW w:w="897" w:type="dxa"/>
          </w:tcPr>
          <w:p w:rsidR="00B67E24" w:rsidRDefault="00B67E24" w:rsidP="0063126D">
            <w:pPr>
              <w:jc w:val="both"/>
              <w:cnfStyle w:val="000000100000" w:firstRow="0" w:lastRow="0" w:firstColumn="0" w:lastColumn="0" w:oddVBand="0" w:evenVBand="0" w:oddHBand="1" w:evenHBand="0" w:firstRowFirstColumn="0" w:firstRowLastColumn="0" w:lastRowFirstColumn="0" w:lastRowLastColumn="0"/>
            </w:pPr>
            <w:r>
              <w:t>1.5090</w:t>
            </w:r>
          </w:p>
        </w:tc>
      </w:tr>
      <w:tr w:rsidR="00B67E24" w:rsidTr="002114F9">
        <w:trPr>
          <w:jc w:val="center"/>
        </w:trPr>
        <w:tc>
          <w:tcPr>
            <w:cnfStyle w:val="001000000000" w:firstRow="0" w:lastRow="0" w:firstColumn="1" w:lastColumn="0" w:oddVBand="0" w:evenVBand="0" w:oddHBand="0" w:evenHBand="0" w:firstRowFirstColumn="0" w:firstRowLastColumn="0" w:lastRowFirstColumn="0" w:lastRowLastColumn="0"/>
            <w:tcW w:w="897" w:type="dxa"/>
          </w:tcPr>
          <w:p w:rsidR="00B67E24" w:rsidRPr="00E34A1E" w:rsidRDefault="00B67E24" w:rsidP="0063126D">
            <w:pPr>
              <w:jc w:val="both"/>
              <w:rPr>
                <w:b w:val="0"/>
              </w:rPr>
            </w:pPr>
            <w:r w:rsidRPr="00E34A1E">
              <w:rPr>
                <w:b w:val="0"/>
              </w:rPr>
              <w:t>4.0159</w:t>
            </w:r>
          </w:p>
        </w:tc>
        <w:tc>
          <w:tcPr>
            <w:tcW w:w="897" w:type="dxa"/>
          </w:tcPr>
          <w:p w:rsidR="00B67E24" w:rsidRDefault="00B67E24" w:rsidP="0063126D">
            <w:pPr>
              <w:jc w:val="both"/>
              <w:cnfStyle w:val="000000000000" w:firstRow="0" w:lastRow="0" w:firstColumn="0" w:lastColumn="0" w:oddVBand="0" w:evenVBand="0" w:oddHBand="0" w:evenHBand="0" w:firstRowFirstColumn="0" w:firstRowLastColumn="0" w:lastRowFirstColumn="0" w:lastRowLastColumn="0"/>
            </w:pPr>
            <w:r>
              <w:t>3.5047</w:t>
            </w:r>
          </w:p>
        </w:tc>
      </w:tr>
      <w:tr w:rsidR="00B67E24" w:rsidTr="0021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rsidR="00B67E24" w:rsidRPr="00E34A1E" w:rsidRDefault="00B67E24" w:rsidP="0063126D">
            <w:pPr>
              <w:jc w:val="both"/>
              <w:rPr>
                <w:b w:val="0"/>
              </w:rPr>
            </w:pPr>
            <w:r w:rsidRPr="00E34A1E">
              <w:rPr>
                <w:b w:val="0"/>
              </w:rPr>
              <w:t>3.0447</w:t>
            </w:r>
          </w:p>
        </w:tc>
        <w:tc>
          <w:tcPr>
            <w:tcW w:w="897" w:type="dxa"/>
          </w:tcPr>
          <w:p w:rsidR="00B67E24" w:rsidRDefault="00B67E24" w:rsidP="0063126D">
            <w:pPr>
              <w:jc w:val="both"/>
              <w:cnfStyle w:val="000000100000" w:firstRow="0" w:lastRow="0" w:firstColumn="0" w:lastColumn="0" w:oddVBand="0" w:evenVBand="0" w:oddHBand="1" w:evenHBand="0" w:firstRowFirstColumn="0" w:firstRowLastColumn="0" w:lastRowFirstColumn="0" w:lastRowLastColumn="0"/>
            </w:pPr>
            <w:r>
              <w:t>-3.0846</w:t>
            </w:r>
          </w:p>
        </w:tc>
      </w:tr>
    </w:tbl>
    <w:p w:rsidR="00E34A1E" w:rsidRDefault="00E34A1E" w:rsidP="0063126D">
      <w:pPr>
        <w:ind w:firstLine="708"/>
        <w:jc w:val="both"/>
      </w:pPr>
      <w:r>
        <w:t>Tableau représentant la matrice p</w:t>
      </w:r>
    </w:p>
    <w:p w:rsidR="00773983" w:rsidRDefault="00E34A1E" w:rsidP="0063126D">
      <w:pPr>
        <w:ind w:firstLine="708"/>
        <w:jc w:val="both"/>
      </w:pPr>
      <w:r>
        <w:t>Le tableau ci-dessous  représente les moyennes calculées des centres de gravité</w:t>
      </w:r>
    </w:p>
    <w:tbl>
      <w:tblPr>
        <w:tblStyle w:val="LightList-Accent5"/>
        <w:tblW w:w="0" w:type="auto"/>
        <w:jc w:val="center"/>
        <w:tblLook w:val="04A0" w:firstRow="1" w:lastRow="0" w:firstColumn="1" w:lastColumn="0" w:noHBand="0" w:noVBand="1"/>
      </w:tblPr>
      <w:tblGrid>
        <w:gridCol w:w="562"/>
        <w:gridCol w:w="897"/>
      </w:tblGrid>
      <w:tr w:rsidR="00E34A1E" w:rsidTr="002114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34A1E" w:rsidRDefault="00E34A1E" w:rsidP="0063126D">
            <w:pPr>
              <w:jc w:val="both"/>
            </w:pPr>
            <w:r>
              <w:t>X</w:t>
            </w:r>
          </w:p>
        </w:tc>
        <w:tc>
          <w:tcPr>
            <w:tcW w:w="0" w:type="auto"/>
          </w:tcPr>
          <w:p w:rsidR="00E34A1E" w:rsidRDefault="00E34A1E" w:rsidP="0063126D">
            <w:pPr>
              <w:jc w:val="both"/>
              <w:cnfStyle w:val="100000000000" w:firstRow="1" w:lastRow="0" w:firstColumn="0" w:lastColumn="0" w:oddVBand="0" w:evenVBand="0" w:oddHBand="0" w:evenHBand="0" w:firstRowFirstColumn="0" w:firstRowLastColumn="0" w:lastRowFirstColumn="0" w:lastRowLastColumn="0"/>
            </w:pPr>
            <w:r>
              <w:t>Y</w:t>
            </w:r>
          </w:p>
        </w:tc>
      </w:tr>
      <w:tr w:rsidR="00E34A1E" w:rsidTr="0021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34A1E" w:rsidRPr="00E34A1E" w:rsidRDefault="00E34A1E" w:rsidP="0063126D">
            <w:pPr>
              <w:jc w:val="both"/>
              <w:rPr>
                <w:b w:val="0"/>
              </w:rPr>
            </w:pPr>
            <w:r>
              <w:rPr>
                <w:b w:val="0"/>
              </w:rPr>
              <w:t>-2.5</w:t>
            </w:r>
          </w:p>
        </w:tc>
        <w:tc>
          <w:tcPr>
            <w:tcW w:w="0" w:type="auto"/>
          </w:tcPr>
          <w:p w:rsidR="00E34A1E" w:rsidRDefault="00E34A1E" w:rsidP="0063126D">
            <w:pPr>
              <w:jc w:val="both"/>
              <w:cnfStyle w:val="000000100000" w:firstRow="0" w:lastRow="0" w:firstColumn="0" w:lastColumn="0" w:oddVBand="0" w:evenVBand="0" w:oddHBand="1" w:evenHBand="0" w:firstRowFirstColumn="0" w:firstRowLastColumn="0" w:lastRowFirstColumn="0" w:lastRowLastColumn="0"/>
            </w:pPr>
            <w:r>
              <w:t>1.5</w:t>
            </w:r>
          </w:p>
        </w:tc>
      </w:tr>
      <w:tr w:rsidR="00E34A1E" w:rsidTr="002114F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34A1E" w:rsidRPr="00E34A1E" w:rsidRDefault="00E34A1E" w:rsidP="0063126D">
            <w:pPr>
              <w:jc w:val="both"/>
              <w:rPr>
                <w:b w:val="0"/>
              </w:rPr>
            </w:pPr>
            <w:r>
              <w:rPr>
                <w:b w:val="0"/>
              </w:rPr>
              <w:t>4</w:t>
            </w:r>
          </w:p>
        </w:tc>
        <w:tc>
          <w:tcPr>
            <w:tcW w:w="0" w:type="auto"/>
          </w:tcPr>
          <w:p w:rsidR="00E34A1E" w:rsidRDefault="00E34A1E" w:rsidP="0063126D">
            <w:pPr>
              <w:jc w:val="both"/>
              <w:cnfStyle w:val="000000000000" w:firstRow="0" w:lastRow="0" w:firstColumn="0" w:lastColumn="0" w:oddVBand="0" w:evenVBand="0" w:oddHBand="0" w:evenHBand="0" w:firstRowFirstColumn="0" w:firstRowLastColumn="0" w:lastRowFirstColumn="0" w:lastRowLastColumn="0"/>
            </w:pPr>
            <w:r>
              <w:t>3.5</w:t>
            </w:r>
          </w:p>
        </w:tc>
      </w:tr>
      <w:tr w:rsidR="00E34A1E" w:rsidTr="00211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34A1E" w:rsidRPr="00E34A1E" w:rsidRDefault="00E34A1E" w:rsidP="0063126D">
            <w:pPr>
              <w:jc w:val="both"/>
              <w:rPr>
                <w:b w:val="0"/>
              </w:rPr>
            </w:pPr>
            <w:r>
              <w:rPr>
                <w:b w:val="0"/>
              </w:rPr>
              <w:t>3</w:t>
            </w:r>
          </w:p>
        </w:tc>
        <w:tc>
          <w:tcPr>
            <w:tcW w:w="0" w:type="auto"/>
          </w:tcPr>
          <w:p w:rsidR="00E34A1E" w:rsidRDefault="00E34A1E" w:rsidP="0063126D">
            <w:pPr>
              <w:jc w:val="both"/>
              <w:cnfStyle w:val="000000100000" w:firstRow="0" w:lastRow="0" w:firstColumn="0" w:lastColumn="0" w:oddVBand="0" w:evenVBand="0" w:oddHBand="1" w:evenHBand="0" w:firstRowFirstColumn="0" w:firstRowLastColumn="0" w:lastRowFirstColumn="0" w:lastRowLastColumn="0"/>
            </w:pPr>
            <w:r>
              <w:t>-3.0714</w:t>
            </w:r>
          </w:p>
        </w:tc>
      </w:tr>
    </w:tbl>
    <w:p w:rsidR="00E34A1E" w:rsidRDefault="00E34A1E" w:rsidP="0063126D">
      <w:pPr>
        <w:ind w:firstLine="708"/>
        <w:jc w:val="both"/>
      </w:pPr>
      <w:r>
        <w:t>On remarque que la différence entre les deux tableaux est très minime et que les résultats sont très proches donc le réseau a bien représenté les centres de gravité.</w:t>
      </w:r>
    </w:p>
    <w:p w:rsidR="00E34A1E" w:rsidRDefault="00E34A1E" w:rsidP="0063126D">
      <w:pPr>
        <w:pStyle w:val="Heading1"/>
        <w:jc w:val="both"/>
      </w:pPr>
      <w:r>
        <w:t>La réduction des dimensions</w:t>
      </w:r>
    </w:p>
    <w:p w:rsidR="00985B56" w:rsidRDefault="00985B56" w:rsidP="0063126D">
      <w:pPr>
        <w:pStyle w:val="ListParagraph"/>
        <w:numPr>
          <w:ilvl w:val="0"/>
          <w:numId w:val="19"/>
        </w:numPr>
        <w:jc w:val="both"/>
      </w:pPr>
      <w:r>
        <w:t xml:space="preserve">On remarque que les données ont été classées dans 5 différentes classes. On </w:t>
      </w:r>
      <w:r w:rsidR="00AD411D">
        <w:t>remarque</w:t>
      </w:r>
      <w:r>
        <w:t xml:space="preserve"> que le réseau a projeté les données dans un espace </w:t>
      </w:r>
      <w:r w:rsidR="00AD411D">
        <w:t xml:space="preserve">à 1 dimension. </w:t>
      </w:r>
    </w:p>
    <w:p w:rsidR="00FE1C9B" w:rsidRDefault="00FE1C9B" w:rsidP="00FE1C9B">
      <w:pPr>
        <w:jc w:val="both"/>
      </w:pPr>
    </w:p>
    <w:p w:rsidR="00FE1C9B" w:rsidRDefault="00FE1C9B" w:rsidP="00FE1C9B">
      <w:pPr>
        <w:jc w:val="both"/>
      </w:pPr>
    </w:p>
    <w:p w:rsidR="00FE1C9B" w:rsidRPr="00985B56" w:rsidRDefault="00FE1C9B" w:rsidP="00FE1C9B">
      <w:pPr>
        <w:jc w:val="both"/>
      </w:pPr>
    </w:p>
    <w:tbl>
      <w:tblPr>
        <w:tblStyle w:val="LightList-Accent5"/>
        <w:tblW w:w="0" w:type="auto"/>
        <w:tblInd w:w="3688" w:type="dxa"/>
        <w:tblLook w:val="04A0" w:firstRow="1" w:lastRow="0" w:firstColumn="1" w:lastColumn="0" w:noHBand="0" w:noVBand="1"/>
      </w:tblPr>
      <w:tblGrid>
        <w:gridCol w:w="931"/>
        <w:gridCol w:w="782"/>
      </w:tblGrid>
      <w:tr w:rsidR="00985B56" w:rsidTr="001E5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Default="00985B56" w:rsidP="0063126D">
            <w:pPr>
              <w:pStyle w:val="ListParagraph"/>
              <w:ind w:left="0"/>
              <w:jc w:val="both"/>
            </w:pPr>
            <w:r>
              <w:lastRenderedPageBreak/>
              <w:t>Donnée</w:t>
            </w:r>
          </w:p>
        </w:tc>
        <w:tc>
          <w:tcPr>
            <w:tcW w:w="0" w:type="auto"/>
          </w:tcPr>
          <w:p w:rsidR="00985B56" w:rsidRDefault="00985B56" w:rsidP="0063126D">
            <w:pPr>
              <w:pStyle w:val="ListParagraph"/>
              <w:ind w:left="0"/>
              <w:jc w:val="both"/>
              <w:cnfStyle w:val="100000000000" w:firstRow="1" w:lastRow="0" w:firstColumn="0" w:lastColumn="0" w:oddVBand="0" w:evenVBand="0" w:oddHBand="0" w:evenHBand="0" w:firstRowFirstColumn="0" w:firstRowLastColumn="0" w:lastRowFirstColumn="0" w:lastRowLastColumn="0"/>
            </w:pPr>
            <w:r>
              <w:t>Classe</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1</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085F58">
              <w:t>1</w:t>
            </w:r>
          </w:p>
        </w:tc>
      </w:tr>
      <w:tr w:rsidR="00985B56" w:rsidRPr="00085F58" w:rsidTr="001E5DAC">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2</w:t>
            </w:r>
          </w:p>
        </w:tc>
        <w:tc>
          <w:tcPr>
            <w:tcW w:w="0" w:type="auto"/>
          </w:tcPr>
          <w:p w:rsidR="00985B56" w:rsidRPr="00085F58" w:rsidRDefault="00985B56"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3</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t>3</w:t>
            </w:r>
          </w:p>
        </w:tc>
      </w:tr>
      <w:tr w:rsidR="00985B56" w:rsidRPr="00085F58" w:rsidTr="001E5DAC">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4</w:t>
            </w:r>
          </w:p>
        </w:tc>
        <w:tc>
          <w:tcPr>
            <w:tcW w:w="0" w:type="auto"/>
          </w:tcPr>
          <w:p w:rsidR="00985B56" w:rsidRPr="00085F58" w:rsidRDefault="00985B56"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t>4</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5</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t>5</w:t>
            </w:r>
          </w:p>
        </w:tc>
      </w:tr>
      <w:tr w:rsidR="00985B56" w:rsidRPr="00085F58" w:rsidTr="001E5DAC">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6</w:t>
            </w:r>
          </w:p>
        </w:tc>
        <w:tc>
          <w:tcPr>
            <w:tcW w:w="0" w:type="auto"/>
          </w:tcPr>
          <w:p w:rsidR="00985B56" w:rsidRPr="00085F58" w:rsidRDefault="00985B56"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t>5</w:t>
            </w:r>
          </w:p>
        </w:tc>
      </w:tr>
    </w:tbl>
    <w:p w:rsidR="00FE1C9B" w:rsidRDefault="00FE1C9B" w:rsidP="0063126D">
      <w:pPr>
        <w:jc w:val="both"/>
      </w:pPr>
    </w:p>
    <w:p w:rsidR="00085F58" w:rsidRDefault="00AD411D" w:rsidP="0063126D">
      <w:pPr>
        <w:jc w:val="both"/>
      </w:pPr>
      <w:r>
        <w:t>Le tableau ci-dessous représente les coordonnées de chaque classe. La coordonnée est une abscisse sur l’axe X.</w:t>
      </w:r>
    </w:p>
    <w:tbl>
      <w:tblPr>
        <w:tblStyle w:val="LightList-Accent5"/>
        <w:tblW w:w="0" w:type="auto"/>
        <w:tblInd w:w="3441" w:type="dxa"/>
        <w:tblLook w:val="04A0" w:firstRow="1" w:lastRow="0" w:firstColumn="1" w:lastColumn="0" w:noHBand="0" w:noVBand="1"/>
      </w:tblPr>
      <w:tblGrid>
        <w:gridCol w:w="782"/>
        <w:gridCol w:w="1429"/>
      </w:tblGrid>
      <w:tr w:rsidR="00985B56" w:rsidTr="001E5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Default="00985B56" w:rsidP="0063126D">
            <w:pPr>
              <w:pStyle w:val="ListParagraph"/>
              <w:ind w:left="0"/>
              <w:jc w:val="both"/>
            </w:pPr>
            <w:r>
              <w:t>Classe</w:t>
            </w:r>
          </w:p>
        </w:tc>
        <w:tc>
          <w:tcPr>
            <w:tcW w:w="0" w:type="auto"/>
          </w:tcPr>
          <w:p w:rsidR="00985B56" w:rsidRDefault="00985B56" w:rsidP="0063126D">
            <w:pPr>
              <w:pStyle w:val="ListParagraph"/>
              <w:ind w:left="0"/>
              <w:jc w:val="both"/>
              <w:cnfStyle w:val="100000000000" w:firstRow="1" w:lastRow="0" w:firstColumn="0" w:lastColumn="0" w:oddVBand="0" w:evenVBand="0" w:oddHBand="0" w:evenHBand="0" w:firstRowFirstColumn="0" w:firstRowLastColumn="0" w:lastRowFirstColumn="0" w:lastRowLastColumn="0"/>
            </w:pPr>
            <w:r>
              <w:t>Coordonnées</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1</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t>6</w:t>
            </w:r>
          </w:p>
        </w:tc>
      </w:tr>
      <w:tr w:rsidR="00985B56" w:rsidRPr="00085F58" w:rsidTr="001E5DAC">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2</w:t>
            </w:r>
          </w:p>
        </w:tc>
        <w:tc>
          <w:tcPr>
            <w:tcW w:w="0" w:type="auto"/>
          </w:tcPr>
          <w:p w:rsidR="00985B56" w:rsidRPr="00085F58" w:rsidRDefault="00985B56"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t>4</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3</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t>3</w:t>
            </w:r>
          </w:p>
        </w:tc>
      </w:tr>
      <w:tr w:rsidR="00985B56" w:rsidRPr="00085F58" w:rsidTr="001E5DAC">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4</w:t>
            </w:r>
          </w:p>
        </w:tc>
        <w:tc>
          <w:tcPr>
            <w:tcW w:w="0" w:type="auto"/>
          </w:tcPr>
          <w:p w:rsidR="00985B56" w:rsidRPr="00085F58" w:rsidRDefault="00985B56" w:rsidP="0063126D">
            <w:pPr>
              <w:pStyle w:val="ListParagraph"/>
              <w:ind w:left="0"/>
              <w:jc w:val="both"/>
              <w:cnfStyle w:val="000000000000" w:firstRow="0" w:lastRow="0" w:firstColumn="0" w:lastColumn="0" w:oddVBand="0" w:evenVBand="0" w:oddHBand="0" w:evenHBand="0" w:firstRowFirstColumn="0" w:firstRowLastColumn="0" w:lastRowFirstColumn="0" w:lastRowLastColumn="0"/>
            </w:pPr>
            <w:r>
              <w:t>2</w:t>
            </w:r>
          </w:p>
        </w:tc>
      </w:tr>
      <w:tr w:rsidR="00985B56" w:rsidRPr="00085F58" w:rsidTr="001E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85B56" w:rsidRPr="00085F58" w:rsidRDefault="00985B56" w:rsidP="0063126D">
            <w:pPr>
              <w:pStyle w:val="ListParagraph"/>
              <w:ind w:left="0"/>
              <w:jc w:val="both"/>
              <w:rPr>
                <w:b w:val="0"/>
              </w:rPr>
            </w:pPr>
            <w:r w:rsidRPr="00085F58">
              <w:rPr>
                <w:b w:val="0"/>
              </w:rPr>
              <w:t>5</w:t>
            </w:r>
          </w:p>
        </w:tc>
        <w:tc>
          <w:tcPr>
            <w:tcW w:w="0" w:type="auto"/>
          </w:tcPr>
          <w:p w:rsidR="00985B56" w:rsidRPr="00085F58" w:rsidRDefault="00985B56" w:rsidP="0063126D">
            <w:pPr>
              <w:pStyle w:val="ListParagraph"/>
              <w:ind w:left="0"/>
              <w:jc w:val="both"/>
              <w:cnfStyle w:val="000000100000" w:firstRow="0" w:lastRow="0" w:firstColumn="0" w:lastColumn="0" w:oddVBand="0" w:evenVBand="0" w:oddHBand="1" w:evenHBand="0" w:firstRowFirstColumn="0" w:firstRowLastColumn="0" w:lastRowFirstColumn="0" w:lastRowLastColumn="0"/>
            </w:pPr>
            <w:r>
              <w:t>1</w:t>
            </w:r>
          </w:p>
        </w:tc>
      </w:tr>
    </w:tbl>
    <w:p w:rsidR="00985B56" w:rsidRDefault="002114F9" w:rsidP="0063126D">
      <w:pPr>
        <w:pStyle w:val="Heading1"/>
        <w:jc w:val="both"/>
      </w:pPr>
      <w:r>
        <w:t>La préservation topologique</w:t>
      </w:r>
    </w:p>
    <w:p w:rsidR="002A1D50" w:rsidRPr="002A1D50" w:rsidRDefault="002A1D50" w:rsidP="0063126D">
      <w:pPr>
        <w:pStyle w:val="ListParagraph"/>
        <w:numPr>
          <w:ilvl w:val="0"/>
          <w:numId w:val="22"/>
        </w:numPr>
        <w:jc w:val="both"/>
      </w:pPr>
    </w:p>
    <w:p w:rsidR="002114F9" w:rsidRDefault="002A1D50" w:rsidP="00FE1C9B">
      <w:pPr>
        <w:pStyle w:val="ListParagraph"/>
        <w:jc w:val="center"/>
      </w:pPr>
      <w:r>
        <w:rPr>
          <w:noProof/>
          <w:lang w:val="fr-CA" w:eastAsia="fr-CA"/>
        </w:rPr>
        <w:drawing>
          <wp:inline distT="0" distB="0" distL="0" distR="0">
            <wp:extent cx="2637415" cy="2562225"/>
            <wp:effectExtent l="0" t="0" r="0" b="0"/>
            <wp:docPr id="2" name="Picture 2" descr="C:\Users\Houssem\Desktop\v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ussem\Desktop\vil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869" cy="2564609"/>
                    </a:xfrm>
                    <a:prstGeom prst="rect">
                      <a:avLst/>
                    </a:prstGeom>
                    <a:noFill/>
                    <a:ln>
                      <a:noFill/>
                    </a:ln>
                  </pic:spPr>
                </pic:pic>
              </a:graphicData>
            </a:graphic>
          </wp:inline>
        </w:drawing>
      </w:r>
    </w:p>
    <w:p w:rsidR="002A1D50" w:rsidRDefault="002A1D50" w:rsidP="00FE1C9B">
      <w:pPr>
        <w:pStyle w:val="ListParagraph"/>
        <w:jc w:val="center"/>
      </w:pPr>
      <w:r>
        <w:t>Résultat de la carte de Kohonen pour la représentation des villes</w:t>
      </w:r>
    </w:p>
    <w:p w:rsidR="002A1D50" w:rsidRDefault="002A1D50" w:rsidP="0063126D">
      <w:pPr>
        <w:pStyle w:val="ListParagraph"/>
        <w:jc w:val="both"/>
      </w:pPr>
      <w:r>
        <w:t xml:space="preserve">En observant la figure et la carte géographique, on remarque qu’il y a une certaine affinité dans la disposition des villes. Les villes les plus éloignées ont été mis de la même façon sur la carte comme exemple : Rouyn et Chicoutimi. On voit bien que ce n’est pas possible de représenter les </w:t>
      </w:r>
      <w:r w:rsidR="001E5DAC">
        <w:t>distances</w:t>
      </w:r>
      <w:r>
        <w:t xml:space="preserve"> avec une échelle réaliste mais il y a une certaine logique dans la disposition des villes par exemple mettre </w:t>
      </w:r>
      <w:r w:rsidR="001E5DAC">
        <w:t>Trois-Rivières</w:t>
      </w:r>
      <w:r>
        <w:t xml:space="preserve"> en Montréal et Québec.</w:t>
      </w:r>
    </w:p>
    <w:p w:rsidR="001E5DAC" w:rsidRDefault="001E5DAC" w:rsidP="00FE1C9B">
      <w:pPr>
        <w:jc w:val="both"/>
      </w:pPr>
    </w:p>
    <w:p w:rsidR="00FE1C9B" w:rsidRDefault="00FE1C9B" w:rsidP="00FE1C9B">
      <w:pPr>
        <w:jc w:val="both"/>
      </w:pPr>
    </w:p>
    <w:p w:rsidR="00FE1C9B" w:rsidRDefault="00FE1C9B" w:rsidP="00FE1C9B">
      <w:pPr>
        <w:jc w:val="both"/>
      </w:pPr>
    </w:p>
    <w:p w:rsidR="00FE1C9B" w:rsidRDefault="00FE1C9B" w:rsidP="00FE1C9B">
      <w:pPr>
        <w:pStyle w:val="ListParagraph"/>
        <w:numPr>
          <w:ilvl w:val="0"/>
          <w:numId w:val="22"/>
        </w:numPr>
        <w:jc w:val="both"/>
      </w:pPr>
    </w:p>
    <w:tbl>
      <w:tblPr>
        <w:tblStyle w:val="MediumGrid3-Accent1"/>
        <w:tblW w:w="0" w:type="auto"/>
        <w:jc w:val="center"/>
        <w:tblLayout w:type="fixed"/>
        <w:tblLook w:val="04A0" w:firstRow="1" w:lastRow="0" w:firstColumn="1" w:lastColumn="0" w:noHBand="0" w:noVBand="1"/>
      </w:tblPr>
      <w:tblGrid>
        <w:gridCol w:w="1529"/>
        <w:gridCol w:w="1197"/>
        <w:gridCol w:w="1073"/>
        <w:gridCol w:w="1053"/>
        <w:gridCol w:w="1277"/>
        <w:gridCol w:w="1521"/>
        <w:gridCol w:w="1053"/>
      </w:tblGrid>
      <w:tr w:rsidR="002A1D50" w:rsidRPr="002A1D50" w:rsidTr="001E5DA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2A1D50" w:rsidP="0063126D">
            <w:pPr>
              <w:jc w:val="both"/>
              <w:rPr>
                <w:rFonts w:ascii="Calibri" w:eastAsia="Times New Roman" w:hAnsi="Calibri" w:cs="Times New Roman"/>
                <w:color w:val="000000"/>
                <w:lang w:eastAsia="fr-FR"/>
              </w:rPr>
            </w:pPr>
          </w:p>
        </w:tc>
        <w:tc>
          <w:tcPr>
            <w:tcW w:w="1197"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Chicoutimi</w:t>
            </w:r>
          </w:p>
        </w:tc>
        <w:tc>
          <w:tcPr>
            <w:tcW w:w="1073"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Montréal</w:t>
            </w:r>
          </w:p>
        </w:tc>
        <w:tc>
          <w:tcPr>
            <w:tcW w:w="1053"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Québec</w:t>
            </w:r>
          </w:p>
        </w:tc>
        <w:tc>
          <w:tcPr>
            <w:tcW w:w="1277"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Sherbrooke</w:t>
            </w:r>
          </w:p>
        </w:tc>
        <w:tc>
          <w:tcPr>
            <w:tcW w:w="1521"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Trois-Rivières</w:t>
            </w:r>
          </w:p>
        </w:tc>
        <w:tc>
          <w:tcPr>
            <w:tcW w:w="1053" w:type="dxa"/>
            <w:noWrap/>
          </w:tcPr>
          <w:p w:rsidR="002A1D50" w:rsidRPr="002A1D50" w:rsidRDefault="001E5DAC" w:rsidP="0063126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Rouyn</w:t>
            </w:r>
          </w:p>
        </w:tc>
      </w:tr>
      <w:tr w:rsidR="001E5DAC" w:rsidRPr="002A1D50" w:rsidTr="001E5DA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Chicoutimi</w:t>
            </w:r>
          </w:p>
        </w:tc>
        <w:tc>
          <w:tcPr>
            <w:tcW w:w="119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c>
          <w:tcPr>
            <w:tcW w:w="107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783.5222</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478.7713</w:t>
            </w:r>
          </w:p>
        </w:tc>
        <w:tc>
          <w:tcPr>
            <w:tcW w:w="127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744.4555</w:t>
            </w:r>
          </w:p>
        </w:tc>
        <w:tc>
          <w:tcPr>
            <w:tcW w:w="1521"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686.8253</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1454.311</w:t>
            </w:r>
          </w:p>
        </w:tc>
      </w:tr>
      <w:tr w:rsidR="002A1D50" w:rsidRPr="002A1D50" w:rsidTr="001E5DAC">
        <w:trPr>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Montréal</w:t>
            </w:r>
          </w:p>
        </w:tc>
        <w:tc>
          <w:tcPr>
            <w:tcW w:w="119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783.5222</w:t>
            </w:r>
          </w:p>
        </w:tc>
        <w:tc>
          <w:tcPr>
            <w:tcW w:w="107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523.9303</w:t>
            </w:r>
          </w:p>
        </w:tc>
        <w:tc>
          <w:tcPr>
            <w:tcW w:w="127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255.0588</w:t>
            </w:r>
          </w:p>
        </w:tc>
        <w:tc>
          <w:tcPr>
            <w:tcW w:w="1521"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281.7481</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1448.262</w:t>
            </w:r>
          </w:p>
        </w:tc>
      </w:tr>
      <w:tr w:rsidR="002A1D50" w:rsidRPr="002A1D50" w:rsidTr="001E5DA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Québec</w:t>
            </w:r>
          </w:p>
        </w:tc>
        <w:tc>
          <w:tcPr>
            <w:tcW w:w="119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478.7713</w:t>
            </w:r>
          </w:p>
        </w:tc>
        <w:tc>
          <w:tcPr>
            <w:tcW w:w="107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523.9303</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c>
          <w:tcPr>
            <w:tcW w:w="127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445.2101</w:t>
            </w:r>
          </w:p>
        </w:tc>
        <w:tc>
          <w:tcPr>
            <w:tcW w:w="1521"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317.7184</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1656.834</w:t>
            </w:r>
          </w:p>
        </w:tc>
      </w:tr>
      <w:tr w:rsidR="002A1D50" w:rsidRPr="002A1D50" w:rsidTr="001E5DAC">
        <w:trPr>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Sherbrooke</w:t>
            </w:r>
          </w:p>
        </w:tc>
        <w:tc>
          <w:tcPr>
            <w:tcW w:w="119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744.4555</w:t>
            </w:r>
          </w:p>
        </w:tc>
        <w:tc>
          <w:tcPr>
            <w:tcW w:w="107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255.0588</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445.2101</w:t>
            </w:r>
          </w:p>
        </w:tc>
        <w:tc>
          <w:tcPr>
            <w:tcW w:w="127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c>
          <w:tcPr>
            <w:tcW w:w="1521"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263.4407</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1538.672</w:t>
            </w:r>
          </w:p>
        </w:tc>
      </w:tr>
      <w:tr w:rsidR="002A1D50" w:rsidRPr="002A1D50" w:rsidTr="001E5DA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Trois-Rivières</w:t>
            </w:r>
          </w:p>
        </w:tc>
        <w:tc>
          <w:tcPr>
            <w:tcW w:w="119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686.8253</w:t>
            </w:r>
          </w:p>
        </w:tc>
        <w:tc>
          <w:tcPr>
            <w:tcW w:w="107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281.7481</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317.7184</w:t>
            </w:r>
          </w:p>
        </w:tc>
        <w:tc>
          <w:tcPr>
            <w:tcW w:w="1277"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263.4407</w:t>
            </w:r>
          </w:p>
        </w:tc>
        <w:tc>
          <w:tcPr>
            <w:tcW w:w="1521"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c>
          <w:tcPr>
            <w:tcW w:w="1053" w:type="dxa"/>
            <w:noWrap/>
            <w:hideMark/>
          </w:tcPr>
          <w:p w:rsidR="002A1D50" w:rsidRPr="002A1D50" w:rsidRDefault="002A1D50" w:rsidP="0063126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1589.876</w:t>
            </w:r>
          </w:p>
        </w:tc>
      </w:tr>
      <w:tr w:rsidR="002A1D50" w:rsidRPr="002A1D50" w:rsidTr="001E5DAC">
        <w:trPr>
          <w:trHeight w:val="300"/>
          <w:jc w:val="center"/>
        </w:trPr>
        <w:tc>
          <w:tcPr>
            <w:cnfStyle w:val="001000000000" w:firstRow="0" w:lastRow="0" w:firstColumn="1" w:lastColumn="0" w:oddVBand="0" w:evenVBand="0" w:oddHBand="0" w:evenHBand="0" w:firstRowFirstColumn="0" w:firstRowLastColumn="0" w:lastRowFirstColumn="0" w:lastRowLastColumn="0"/>
            <w:tcW w:w="1529" w:type="dxa"/>
          </w:tcPr>
          <w:p w:rsidR="002A1D50" w:rsidRPr="002A1D50" w:rsidRDefault="001E5DAC" w:rsidP="0063126D">
            <w:pPr>
              <w:jc w:val="both"/>
              <w:rPr>
                <w:rFonts w:ascii="Calibri" w:eastAsia="Times New Roman" w:hAnsi="Calibri" w:cs="Times New Roman"/>
                <w:color w:val="000000"/>
                <w:lang w:eastAsia="fr-FR"/>
              </w:rPr>
            </w:pPr>
            <w:r>
              <w:rPr>
                <w:rFonts w:ascii="Calibri" w:eastAsia="Times New Roman" w:hAnsi="Calibri" w:cs="Times New Roman"/>
                <w:color w:val="000000"/>
                <w:lang w:eastAsia="fr-FR"/>
              </w:rPr>
              <w:t>Rouyn</w:t>
            </w:r>
          </w:p>
        </w:tc>
        <w:tc>
          <w:tcPr>
            <w:tcW w:w="119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1454.311</w:t>
            </w:r>
          </w:p>
        </w:tc>
        <w:tc>
          <w:tcPr>
            <w:tcW w:w="107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1448.262</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1656.834</w:t>
            </w:r>
          </w:p>
        </w:tc>
        <w:tc>
          <w:tcPr>
            <w:tcW w:w="1277"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1538.672</w:t>
            </w:r>
          </w:p>
        </w:tc>
        <w:tc>
          <w:tcPr>
            <w:tcW w:w="1521"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1589.876</w:t>
            </w:r>
          </w:p>
        </w:tc>
        <w:tc>
          <w:tcPr>
            <w:tcW w:w="1053" w:type="dxa"/>
            <w:noWrap/>
            <w:hideMark/>
          </w:tcPr>
          <w:p w:rsidR="002A1D50" w:rsidRPr="002A1D50" w:rsidRDefault="002A1D50" w:rsidP="0063126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2A1D50">
              <w:rPr>
                <w:rFonts w:ascii="Calibri" w:eastAsia="Times New Roman" w:hAnsi="Calibri" w:cs="Times New Roman"/>
                <w:color w:val="000000"/>
                <w:lang w:eastAsia="fr-FR"/>
              </w:rPr>
              <w:t>0</w:t>
            </w:r>
          </w:p>
        </w:tc>
      </w:tr>
    </w:tbl>
    <w:p w:rsidR="002A1D50" w:rsidRDefault="001E5DAC" w:rsidP="00FE1C9B">
      <w:pPr>
        <w:pStyle w:val="ListParagraph"/>
        <w:jc w:val="center"/>
      </w:pPr>
      <w:r>
        <w:t>Tableau des distances euclidiennes entre les villes</w:t>
      </w:r>
    </w:p>
    <w:p w:rsidR="001E5DAC" w:rsidRDefault="001E5DAC" w:rsidP="0063126D">
      <w:pPr>
        <w:pStyle w:val="ListParagraph"/>
        <w:jc w:val="both"/>
      </w:pPr>
      <w:r>
        <w:t xml:space="preserve">On remarque que les distances sont bien respectées et reflète bien ces valeurs sur la carte de Kohonen. C’est-à-dire que les villes plus proches ont été mise à coté sur la carte de Kohonen et les villes les plus éloignées ont été </w:t>
      </w:r>
      <w:r w:rsidR="00787246">
        <w:t>éloignées</w:t>
      </w:r>
      <w:r>
        <w:t xml:space="preserve"> de même sur la carte. La distance est représentée sous forme de voisinage de chaque ville.</w:t>
      </w:r>
    </w:p>
    <w:p w:rsidR="001E5DAC" w:rsidRPr="002114F9" w:rsidRDefault="001E5DAC" w:rsidP="0063126D">
      <w:pPr>
        <w:pStyle w:val="Heading1"/>
        <w:jc w:val="both"/>
      </w:pPr>
      <w:r>
        <w:t>Le principe de voisinage</w:t>
      </w:r>
    </w:p>
    <w:p w:rsidR="00787246" w:rsidRDefault="00787246" w:rsidP="0063126D">
      <w:pPr>
        <w:pStyle w:val="ListParagraph"/>
        <w:numPr>
          <w:ilvl w:val="0"/>
          <w:numId w:val="23"/>
        </w:numPr>
        <w:jc w:val="both"/>
      </w:pPr>
      <w:r>
        <w:t>Les données ont été classées en 5 classes selon la variable c. En ce qui concerne le premier vecteur d’entrée la réponse du réseau est la suivante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644"/>
      </w:tblGrid>
      <w:tr w:rsidR="002559BB" w:rsidTr="00FE1C9B">
        <w:tc>
          <w:tcPr>
            <w:tcW w:w="4644" w:type="dxa"/>
          </w:tcPr>
          <w:p w:rsidR="002559BB" w:rsidRDefault="00FE1C9B" w:rsidP="00FE1C9B">
            <w:pPr>
              <w:pStyle w:val="ListParagraph"/>
              <w:ind w:left="0"/>
              <w:jc w:val="center"/>
            </w:pPr>
            <w:r>
              <w:rPr>
                <w:noProof/>
                <w:lang w:val="fr-CA" w:eastAsia="fr-CA"/>
              </w:rPr>
              <w:drawing>
                <wp:inline distT="0" distB="0" distL="0" distR="0">
                  <wp:extent cx="2400300" cy="1933575"/>
                  <wp:effectExtent l="0" t="0" r="0" b="9525"/>
                  <wp:docPr id="18" name="Picture 18" descr="C:\Users\Laimi\Desktop\rmap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imi\Desktop\rmap1.emf"/>
                          <pic:cNvPicPr>
                            <a:picLocks noChangeAspect="1" noChangeArrowheads="1"/>
                          </pic:cNvPicPr>
                        </pic:nvPicPr>
                        <pic:blipFill rotWithShape="1">
                          <a:blip r:embed="rId9">
                            <a:extLst>
                              <a:ext uri="{28A0092B-C50C-407E-A947-70E740481C1C}">
                                <a14:useLocalDpi xmlns:a14="http://schemas.microsoft.com/office/drawing/2010/main" val="0"/>
                              </a:ext>
                            </a:extLst>
                          </a:blip>
                          <a:srcRect l="7457" t="4525" r="7119" b="3620"/>
                          <a:stretch/>
                        </pic:blipFill>
                        <pic:spPr bwMode="auto">
                          <a:xfrm>
                            <a:off x="0" y="0"/>
                            <a:ext cx="2400300" cy="1933575"/>
                          </a:xfrm>
                          <a:prstGeom prst="rect">
                            <a:avLst/>
                          </a:prstGeom>
                          <a:noFill/>
                          <a:ln>
                            <a:noFill/>
                          </a:ln>
                          <a:extLst>
                            <a:ext uri="{53640926-AAD7-44D8-BBD7-CCE9431645EC}">
                              <a14:shadowObscured xmlns:a14="http://schemas.microsoft.com/office/drawing/2010/main"/>
                            </a:ext>
                          </a:extLst>
                        </pic:spPr>
                      </pic:pic>
                    </a:graphicData>
                  </a:graphic>
                </wp:inline>
              </w:drawing>
            </w:r>
          </w:p>
          <w:p w:rsidR="00FE1C9B" w:rsidRDefault="00FE1C9B" w:rsidP="00FE1C9B">
            <w:pPr>
              <w:pStyle w:val="ListParagraph"/>
              <w:jc w:val="center"/>
            </w:pPr>
            <w:r>
              <w:t>Réponse du réseau pour le premier vecteur</w:t>
            </w:r>
          </w:p>
        </w:tc>
        <w:tc>
          <w:tcPr>
            <w:tcW w:w="4644" w:type="dxa"/>
          </w:tcPr>
          <w:p w:rsidR="002559BB" w:rsidRDefault="00FE1C9B" w:rsidP="00FE1C9B">
            <w:pPr>
              <w:pStyle w:val="ListParagraph"/>
              <w:ind w:left="0"/>
              <w:jc w:val="center"/>
            </w:pPr>
            <w:r>
              <w:rPr>
                <w:noProof/>
                <w:lang w:val="fr-CA" w:eastAsia="fr-CA"/>
              </w:rPr>
              <w:drawing>
                <wp:inline distT="0" distB="0" distL="0" distR="0" wp14:anchorId="5D6F9C04" wp14:editId="1DC13014">
                  <wp:extent cx="2371725" cy="1905000"/>
                  <wp:effectExtent l="0" t="0" r="9525" b="0"/>
                  <wp:docPr id="20" name="Picture 20" descr="C:\Users\Laimi\Desktop\rmap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imi\Desktop\rmap5.emf"/>
                          <pic:cNvPicPr>
                            <a:picLocks noChangeAspect="1" noChangeArrowheads="1"/>
                          </pic:cNvPicPr>
                        </pic:nvPicPr>
                        <pic:blipFill rotWithShape="1">
                          <a:blip r:embed="rId10">
                            <a:extLst>
                              <a:ext uri="{28A0092B-C50C-407E-A947-70E740481C1C}">
                                <a14:useLocalDpi xmlns:a14="http://schemas.microsoft.com/office/drawing/2010/main" val="0"/>
                              </a:ext>
                            </a:extLst>
                          </a:blip>
                          <a:srcRect l="8136" t="4525" r="7458" b="4977"/>
                          <a:stretch/>
                        </pic:blipFill>
                        <pic:spPr bwMode="auto">
                          <a:xfrm>
                            <a:off x="0" y="0"/>
                            <a:ext cx="2371725"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FE1C9B" w:rsidRDefault="00FE1C9B" w:rsidP="00FE1C9B">
            <w:pPr>
              <w:pStyle w:val="ListParagraph"/>
              <w:jc w:val="center"/>
            </w:pPr>
            <w:r>
              <w:t xml:space="preserve">Réponse du réseau pour le </w:t>
            </w:r>
            <w:r>
              <w:t>cinquième</w:t>
            </w:r>
            <w:r>
              <w:t xml:space="preserve"> vecteur</w:t>
            </w:r>
          </w:p>
        </w:tc>
      </w:tr>
      <w:tr w:rsidR="00BC01F4" w:rsidTr="00FE1C9B">
        <w:trPr>
          <w:trHeight w:val="174"/>
        </w:trPr>
        <w:tc>
          <w:tcPr>
            <w:tcW w:w="4644" w:type="dxa"/>
          </w:tcPr>
          <w:p w:rsidR="00BC01F4" w:rsidRDefault="00BC01F4" w:rsidP="0063126D">
            <w:pPr>
              <w:pStyle w:val="ListParagraph"/>
              <w:ind w:left="0"/>
              <w:jc w:val="both"/>
            </w:pPr>
          </w:p>
          <w:p w:rsidR="00A81680" w:rsidRDefault="00FE1C9B" w:rsidP="00FE1C9B">
            <w:pPr>
              <w:pStyle w:val="ListParagraph"/>
              <w:ind w:left="0"/>
              <w:jc w:val="center"/>
            </w:pPr>
            <w:r>
              <w:rPr>
                <w:noProof/>
                <w:lang w:val="fr-CA" w:eastAsia="fr-CA"/>
              </w:rPr>
              <w:drawing>
                <wp:inline distT="0" distB="0" distL="0" distR="0">
                  <wp:extent cx="2352675" cy="1895475"/>
                  <wp:effectExtent l="0" t="0" r="9525" b="9525"/>
                  <wp:docPr id="24" name="Picture 24" descr="C:\Users\Laimi\Desktop\rmap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imi\Desktop\rmap12.emf"/>
                          <pic:cNvPicPr>
                            <a:picLocks noChangeAspect="1" noChangeArrowheads="1"/>
                          </pic:cNvPicPr>
                        </pic:nvPicPr>
                        <pic:blipFill rotWithShape="1">
                          <a:blip r:embed="rId11">
                            <a:extLst>
                              <a:ext uri="{28A0092B-C50C-407E-A947-70E740481C1C}">
                                <a14:useLocalDpi xmlns:a14="http://schemas.microsoft.com/office/drawing/2010/main" val="0"/>
                              </a:ext>
                            </a:extLst>
                          </a:blip>
                          <a:srcRect l="8475" t="4525" r="7796" b="5429"/>
                          <a:stretch/>
                        </pic:blipFill>
                        <pic:spPr bwMode="auto">
                          <a:xfrm>
                            <a:off x="0" y="0"/>
                            <a:ext cx="23526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FE1C9B" w:rsidRDefault="00FE1C9B" w:rsidP="00FE1C9B">
            <w:pPr>
              <w:pStyle w:val="ListParagraph"/>
              <w:jc w:val="center"/>
            </w:pPr>
            <w:r>
              <w:t xml:space="preserve">Réponse du réseau pour le </w:t>
            </w:r>
            <w:r>
              <w:t>douzième</w:t>
            </w:r>
            <w:r>
              <w:t xml:space="preserve"> vecteur</w:t>
            </w:r>
          </w:p>
        </w:tc>
        <w:tc>
          <w:tcPr>
            <w:tcW w:w="4644" w:type="dxa"/>
          </w:tcPr>
          <w:p w:rsidR="00BC01F4" w:rsidRDefault="00BC01F4" w:rsidP="0063126D">
            <w:pPr>
              <w:pStyle w:val="ListParagraph"/>
              <w:ind w:left="0"/>
              <w:jc w:val="both"/>
            </w:pPr>
          </w:p>
          <w:p w:rsidR="00A81680" w:rsidRDefault="00FE1C9B" w:rsidP="00FE1C9B">
            <w:pPr>
              <w:pStyle w:val="ListParagraph"/>
              <w:ind w:left="0"/>
              <w:jc w:val="center"/>
            </w:pPr>
            <w:r>
              <w:rPr>
                <w:noProof/>
                <w:lang w:val="fr-CA" w:eastAsia="fr-CA"/>
              </w:rPr>
              <w:drawing>
                <wp:inline distT="0" distB="0" distL="0" distR="0" wp14:anchorId="69D50B27" wp14:editId="2D19D666">
                  <wp:extent cx="2333625" cy="1866900"/>
                  <wp:effectExtent l="0" t="0" r="9525" b="0"/>
                  <wp:docPr id="22" name="Picture 22" descr="C:\Users\Laimi\Desktop\rmap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imi\Desktop\rmap4.emf"/>
                          <pic:cNvPicPr>
                            <a:picLocks noChangeAspect="1" noChangeArrowheads="1"/>
                          </pic:cNvPicPr>
                        </pic:nvPicPr>
                        <pic:blipFill rotWithShape="1">
                          <a:blip r:embed="rId12">
                            <a:extLst>
                              <a:ext uri="{28A0092B-C50C-407E-A947-70E740481C1C}">
                                <a14:useLocalDpi xmlns:a14="http://schemas.microsoft.com/office/drawing/2010/main" val="0"/>
                              </a:ext>
                            </a:extLst>
                          </a:blip>
                          <a:srcRect l="8814" t="5430" r="8136" b="5882"/>
                          <a:stretch/>
                        </pic:blipFill>
                        <pic:spPr bwMode="auto">
                          <a:xfrm>
                            <a:off x="0" y="0"/>
                            <a:ext cx="2333625" cy="1866900"/>
                          </a:xfrm>
                          <a:prstGeom prst="rect">
                            <a:avLst/>
                          </a:prstGeom>
                          <a:noFill/>
                          <a:ln>
                            <a:noFill/>
                          </a:ln>
                          <a:extLst>
                            <a:ext uri="{53640926-AAD7-44D8-BBD7-CCE9431645EC}">
                              <a14:shadowObscured xmlns:a14="http://schemas.microsoft.com/office/drawing/2010/main"/>
                            </a:ext>
                          </a:extLst>
                        </pic:spPr>
                      </pic:pic>
                    </a:graphicData>
                  </a:graphic>
                </wp:inline>
              </w:drawing>
            </w:r>
          </w:p>
          <w:p w:rsidR="00FE1C9B" w:rsidRDefault="00FE1C9B" w:rsidP="00FE1C9B">
            <w:pPr>
              <w:pStyle w:val="ListParagraph"/>
              <w:ind w:left="0"/>
              <w:jc w:val="center"/>
            </w:pPr>
            <w:r>
              <w:t xml:space="preserve">Réponse du réseau pour le </w:t>
            </w:r>
            <w:r>
              <w:t>quatorzième</w:t>
            </w:r>
            <w:r>
              <w:t xml:space="preserve"> vecteur</w:t>
            </w:r>
          </w:p>
        </w:tc>
      </w:tr>
    </w:tbl>
    <w:p w:rsidR="00BC01F4" w:rsidRDefault="00BC01F4" w:rsidP="0063126D">
      <w:pPr>
        <w:pStyle w:val="ListParagraph"/>
        <w:jc w:val="both"/>
      </w:pPr>
    </w:p>
    <w:p w:rsidR="00FE1C9B" w:rsidRDefault="00FE1C9B" w:rsidP="00FE1C9B">
      <w:pPr>
        <w:jc w:val="both"/>
      </w:pPr>
      <w:r>
        <w:lastRenderedPageBreak/>
        <w:t>On remarque que le neurone gagnant est celui qui a la réponse la plus basse. En consultant la variable et c et la variable pMap qui indique l’endroit où est projeté cette classe sur la carte de Kohonen. Le neurone gagnant est le neurone numéro dix comme indiqué sur la figure</w:t>
      </w:r>
      <w:r>
        <w:t>.</w:t>
      </w:r>
    </w:p>
    <w:p w:rsidR="00101BD3" w:rsidRDefault="00101BD3" w:rsidP="0022365D">
      <w:pPr>
        <w:jc w:val="both"/>
      </w:pPr>
      <w:r>
        <w:t xml:space="preserve">Le </w:t>
      </w:r>
      <w:r w:rsidR="00FE1C9B">
        <w:t xml:space="preserve">cinquième vecteur a été classé dans le neurone numéro sept comme le montre la figure et le confirme la matrice c et pMap. Le </w:t>
      </w:r>
      <w:r w:rsidR="00FE1C9B">
        <w:t>douzième vecteur</w:t>
      </w:r>
      <w:r w:rsidR="00FE1C9B">
        <w:t xml:space="preserve"> </w:t>
      </w:r>
      <w:r w:rsidR="00CD4094">
        <w:t>a été projeté sur le deuxième neurone et le quatorzième vecteur sur le neurone quatre.</w:t>
      </w:r>
    </w:p>
    <w:p w:rsidR="00B96DD4" w:rsidRDefault="00B96DD4" w:rsidP="0022365D">
      <w:pPr>
        <w:jc w:val="both"/>
      </w:pPr>
      <w:r>
        <w:t xml:space="preserve">Le neurone gagnant obtient la réponse la plus basse </w:t>
      </w:r>
      <w:r w:rsidR="0022365D">
        <w:t>car cet algorithme, en choisissant le neurone gagnant par compétition entre tous les neurones et en utilisant la fonction d’apprentissage sélectionnée, la réponse du réseau permet de distinguer le neurone gagnant et le voisinage de ce neurone qui va être projeté</w:t>
      </w:r>
    </w:p>
    <w:p w:rsidR="00101BD3" w:rsidRDefault="00101BD3" w:rsidP="00101BD3">
      <w:r>
        <w:rPr>
          <w:noProof/>
          <w:lang w:val="fr-CA" w:eastAsia="fr-CA"/>
        </w:rPr>
        <w:drawing>
          <wp:inline distT="0" distB="0" distL="0" distR="0">
            <wp:extent cx="5934075" cy="3095625"/>
            <wp:effectExtent l="0" t="0" r="9525" b="9525"/>
            <wp:docPr id="26" name="Picture 26" descr="C:\Users\Laimi\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imi\Desktop\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101BD3" w:rsidRDefault="00101BD3" w:rsidP="00101BD3">
      <w:pPr>
        <w:jc w:val="center"/>
      </w:pPr>
      <w:r>
        <w:t>Réponse du réseau pour tous les vecteurs d’entrée</w:t>
      </w:r>
    </w:p>
    <w:p w:rsidR="0022365D" w:rsidRDefault="0022365D" w:rsidP="0022365D">
      <w:r>
        <w:br w:type="page"/>
      </w:r>
      <w:bookmarkStart w:id="0" w:name="_GoBack"/>
      <w:bookmarkEnd w:id="0"/>
    </w:p>
    <w:p w:rsidR="00BC01F4" w:rsidRDefault="00BC01F4" w:rsidP="0063126D">
      <w:pPr>
        <w:pStyle w:val="Heading1"/>
        <w:jc w:val="both"/>
      </w:pPr>
      <w:r>
        <w:lastRenderedPageBreak/>
        <w:t>Le rayon d’apprentissage</w:t>
      </w:r>
    </w:p>
    <w:p w:rsidR="002E4D31" w:rsidRDefault="002E4D31" w:rsidP="0063126D">
      <w:pPr>
        <w:pStyle w:val="ListParagraph"/>
        <w:numPr>
          <w:ilvl w:val="0"/>
          <w:numId w:val="19"/>
        </w:numPr>
        <w:tabs>
          <w:tab w:val="left" w:pos="6300"/>
        </w:tabs>
        <w:jc w:val="both"/>
      </w:pPr>
    </w:p>
    <w:p w:rsidR="00BC01F4" w:rsidRDefault="00B33E74" w:rsidP="00FE1C9B">
      <w:pPr>
        <w:pStyle w:val="ListParagraph"/>
        <w:tabs>
          <w:tab w:val="left" w:pos="6300"/>
        </w:tabs>
        <w:jc w:val="center"/>
      </w:pPr>
      <w:r>
        <w:rPr>
          <w:noProof/>
          <w:lang w:val="fr-CA" w:eastAsia="fr-CA"/>
        </w:rPr>
        <w:drawing>
          <wp:inline distT="0" distB="0" distL="0" distR="0">
            <wp:extent cx="5759450" cy="3248025"/>
            <wp:effectExtent l="0" t="0" r="0" b="9525"/>
            <wp:docPr id="4" name="Picture 4" descr="C:\Users\Laimi\Desktop\anim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imi\Desktop\animal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48025"/>
                    </a:xfrm>
                    <a:prstGeom prst="rect">
                      <a:avLst/>
                    </a:prstGeom>
                    <a:noFill/>
                    <a:ln>
                      <a:noFill/>
                    </a:ln>
                  </pic:spPr>
                </pic:pic>
              </a:graphicData>
            </a:graphic>
          </wp:inline>
        </w:drawing>
      </w:r>
    </w:p>
    <w:p w:rsidR="002E4D31" w:rsidRDefault="002E4D31" w:rsidP="00FE1C9B">
      <w:pPr>
        <w:pStyle w:val="ListParagraph"/>
        <w:tabs>
          <w:tab w:val="left" w:pos="6300"/>
        </w:tabs>
        <w:jc w:val="center"/>
      </w:pPr>
      <w:r>
        <w:t>Résultat de la classification des données par les réseaux SOM de Kohonen</w:t>
      </w:r>
    </w:p>
    <w:p w:rsidR="002E4D31" w:rsidRDefault="002E4D31" w:rsidP="0063126D">
      <w:pPr>
        <w:pStyle w:val="ListParagraph"/>
        <w:numPr>
          <w:ilvl w:val="0"/>
          <w:numId w:val="24"/>
        </w:numPr>
        <w:tabs>
          <w:tab w:val="left" w:pos="6300"/>
        </w:tabs>
        <w:jc w:val="both"/>
      </w:pPr>
      <w:r>
        <w:t xml:space="preserve">En observant la carte de Kohonen, on remarque que les oiseaux ont été classés au coin gauche en bas de la figure. Autrement dit </w:t>
      </w:r>
      <m:oMath>
        <m:r>
          <w:rPr>
            <w:rFonts w:ascii="Cambria Math" w:hAnsi="Cambria Math"/>
          </w:rPr>
          <m:t>6&lt;X&lt;10 et 0&lt;Y&lt;8</m:t>
        </m:r>
      </m:oMath>
      <w:r>
        <w:t xml:space="preserve"> </w:t>
      </w:r>
    </w:p>
    <w:p w:rsidR="002E4D31" w:rsidRDefault="002E4D31" w:rsidP="0063126D">
      <w:pPr>
        <w:pStyle w:val="ListParagraph"/>
        <w:numPr>
          <w:ilvl w:val="0"/>
          <w:numId w:val="24"/>
        </w:numPr>
        <w:tabs>
          <w:tab w:val="left" w:pos="6300"/>
        </w:tabs>
        <w:jc w:val="both"/>
      </w:pPr>
      <w:r>
        <w:t>Non, dans cette région, il n’y a pas d’autres animaux que les oiseaux qui sont présents dans cette région</w:t>
      </w:r>
      <w:r w:rsidR="008D3E02">
        <w:t>.</w:t>
      </w:r>
    </w:p>
    <w:p w:rsidR="008D3E02" w:rsidRDefault="008D3E02" w:rsidP="0063126D">
      <w:pPr>
        <w:pStyle w:val="ListParagraph"/>
        <w:numPr>
          <w:ilvl w:val="0"/>
          <w:numId w:val="24"/>
        </w:numPr>
        <w:tabs>
          <w:tab w:val="left" w:pos="6300"/>
        </w:tabs>
        <w:jc w:val="both"/>
      </w:pPr>
      <w:r>
        <w:t>Oui, il y a des sous-groupes au sein des oiseaux. On retrouve les oiseaux de proie plus à gauche dans la carte par exemple l’aigle se trouve dans le coin gauche bas alors que le canard et l’épervier sont un peu plus à droite que l’aigle.</w:t>
      </w:r>
    </w:p>
    <w:p w:rsidR="008D3E02" w:rsidRDefault="003E31F6" w:rsidP="0063126D">
      <w:pPr>
        <w:pStyle w:val="ListParagraph"/>
        <w:numPr>
          <w:ilvl w:val="0"/>
          <w:numId w:val="24"/>
        </w:numPr>
        <w:tabs>
          <w:tab w:val="left" w:pos="6300"/>
        </w:tabs>
        <w:jc w:val="both"/>
      </w:pPr>
      <w:r>
        <w:t xml:space="preserve">La répartition des classes n’est pas aléatoire. Comme on peut le voir sur la figure le réseau a divisé les données en deux grandes classes : les herbivores et les carnivores. Les mammifères ont été divisé en deux classes les oiseaux et les herbivores tels que le zèbre ou la vache. De même qu’on retrouve un classement similaire chez les carnivores. D’un côté, on retrouve les canidés tels que le chien ou le renard et d’un autre coté les félins par exemple le lion et le tigre. </w:t>
      </w:r>
      <w:r w:rsidR="00B33E74">
        <w:t>Le réseau rassemble les animaux qui ont des similitudes au niveau physique et comportemental. C’est pour cette raison qu’on retrouve les animaux à peu près similaires appartenant à la même famille proche dans la carte</w:t>
      </w:r>
      <w:r w:rsidR="00674AF1">
        <w:t>.</w:t>
      </w:r>
    </w:p>
    <w:p w:rsidR="00307278" w:rsidRDefault="00674AF1" w:rsidP="00FE1C9B">
      <w:pPr>
        <w:pStyle w:val="ListParagraph"/>
        <w:tabs>
          <w:tab w:val="left" w:pos="6300"/>
        </w:tabs>
        <w:ind w:left="1440"/>
        <w:jc w:val="right"/>
      </w:pPr>
      <w:r w:rsidRPr="00674AF1">
        <w:lastRenderedPageBreak/>
        <w:drawing>
          <wp:inline distT="0" distB="0" distL="0" distR="0">
            <wp:extent cx="3695700" cy="22374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292" cy="2245079"/>
                    </a:xfrm>
                    <a:prstGeom prst="rect">
                      <a:avLst/>
                    </a:prstGeom>
                    <a:noFill/>
                    <a:ln>
                      <a:noFill/>
                    </a:ln>
                  </pic:spPr>
                </pic:pic>
              </a:graphicData>
            </a:graphic>
          </wp:inline>
        </w:drawing>
      </w:r>
    </w:p>
    <w:p w:rsidR="00F00678" w:rsidRDefault="00F00678" w:rsidP="0063126D">
      <w:pPr>
        <w:pStyle w:val="ListParagraph"/>
        <w:tabs>
          <w:tab w:val="left" w:pos="6300"/>
        </w:tabs>
        <w:ind w:left="1440"/>
        <w:jc w:val="both"/>
      </w:pPr>
    </w:p>
    <w:p w:rsidR="00307278" w:rsidRDefault="00FE1C9B" w:rsidP="00FE1C9B">
      <w:pPr>
        <w:pStyle w:val="ListParagraph"/>
        <w:tabs>
          <w:tab w:val="left" w:pos="6300"/>
        </w:tabs>
        <w:jc w:val="center"/>
      </w:pPr>
      <w:r>
        <w:t xml:space="preserve">                   </w:t>
      </w:r>
      <w:r w:rsidR="00F00678">
        <w:t>Zones des différentes familles d’animaux classées</w:t>
      </w:r>
    </w:p>
    <w:p w:rsidR="00F00678" w:rsidRDefault="00216C62" w:rsidP="0063126D">
      <w:pPr>
        <w:pStyle w:val="ListParagraph"/>
        <w:tabs>
          <w:tab w:val="left" w:pos="6300"/>
        </w:tabs>
        <w:jc w:val="both"/>
      </w:pPr>
      <w:r>
        <w:rPr>
          <w:noProof/>
          <w:lang w:val="fr-CA" w:eastAsia="fr-CA"/>
        </w:rPr>
        <w:drawing>
          <wp:inline distT="0" distB="0" distL="0" distR="0">
            <wp:extent cx="5676900" cy="3238299"/>
            <wp:effectExtent l="0" t="0" r="0" b="635"/>
            <wp:docPr id="13" name="Picture 13" descr="C:\Users\Laimi\Desktop\radi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imi\Desktop\radius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92" r="13883" b="1524"/>
                    <a:stretch/>
                  </pic:blipFill>
                  <pic:spPr bwMode="auto">
                    <a:xfrm>
                      <a:off x="0" y="0"/>
                      <a:ext cx="5682205" cy="3241325"/>
                    </a:xfrm>
                    <a:prstGeom prst="rect">
                      <a:avLst/>
                    </a:prstGeom>
                    <a:noFill/>
                    <a:ln>
                      <a:noFill/>
                    </a:ln>
                    <a:extLst>
                      <a:ext uri="{53640926-AAD7-44D8-BBD7-CCE9431645EC}">
                        <a14:shadowObscured xmlns:a14="http://schemas.microsoft.com/office/drawing/2010/main"/>
                      </a:ext>
                    </a:extLst>
                  </pic:spPr>
                </pic:pic>
              </a:graphicData>
            </a:graphic>
          </wp:inline>
        </w:drawing>
      </w:r>
    </w:p>
    <w:p w:rsidR="00216C62" w:rsidRDefault="00216C62" w:rsidP="00FE1C9B">
      <w:pPr>
        <w:pStyle w:val="ListParagraph"/>
        <w:tabs>
          <w:tab w:val="left" w:pos="6300"/>
        </w:tabs>
        <w:jc w:val="center"/>
      </w:pPr>
      <w:r>
        <w:t>Carte de Kohonen avec un rayon d’apprentissage nul</w:t>
      </w:r>
    </w:p>
    <w:p w:rsidR="00216C62" w:rsidRDefault="00216C62" w:rsidP="0063126D">
      <w:pPr>
        <w:pStyle w:val="ListParagraph"/>
        <w:tabs>
          <w:tab w:val="left" w:pos="6300"/>
        </w:tabs>
        <w:jc w:val="both"/>
      </w:pPr>
      <w:r>
        <w:t>Nous constatons que la carte de Kohonen avec un rayon d’apprentissage nul préserve la topologie du réseau mais d’une façon mois évidente. Alors que dans la première carte, om pouvait apercevoir des zones représentants chaque type d’animal, on se retrouve avec cette deuxième carte avec des zones plus réduites allant jusqu’à un seul carré dans la plupart des cas. On remarque que la carte n’est pas aussi éloquente que la première même si généralement les classes sont projetées au même endroit.</w:t>
      </w:r>
    </w:p>
    <w:p w:rsidR="0063126D" w:rsidRDefault="0063126D" w:rsidP="0063126D">
      <w:pPr>
        <w:pStyle w:val="ListParagraph"/>
        <w:tabs>
          <w:tab w:val="left" w:pos="6300"/>
        </w:tabs>
        <w:jc w:val="both"/>
      </w:pPr>
      <w:r>
        <w:t>Remarque : Afin d’utiliser les fonctions de ce labo j’ai dû modifier le code Matlab de la fonction som pour l’affichage de la carte de Kohonen car ‘obtenais une erreur ne me permettant pas de voir les résultats. Pour cela, j’ai du vérifier le code de cette fonction et procéder à quelques modifications.</w:t>
      </w:r>
    </w:p>
    <w:p w:rsidR="00216C62" w:rsidRDefault="00216C62" w:rsidP="0063126D">
      <w:pPr>
        <w:pStyle w:val="Heading1"/>
        <w:jc w:val="both"/>
      </w:pPr>
      <w:r>
        <w:t>La fonction d’apprentissage</w:t>
      </w:r>
    </w:p>
    <w:p w:rsidR="00216C62" w:rsidRDefault="00216C62" w:rsidP="00CD4094">
      <w:pPr>
        <w:pStyle w:val="ListParagraph"/>
        <w:jc w:val="both"/>
      </w:pPr>
    </w:p>
    <w:p w:rsidR="00CD4094" w:rsidRDefault="00CD4094" w:rsidP="00CD4094">
      <w:pPr>
        <w:pStyle w:val="ListParagraph"/>
        <w:numPr>
          <w:ilvl w:val="0"/>
          <w:numId w:val="29"/>
        </w:numPr>
      </w:pPr>
    </w:p>
    <w:p w:rsidR="00216C62" w:rsidRDefault="00216C62" w:rsidP="00FE1C9B">
      <w:pPr>
        <w:jc w:val="center"/>
      </w:pPr>
      <w:r>
        <w:rPr>
          <w:noProof/>
          <w:lang w:val="fr-CA" w:eastAsia="fr-CA"/>
        </w:rPr>
        <w:drawing>
          <wp:inline distT="0" distB="0" distL="0" distR="0">
            <wp:extent cx="5981700" cy="3048000"/>
            <wp:effectExtent l="0" t="0" r="0" b="0"/>
            <wp:docPr id="14" name="Picture 14" descr="C:\Users\Laimi\Desktop\fct aprenti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imi\Desktop\fct aprentissag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87" t="1801" r="14735" b="2103"/>
                    <a:stretch/>
                  </pic:blipFill>
                  <pic:spPr bwMode="auto">
                    <a:xfrm>
                      <a:off x="0" y="0"/>
                      <a:ext cx="5981700"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6640FC" w:rsidRDefault="006640FC" w:rsidP="00FE1C9B">
      <w:pPr>
        <w:jc w:val="center"/>
      </w:pPr>
      <w:r>
        <w:t>Carte de Kohonen avec la fonction d’apprentissage implémentée par défaut</w:t>
      </w:r>
    </w:p>
    <w:p w:rsidR="006640FC" w:rsidRDefault="006640FC" w:rsidP="00CD4094">
      <w:pPr>
        <w:ind w:left="709"/>
        <w:jc w:val="both"/>
      </w:pPr>
      <w:r>
        <w:t>La topologie de la carte est préservée sauf que cette carte est moins granulée que la première carte. C’est-à-dire que cette carte n’est pas aussi détaillée que la première. Cette carte peut servir à obtenir des résultats moins flous et plus stricts. On pense que cette carte est capable de distinguer les frontières de chaque classe plus précisément.</w:t>
      </w:r>
    </w:p>
    <w:p w:rsidR="006640FC" w:rsidRDefault="006640FC" w:rsidP="00CD4094">
      <w:pPr>
        <w:pStyle w:val="ListParagraph"/>
        <w:numPr>
          <w:ilvl w:val="0"/>
          <w:numId w:val="29"/>
        </w:numPr>
        <w:ind w:left="709"/>
        <w:jc w:val="both"/>
      </w:pPr>
      <w:r>
        <w:t>Nous observons sur cette figure la variation de la fonction d’apprentissage au cours des epochs. Cette fonction décroît très rapidement. Elle atteint zéro à l’epoch 50.</w:t>
      </w:r>
    </w:p>
    <w:p w:rsidR="006640FC" w:rsidRDefault="006640FC" w:rsidP="00FE1C9B">
      <w:pPr>
        <w:pStyle w:val="ListParagraph"/>
        <w:jc w:val="center"/>
      </w:pPr>
      <w:r>
        <w:rPr>
          <w:noProof/>
          <w:lang w:val="fr-CA" w:eastAsia="fr-CA"/>
        </w:rPr>
        <w:drawing>
          <wp:inline distT="0" distB="0" distL="0" distR="0">
            <wp:extent cx="3596244" cy="2695575"/>
            <wp:effectExtent l="0" t="0" r="4445" b="0"/>
            <wp:docPr id="15" name="Picture 15" descr="C:\Users\Laimi\Desktop\alph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imi\Desktop\alpha.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4905" cy="2702067"/>
                    </a:xfrm>
                    <a:prstGeom prst="rect">
                      <a:avLst/>
                    </a:prstGeom>
                    <a:noFill/>
                    <a:ln>
                      <a:noFill/>
                    </a:ln>
                  </pic:spPr>
                </pic:pic>
              </a:graphicData>
            </a:graphic>
          </wp:inline>
        </w:drawing>
      </w:r>
    </w:p>
    <w:p w:rsidR="006640FC" w:rsidRDefault="006640FC" w:rsidP="00FE1C9B">
      <w:pPr>
        <w:pStyle w:val="ListParagraph"/>
        <w:jc w:val="center"/>
      </w:pPr>
      <w:r>
        <w:t>Variation de la fonction d’apprentissage alpha</w:t>
      </w:r>
    </w:p>
    <w:p w:rsidR="00CD4094" w:rsidRDefault="00CD4094" w:rsidP="00CD4094">
      <w:pPr>
        <w:pStyle w:val="Heading1"/>
        <w:jc w:val="both"/>
      </w:pPr>
    </w:p>
    <w:p w:rsidR="00CD4094" w:rsidRDefault="006640FC" w:rsidP="00CD4094">
      <w:pPr>
        <w:pStyle w:val="Heading1"/>
        <w:jc w:val="both"/>
      </w:pPr>
      <w:r>
        <w:t>Un dernier essai</w:t>
      </w:r>
    </w:p>
    <w:p w:rsidR="00CD4094" w:rsidRPr="00CD4094" w:rsidRDefault="00CD4094" w:rsidP="00CD4094">
      <w:pPr>
        <w:pStyle w:val="ListParagraph"/>
        <w:numPr>
          <w:ilvl w:val="0"/>
          <w:numId w:val="30"/>
        </w:numPr>
      </w:pPr>
    </w:p>
    <w:p w:rsidR="006640FC" w:rsidRDefault="0063126D" w:rsidP="0063126D">
      <w:pPr>
        <w:jc w:val="both"/>
      </w:pPr>
      <w:r>
        <w:rPr>
          <w:noProof/>
          <w:lang w:val="fr-CA" w:eastAsia="fr-CA"/>
        </w:rPr>
        <w:drawing>
          <wp:inline distT="0" distB="0" distL="0" distR="0">
            <wp:extent cx="5610225" cy="3362325"/>
            <wp:effectExtent l="0" t="0" r="9525" b="9525"/>
            <wp:docPr id="17" name="Picture 17" descr="C:\Users\Laimi\Desktop\der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imi\Desktop\dernier.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483" t="843"/>
                    <a:stretch/>
                  </pic:blipFill>
                  <pic:spPr bwMode="auto">
                    <a:xfrm>
                      <a:off x="0" y="0"/>
                      <a:ext cx="5610225" cy="3362325"/>
                    </a:xfrm>
                    <a:prstGeom prst="rect">
                      <a:avLst/>
                    </a:prstGeom>
                    <a:noFill/>
                    <a:ln>
                      <a:noFill/>
                    </a:ln>
                    <a:extLst>
                      <a:ext uri="{53640926-AAD7-44D8-BBD7-CCE9431645EC}">
                        <a14:shadowObscured xmlns:a14="http://schemas.microsoft.com/office/drawing/2010/main"/>
                      </a:ext>
                    </a:extLst>
                  </pic:spPr>
                </pic:pic>
              </a:graphicData>
            </a:graphic>
          </wp:inline>
        </w:drawing>
      </w:r>
    </w:p>
    <w:p w:rsidR="006640FC" w:rsidRDefault="006640FC" w:rsidP="00FE1C9B">
      <w:pPr>
        <w:jc w:val="center"/>
      </w:pPr>
      <w:r>
        <w:t>Carte de Kohonen pour les chiffres manuscrits</w:t>
      </w:r>
    </w:p>
    <w:p w:rsidR="006640FC" w:rsidRPr="006640FC" w:rsidRDefault="006640FC" w:rsidP="00CD4094">
      <w:pPr>
        <w:pStyle w:val="ListParagraph"/>
        <w:numPr>
          <w:ilvl w:val="0"/>
          <w:numId w:val="30"/>
        </w:numPr>
        <w:ind w:left="567"/>
        <w:jc w:val="both"/>
      </w:pPr>
      <w:r>
        <w:t xml:space="preserve">La disposition des </w:t>
      </w:r>
      <w:r w:rsidR="0063126D">
        <w:t>données</w:t>
      </w:r>
      <w:r>
        <w:t xml:space="preserve"> n’</w:t>
      </w:r>
      <w:r w:rsidR="0063126D">
        <w:t>est pas très révélatrice de la classe d’appartenance des différents échantillons. Pour certaines classes les données sont très dispersées pour obtenir une frontière significative permettant de séparer les données. Comme il y a une certaine ressemblance entre certaine classes, par exemple zéro et huit, certains individus d’une classe peuvent converger vers le prototype d’une autre classe. Cette carte peut servir à distinguer les classes qui ont de fortes tendances à converger l’une vers l’autre. Si on arrive à distinguer les classes qui peuvent prêter à confusion et converger vers le prototype d’une autre classe, on peut se servir de cette information pour choisir de meilleurs prototypes permettant de limiter cet effet.</w:t>
      </w:r>
    </w:p>
    <w:sectPr w:rsidR="006640FC" w:rsidRPr="006640FC" w:rsidSect="00930A7B">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596" w:rsidRDefault="004B3596" w:rsidP="00994FAD">
      <w:pPr>
        <w:spacing w:after="0" w:line="240" w:lineRule="auto"/>
      </w:pPr>
      <w:r>
        <w:separator/>
      </w:r>
    </w:p>
  </w:endnote>
  <w:endnote w:type="continuationSeparator" w:id="0">
    <w:p w:rsidR="004B3596" w:rsidRDefault="004B3596" w:rsidP="00994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596" w:rsidRDefault="004B3596" w:rsidP="00994FAD">
      <w:pPr>
        <w:spacing w:after="0" w:line="240" w:lineRule="auto"/>
      </w:pPr>
      <w:r>
        <w:separator/>
      </w:r>
    </w:p>
  </w:footnote>
  <w:footnote w:type="continuationSeparator" w:id="0">
    <w:p w:rsidR="004B3596" w:rsidRDefault="004B3596" w:rsidP="00994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843BC"/>
    <w:multiLevelType w:val="hybridMultilevel"/>
    <w:tmpl w:val="836653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E64416"/>
    <w:multiLevelType w:val="hybridMultilevel"/>
    <w:tmpl w:val="881C3A5E"/>
    <w:lvl w:ilvl="0" w:tplc="9754EAE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94C3F1F"/>
    <w:multiLevelType w:val="hybridMultilevel"/>
    <w:tmpl w:val="8C54F504"/>
    <w:lvl w:ilvl="0" w:tplc="5384575E">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04701BB"/>
    <w:multiLevelType w:val="hybridMultilevel"/>
    <w:tmpl w:val="2976F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1B37"/>
    <w:multiLevelType w:val="hybridMultilevel"/>
    <w:tmpl w:val="C5DE6C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1723FF"/>
    <w:multiLevelType w:val="hybridMultilevel"/>
    <w:tmpl w:val="6804C014"/>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1B5502"/>
    <w:multiLevelType w:val="hybridMultilevel"/>
    <w:tmpl w:val="0B80AD3A"/>
    <w:lvl w:ilvl="0" w:tplc="36F0FA6E">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876CFA"/>
    <w:multiLevelType w:val="hybridMultilevel"/>
    <w:tmpl w:val="6F020468"/>
    <w:lvl w:ilvl="0" w:tplc="7FB601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5977D2"/>
    <w:multiLevelType w:val="hybridMultilevel"/>
    <w:tmpl w:val="0B9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05333"/>
    <w:multiLevelType w:val="hybridMultilevel"/>
    <w:tmpl w:val="3168CAA8"/>
    <w:lvl w:ilvl="0" w:tplc="7AEA0452">
      <w:start w:val="1"/>
      <w:numFmt w:val="decimal"/>
      <w:lvlText w:val="%1."/>
      <w:lvlJc w:val="left"/>
      <w:pPr>
        <w:ind w:left="144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C0E1235"/>
    <w:multiLevelType w:val="hybridMultilevel"/>
    <w:tmpl w:val="807EB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04E7B"/>
    <w:multiLevelType w:val="hybridMultilevel"/>
    <w:tmpl w:val="040699FE"/>
    <w:lvl w:ilvl="0" w:tplc="9754EAE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D912A8A"/>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CE3778"/>
    <w:multiLevelType w:val="hybridMultilevel"/>
    <w:tmpl w:val="617AF0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CB60E8"/>
    <w:multiLevelType w:val="hybridMultilevel"/>
    <w:tmpl w:val="DC82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6153A"/>
    <w:multiLevelType w:val="hybridMultilevel"/>
    <w:tmpl w:val="91445D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BA4EBD"/>
    <w:multiLevelType w:val="hybridMultilevel"/>
    <w:tmpl w:val="BE5A0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4868AA"/>
    <w:multiLevelType w:val="hybridMultilevel"/>
    <w:tmpl w:val="E3CA6014"/>
    <w:lvl w:ilvl="0" w:tplc="36F0FA6E">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1A1D19"/>
    <w:multiLevelType w:val="hybridMultilevel"/>
    <w:tmpl w:val="86DADEC4"/>
    <w:lvl w:ilvl="0" w:tplc="476A107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9" w15:restartNumberingAfterBreak="0">
    <w:nsid w:val="5D1773F4"/>
    <w:multiLevelType w:val="hybridMultilevel"/>
    <w:tmpl w:val="176E1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CD01F2"/>
    <w:multiLevelType w:val="hybridMultilevel"/>
    <w:tmpl w:val="81786D62"/>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9921D6"/>
    <w:multiLevelType w:val="hybridMultilevel"/>
    <w:tmpl w:val="05D07B5C"/>
    <w:lvl w:ilvl="0" w:tplc="782EFE42">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2E23F62"/>
    <w:multiLevelType w:val="hybridMultilevel"/>
    <w:tmpl w:val="EDFC7434"/>
    <w:lvl w:ilvl="0" w:tplc="7AEA0452">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3" w15:restartNumberingAfterBreak="0">
    <w:nsid w:val="63864DD7"/>
    <w:multiLevelType w:val="hybridMultilevel"/>
    <w:tmpl w:val="0AE8C2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67C66BD5"/>
    <w:multiLevelType w:val="hybridMultilevel"/>
    <w:tmpl w:val="1AE29E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9971BDA"/>
    <w:multiLevelType w:val="hybridMultilevel"/>
    <w:tmpl w:val="6144F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CE0167E"/>
    <w:multiLevelType w:val="hybridMultilevel"/>
    <w:tmpl w:val="2194AB78"/>
    <w:lvl w:ilvl="0" w:tplc="2A9E7AB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FE2FED"/>
    <w:multiLevelType w:val="hybridMultilevel"/>
    <w:tmpl w:val="CAD27150"/>
    <w:lvl w:ilvl="0" w:tplc="5384575E">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7B4420FF"/>
    <w:multiLevelType w:val="hybridMultilevel"/>
    <w:tmpl w:val="73AC28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0B7E9E"/>
    <w:multiLevelType w:val="hybridMultilevel"/>
    <w:tmpl w:val="763EB3FE"/>
    <w:lvl w:ilvl="0" w:tplc="F0B034F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F32688F"/>
    <w:multiLevelType w:val="hybridMultilevel"/>
    <w:tmpl w:val="0DE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3"/>
  </w:num>
  <w:num w:numId="4">
    <w:abstractNumId w:val="10"/>
  </w:num>
  <w:num w:numId="5">
    <w:abstractNumId w:val="30"/>
  </w:num>
  <w:num w:numId="6">
    <w:abstractNumId w:val="23"/>
  </w:num>
  <w:num w:numId="7">
    <w:abstractNumId w:val="0"/>
  </w:num>
  <w:num w:numId="8">
    <w:abstractNumId w:val="24"/>
  </w:num>
  <w:num w:numId="9">
    <w:abstractNumId w:val="25"/>
  </w:num>
  <w:num w:numId="10">
    <w:abstractNumId w:val="12"/>
  </w:num>
  <w:num w:numId="11">
    <w:abstractNumId w:val="4"/>
  </w:num>
  <w:num w:numId="12">
    <w:abstractNumId w:val="20"/>
  </w:num>
  <w:num w:numId="13">
    <w:abstractNumId w:val="26"/>
  </w:num>
  <w:num w:numId="14">
    <w:abstractNumId w:val="5"/>
  </w:num>
  <w:num w:numId="15">
    <w:abstractNumId w:val="21"/>
  </w:num>
  <w:num w:numId="16">
    <w:abstractNumId w:val="17"/>
  </w:num>
  <w:num w:numId="17">
    <w:abstractNumId w:val="6"/>
  </w:num>
  <w:num w:numId="18">
    <w:abstractNumId w:val="16"/>
  </w:num>
  <w:num w:numId="19">
    <w:abstractNumId w:val="15"/>
  </w:num>
  <w:num w:numId="20">
    <w:abstractNumId w:val="28"/>
  </w:num>
  <w:num w:numId="21">
    <w:abstractNumId w:val="19"/>
  </w:num>
  <w:num w:numId="22">
    <w:abstractNumId w:val="7"/>
  </w:num>
  <w:num w:numId="23">
    <w:abstractNumId w:val="29"/>
  </w:num>
  <w:num w:numId="24">
    <w:abstractNumId w:val="13"/>
  </w:num>
  <w:num w:numId="25">
    <w:abstractNumId w:val="2"/>
  </w:num>
  <w:num w:numId="26">
    <w:abstractNumId w:val="27"/>
  </w:num>
  <w:num w:numId="27">
    <w:abstractNumId w:val="11"/>
  </w:num>
  <w:num w:numId="28">
    <w:abstractNumId w:val="1"/>
  </w:num>
  <w:num w:numId="29">
    <w:abstractNumId w:val="18"/>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B73"/>
    <w:rsid w:val="00085F58"/>
    <w:rsid w:val="000B7B03"/>
    <w:rsid w:val="00101BD3"/>
    <w:rsid w:val="001141D0"/>
    <w:rsid w:val="001B121D"/>
    <w:rsid w:val="001E5DAC"/>
    <w:rsid w:val="002114F9"/>
    <w:rsid w:val="00216C62"/>
    <w:rsid w:val="0022165C"/>
    <w:rsid w:val="0022365D"/>
    <w:rsid w:val="0023137F"/>
    <w:rsid w:val="002452F7"/>
    <w:rsid w:val="002559BB"/>
    <w:rsid w:val="002A1D50"/>
    <w:rsid w:val="002C48FD"/>
    <w:rsid w:val="002E4D31"/>
    <w:rsid w:val="002F1BDB"/>
    <w:rsid w:val="00307278"/>
    <w:rsid w:val="003A57DE"/>
    <w:rsid w:val="003E31F6"/>
    <w:rsid w:val="0042552B"/>
    <w:rsid w:val="00433419"/>
    <w:rsid w:val="004B3596"/>
    <w:rsid w:val="00530480"/>
    <w:rsid w:val="0056484E"/>
    <w:rsid w:val="005B7770"/>
    <w:rsid w:val="0063126D"/>
    <w:rsid w:val="006640FC"/>
    <w:rsid w:val="00674AF1"/>
    <w:rsid w:val="006910B0"/>
    <w:rsid w:val="006B6B9C"/>
    <w:rsid w:val="00702767"/>
    <w:rsid w:val="00731FE1"/>
    <w:rsid w:val="00760EFF"/>
    <w:rsid w:val="00773983"/>
    <w:rsid w:val="00787246"/>
    <w:rsid w:val="00796012"/>
    <w:rsid w:val="007C2C0B"/>
    <w:rsid w:val="007E277D"/>
    <w:rsid w:val="007F4B08"/>
    <w:rsid w:val="00835A78"/>
    <w:rsid w:val="00836AA6"/>
    <w:rsid w:val="00866DD0"/>
    <w:rsid w:val="00867C33"/>
    <w:rsid w:val="008A3CD7"/>
    <w:rsid w:val="008D3E02"/>
    <w:rsid w:val="00914286"/>
    <w:rsid w:val="00926A73"/>
    <w:rsid w:val="00930A7B"/>
    <w:rsid w:val="00933A2F"/>
    <w:rsid w:val="009373DB"/>
    <w:rsid w:val="00964A3E"/>
    <w:rsid w:val="00985B56"/>
    <w:rsid w:val="00987E7D"/>
    <w:rsid w:val="00994FAD"/>
    <w:rsid w:val="009A6B73"/>
    <w:rsid w:val="009F7FF9"/>
    <w:rsid w:val="00A81680"/>
    <w:rsid w:val="00AB13A6"/>
    <w:rsid w:val="00AD411D"/>
    <w:rsid w:val="00B00BF2"/>
    <w:rsid w:val="00B33E74"/>
    <w:rsid w:val="00B526EB"/>
    <w:rsid w:val="00B67E24"/>
    <w:rsid w:val="00B924DE"/>
    <w:rsid w:val="00B969A4"/>
    <w:rsid w:val="00B96DD4"/>
    <w:rsid w:val="00BA2BF9"/>
    <w:rsid w:val="00BC01F4"/>
    <w:rsid w:val="00BC6474"/>
    <w:rsid w:val="00BE4FD9"/>
    <w:rsid w:val="00C50C64"/>
    <w:rsid w:val="00CD4094"/>
    <w:rsid w:val="00CF5D81"/>
    <w:rsid w:val="00D44894"/>
    <w:rsid w:val="00DC7359"/>
    <w:rsid w:val="00E34A1E"/>
    <w:rsid w:val="00E4328B"/>
    <w:rsid w:val="00E50270"/>
    <w:rsid w:val="00EC691A"/>
    <w:rsid w:val="00EC7841"/>
    <w:rsid w:val="00ED2CD1"/>
    <w:rsid w:val="00EE4A07"/>
    <w:rsid w:val="00F00678"/>
    <w:rsid w:val="00F45562"/>
    <w:rsid w:val="00F91EC2"/>
    <w:rsid w:val="00FC1B1F"/>
    <w:rsid w:val="00FC7865"/>
    <w:rsid w:val="00FD1BA6"/>
    <w:rsid w:val="00FD3C53"/>
    <w:rsid w:val="00FE1C9B"/>
    <w:rsid w:val="00FE3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19382-236F-442D-88A1-A0599832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2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647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C6474"/>
    <w:rPr>
      <w:color w:val="808080"/>
    </w:rPr>
  </w:style>
  <w:style w:type="paragraph" w:styleId="BalloonText">
    <w:name w:val="Balloon Text"/>
    <w:basedOn w:val="Normal"/>
    <w:link w:val="BalloonTextChar"/>
    <w:uiPriority w:val="99"/>
    <w:semiHidden/>
    <w:unhideWhenUsed/>
    <w:rsid w:val="00BC6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474"/>
    <w:rPr>
      <w:rFonts w:ascii="Tahoma" w:hAnsi="Tahoma" w:cs="Tahoma"/>
      <w:sz w:val="16"/>
      <w:szCs w:val="16"/>
    </w:rPr>
  </w:style>
  <w:style w:type="table" w:styleId="TableGrid">
    <w:name w:val="Table Grid"/>
    <w:basedOn w:val="TableNormal"/>
    <w:uiPriority w:val="59"/>
    <w:rsid w:val="007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027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2767"/>
    <w:rPr>
      <w:b/>
      <w:bCs/>
      <w:i/>
      <w:iCs/>
      <w:color w:val="4F81BD" w:themeColor="accent1"/>
    </w:rPr>
  </w:style>
  <w:style w:type="paragraph" w:styleId="Header">
    <w:name w:val="header"/>
    <w:basedOn w:val="Normal"/>
    <w:link w:val="HeaderChar"/>
    <w:uiPriority w:val="99"/>
    <w:unhideWhenUsed/>
    <w:rsid w:val="00994F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FAD"/>
  </w:style>
  <w:style w:type="paragraph" w:styleId="Footer">
    <w:name w:val="footer"/>
    <w:basedOn w:val="Normal"/>
    <w:link w:val="FooterChar"/>
    <w:uiPriority w:val="99"/>
    <w:unhideWhenUsed/>
    <w:rsid w:val="00994F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FAD"/>
  </w:style>
  <w:style w:type="paragraph" w:customStyle="1" w:styleId="Standard">
    <w:name w:val="Standard"/>
    <w:rsid w:val="007F4B08"/>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IntenseEmphasis">
    <w:name w:val="Intense Emphasis"/>
    <w:basedOn w:val="DefaultParagraphFont"/>
    <w:uiPriority w:val="21"/>
    <w:qFormat/>
    <w:rsid w:val="007F4B08"/>
    <w:rPr>
      <w:b/>
      <w:bCs/>
      <w:i/>
      <w:iCs/>
      <w:color w:val="4F81BD" w:themeColor="accent1"/>
    </w:rPr>
  </w:style>
  <w:style w:type="paragraph" w:styleId="Title">
    <w:name w:val="Title"/>
    <w:basedOn w:val="Normal"/>
    <w:next w:val="Normal"/>
    <w:link w:val="TitleChar"/>
    <w:uiPriority w:val="10"/>
    <w:qFormat/>
    <w:rsid w:val="00245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52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2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BDB"/>
    <w:pPr>
      <w:ind w:left="720"/>
      <w:contextualSpacing/>
    </w:pPr>
  </w:style>
  <w:style w:type="character" w:customStyle="1" w:styleId="Heading1Char">
    <w:name w:val="Heading 1 Char"/>
    <w:basedOn w:val="DefaultParagraphFont"/>
    <w:link w:val="Heading1"/>
    <w:uiPriority w:val="9"/>
    <w:rsid w:val="0022165C"/>
    <w:rPr>
      <w:rFonts w:asciiTheme="majorHAnsi" w:eastAsiaTheme="majorEastAsia" w:hAnsiTheme="majorHAnsi" w:cstheme="majorBidi"/>
      <w:b/>
      <w:bCs/>
      <w:color w:val="365F91" w:themeColor="accent1" w:themeShade="BF"/>
      <w:sz w:val="28"/>
      <w:szCs w:val="28"/>
    </w:rPr>
  </w:style>
  <w:style w:type="table" w:styleId="LightList-Accent1">
    <w:name w:val="Light List Accent 1"/>
    <w:basedOn w:val="TableNormal"/>
    <w:uiPriority w:val="61"/>
    <w:rsid w:val="00433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1E5D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828">
      <w:bodyDiv w:val="1"/>
      <w:marLeft w:val="0"/>
      <w:marRight w:val="0"/>
      <w:marTop w:val="0"/>
      <w:marBottom w:val="0"/>
      <w:divBdr>
        <w:top w:val="none" w:sz="0" w:space="0" w:color="auto"/>
        <w:left w:val="none" w:sz="0" w:space="0" w:color="auto"/>
        <w:bottom w:val="none" w:sz="0" w:space="0" w:color="auto"/>
        <w:right w:val="none" w:sz="0" w:space="0" w:color="auto"/>
      </w:divBdr>
    </w:div>
    <w:div w:id="77751172">
      <w:bodyDiv w:val="1"/>
      <w:marLeft w:val="0"/>
      <w:marRight w:val="0"/>
      <w:marTop w:val="0"/>
      <w:marBottom w:val="0"/>
      <w:divBdr>
        <w:top w:val="none" w:sz="0" w:space="0" w:color="auto"/>
        <w:left w:val="none" w:sz="0" w:space="0" w:color="auto"/>
        <w:bottom w:val="none" w:sz="0" w:space="0" w:color="auto"/>
        <w:right w:val="none" w:sz="0" w:space="0" w:color="auto"/>
      </w:divBdr>
    </w:div>
    <w:div w:id="163865733">
      <w:bodyDiv w:val="1"/>
      <w:marLeft w:val="0"/>
      <w:marRight w:val="0"/>
      <w:marTop w:val="0"/>
      <w:marBottom w:val="0"/>
      <w:divBdr>
        <w:top w:val="none" w:sz="0" w:space="0" w:color="auto"/>
        <w:left w:val="none" w:sz="0" w:space="0" w:color="auto"/>
        <w:bottom w:val="none" w:sz="0" w:space="0" w:color="auto"/>
        <w:right w:val="none" w:sz="0" w:space="0" w:color="auto"/>
      </w:divBdr>
    </w:div>
    <w:div w:id="577524887">
      <w:bodyDiv w:val="1"/>
      <w:marLeft w:val="0"/>
      <w:marRight w:val="0"/>
      <w:marTop w:val="0"/>
      <w:marBottom w:val="0"/>
      <w:divBdr>
        <w:top w:val="none" w:sz="0" w:space="0" w:color="auto"/>
        <w:left w:val="none" w:sz="0" w:space="0" w:color="auto"/>
        <w:bottom w:val="none" w:sz="0" w:space="0" w:color="auto"/>
        <w:right w:val="none" w:sz="0" w:space="0" w:color="auto"/>
      </w:divBdr>
    </w:div>
    <w:div w:id="915553109">
      <w:bodyDiv w:val="1"/>
      <w:marLeft w:val="0"/>
      <w:marRight w:val="0"/>
      <w:marTop w:val="0"/>
      <w:marBottom w:val="0"/>
      <w:divBdr>
        <w:top w:val="none" w:sz="0" w:space="0" w:color="auto"/>
        <w:left w:val="none" w:sz="0" w:space="0" w:color="auto"/>
        <w:bottom w:val="none" w:sz="0" w:space="0" w:color="auto"/>
        <w:right w:val="none" w:sz="0" w:space="0" w:color="auto"/>
      </w:divBdr>
    </w:div>
    <w:div w:id="988942386">
      <w:bodyDiv w:val="1"/>
      <w:marLeft w:val="0"/>
      <w:marRight w:val="0"/>
      <w:marTop w:val="0"/>
      <w:marBottom w:val="0"/>
      <w:divBdr>
        <w:top w:val="none" w:sz="0" w:space="0" w:color="auto"/>
        <w:left w:val="none" w:sz="0" w:space="0" w:color="auto"/>
        <w:bottom w:val="none" w:sz="0" w:space="0" w:color="auto"/>
        <w:right w:val="none" w:sz="0" w:space="0" w:color="auto"/>
      </w:divBdr>
    </w:div>
    <w:div w:id="15746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1782</TotalTime>
  <Pages>9</Pages>
  <Words>1182</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Amamou</dc:creator>
  <cp:lastModifiedBy>Laimi</cp:lastModifiedBy>
  <cp:revision>9</cp:revision>
  <dcterms:created xsi:type="dcterms:W3CDTF">2015-06-23T16:51:00Z</dcterms:created>
  <dcterms:modified xsi:type="dcterms:W3CDTF">2015-06-26T19:22:00Z</dcterms:modified>
</cp:coreProperties>
</file>