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85"/>
        <w:gridCol w:w="2250"/>
        <w:gridCol w:w="2130"/>
        <w:gridCol w:w="2130"/>
        <w:gridCol w:w="2055"/>
        <w:gridCol w:w="1455"/>
        <w:tblGridChange w:id="0">
          <w:tblGrid>
            <w:gridCol w:w="2985"/>
            <w:gridCol w:w="225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CL</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2368.7500000000005"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7031038</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7031038</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LdhaBRu+KnGBvIWJXJ5agpzhhg==">CgMxLjAyCGguZ2pkZ3hzOAByITFfRnBab18tTGRRcE9hODB3c21NVFJEN1pvcjN1MVNXSA==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