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D5560" w14:textId="67F626F3" w:rsidR="0032761E" w:rsidRPr="0032761E" w:rsidRDefault="0032761E" w:rsidP="0032761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2761E">
        <w:rPr>
          <w:rFonts w:ascii="Times New Roman" w:hAnsi="Times New Roman" w:cs="Times New Roman"/>
          <w:sz w:val="20"/>
          <w:szCs w:val="20"/>
        </w:rPr>
        <w:t>Ustawa z dnia 4 lutego 1994 r. o prawie autorskim i prawach pokrewnych (</w:t>
      </w:r>
      <w:proofErr w:type="spellStart"/>
      <w:r w:rsidRPr="0032761E">
        <w:rPr>
          <w:rFonts w:ascii="Times New Roman" w:hAnsi="Times New Roman" w:cs="Times New Roman"/>
          <w:sz w:val="20"/>
          <w:szCs w:val="20"/>
        </w:rPr>
        <w:t>t.j</w:t>
      </w:r>
      <w:proofErr w:type="spellEnd"/>
      <w:r w:rsidRPr="0032761E">
        <w:rPr>
          <w:rFonts w:ascii="Times New Roman" w:hAnsi="Times New Roman" w:cs="Times New Roman"/>
          <w:sz w:val="20"/>
          <w:szCs w:val="20"/>
        </w:rPr>
        <w:t>. Dz. U. z 2022 r. poz. 2509).</w:t>
      </w:r>
      <w:r w:rsidRPr="0032761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A21E0D" w14:textId="43284DCD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hAnsi="Times New Roman" w:cs="Times New Roman"/>
          <w:sz w:val="20"/>
          <w:szCs w:val="20"/>
        </w:rPr>
        <w:t xml:space="preserve">Wybrane przepisy </w:t>
      </w:r>
    </w:p>
    <w:p w14:paraId="7CA780A0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79467A38" w14:textId="0D010EF5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17.  [Zakres autorskich praw majątkowych]</w:t>
      </w:r>
    </w:p>
    <w:p w14:paraId="1FCBB5CD" w14:textId="77777777" w:rsidR="0032761E" w:rsidRPr="0032761E" w:rsidRDefault="0032761E" w:rsidP="0032761E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Jeżeli ustawa nie stanowi inaczej, twórcy przysługuje wyłączne prawo do korzystania z utworu i rozporządzania nim na wszystkich polach eksploatacji oraz do wynagrodzenia za korzystanie z utworu.</w:t>
      </w:r>
    </w:p>
    <w:p w14:paraId="01E846BB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23.  [Dozwolony użytek osobisty]</w:t>
      </w:r>
    </w:p>
    <w:p w14:paraId="37CCCB71" w14:textId="744221FB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1. 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Bez zezwolenia twórcy wolno nieodpłatnie korzystać z już rozpowszechnionego utworu w zakresie własnego użytku osobistego. Przepis ten nie upoważnia do budowania według cudzego utworu architektonicznego i architektoniczno-urbanistycznego oraz do korzystania z elektronicznych baz danych spełniających cechy utworu, chyba że dotyczy to własnego użytku naukowego niezwiązanego z celem zarobkowym.</w:t>
      </w:r>
    </w:p>
    <w:p w14:paraId="57AE63C0" w14:textId="389FBF1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Zakres własnego użytku osobistego obejmuje korzystanie z pojedynczych egzemplarzy utworów przez krąg osób pozostających w związku osobistym, w szczególności pokrewieństwa, powinowactwa lub stosunku towarzyskiego.</w:t>
      </w:r>
    </w:p>
    <w:p w14:paraId="40509300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83591B8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23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[Tymczasowe zwielokrotnianie utworu]</w:t>
      </w:r>
    </w:p>
    <w:p w14:paraId="1A2418F0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Nie wymaga zezwolenia twórcy tymczasowe zwielokrotnienie, o charakterze przejściowym lub incydentalnym, niemające samodzielnego znaczenia gospodarczego, a stanowiące integralną i niezbędną część procesu technologicznego, którego celem jest wyłącznie umożliwienie:</w:t>
      </w:r>
    </w:p>
    <w:p w14:paraId="48F3C75F" w14:textId="68294B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1) przekazu utworu w systemie teleinformatycznym pomiędzy osobami trzecimi przez pośrednika lub</w:t>
      </w:r>
    </w:p>
    <w:p w14:paraId="313D25C0" w14:textId="6180539E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2) zgodnego z prawem korzystania z utworu.</w:t>
      </w:r>
    </w:p>
    <w:p w14:paraId="108E2D04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3EDD2CBD" w14:textId="737F8592" w:rsidR="0090602D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(…)</w:t>
      </w:r>
    </w:p>
    <w:p w14:paraId="1C0D27F7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60A2F5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25.  [Prawo przedruku]</w:t>
      </w:r>
    </w:p>
    <w:p w14:paraId="3E3C7D6D" w14:textId="3FC2F829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1. Wolno rozpowszechniać w celach informacyjnych w prasie, radiu i telewizji:</w:t>
      </w:r>
    </w:p>
    <w:p w14:paraId="10176DC8" w14:textId="35B71709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1) już rozpowszechnione:</w:t>
      </w:r>
    </w:p>
    <w:p w14:paraId="0E994ACE" w14:textId="4BFB7B73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a) sprawozdania o aktualnych wydarzeniach,</w:t>
      </w:r>
    </w:p>
    <w:p w14:paraId="4A1FEC87" w14:textId="09BBDA0D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b) artykuły na aktualne tematy polityczne, gospodarcze lub religijne, chyba że zostało wyraźnie zastrzeżone, że ich dalsze rozpowszechnianie jest zabronione,</w:t>
      </w:r>
    </w:p>
    <w:p w14:paraId="36800AE5" w14:textId="06A8CE16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c) aktualne wypowiedzi i fotografie reporterskie;</w:t>
      </w:r>
    </w:p>
    <w:p w14:paraId="44C9EE94" w14:textId="14F6DFA9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2) krótkie wyciągi ze sprawozdań i artykułów, o których mowa w pkt 1 lit. a i b;</w:t>
      </w:r>
    </w:p>
    <w:p w14:paraId="5071D447" w14:textId="5DEF1CAD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3) przeglądy publikacji i utworów rozpowszechnionych;</w:t>
      </w:r>
    </w:p>
    <w:p w14:paraId="4E07F68F" w14:textId="392C0139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4) (uchylony);</w:t>
      </w:r>
    </w:p>
    <w:p w14:paraId="3B26D225" w14:textId="6837C285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5) krótkie streszczenia rozpowszechnionych utworów.</w:t>
      </w:r>
    </w:p>
    <w:p w14:paraId="70A5D8BA" w14:textId="3E2E47DA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Za korzystanie z utworów, o których mowa w ust. 1 pkt 1 lit. b i c, twórcy przysługuje prawo do wynagrodzenia.</w:t>
      </w:r>
    </w:p>
    <w:p w14:paraId="139B6663" w14:textId="10874061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3. Rozpowszechnianie utworów na podstawie ust. 1 jest dozwolone zarówno w oryginale, jak i w tłumaczeniu.</w:t>
      </w:r>
    </w:p>
    <w:p w14:paraId="46F8D6DD" w14:textId="2FBD75F9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4. Przepisy ust. 1-3 stosuje się odpowiednio do publicznego udostępniania utworów w taki sposób, aby każdy mógł mieć do nich dostęp w miejscu i czasie przez siebie wybranym, z tym że jeżeli wypłata wynagrodzenia, o którym mowa w ust. 2, nie nastąpiła na podstawie umowy z uprawnionym, wynagrodzenie jest wypłacane za pośrednictwem właściwej organizacji zbiorowego zarządzania prawami autorskimi lub prawami pokrewnymi.</w:t>
      </w:r>
    </w:p>
    <w:p w14:paraId="11765967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357C46F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26.  [Przytaczanie utworów w programach informacyjnych]</w:t>
      </w:r>
    </w:p>
    <w:p w14:paraId="6917C298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w sprawozdaniach o aktualnych wydarzeniach przytaczać utwory udostępniane podczas tych wydarzeń, jednakże w granicach uzasadnionych celem informacji.</w:t>
      </w:r>
    </w:p>
    <w:p w14:paraId="7A7CDE8C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F912D1D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26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[Przemówienia, publiczne wystąpienia, wykłady]</w:t>
      </w:r>
    </w:p>
    <w:p w14:paraId="0F7CA0F5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korzystać w granicach uzasadnionych celem informacji z przemówień politycznych i mów wygłoszonych na publicznych rozprawach, a także fragmentów publicznych wystąpień, wykładów oraz kazań. Przepis nie upoważnia do publikacji zbiorów tego rodzaju utworów.</w:t>
      </w:r>
    </w:p>
    <w:p w14:paraId="00F584D7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3B378E4D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27.  [Korzystanie z utworów w celach dydaktycznych lub naukowych]</w:t>
      </w:r>
    </w:p>
    <w:p w14:paraId="06792EE0" w14:textId="2D0FFE70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1. Instytucje oświatowe oraz podmioty, o których mowa w art. 7 ust. 1 pkt 1, </w:t>
      </w:r>
      <w:hyperlink r:id="rId5" w:anchor="/document/18750400?unitId=art(7)ust(1)pkt(2)&amp;cm=DOCUMENT" w:history="1">
        <w:r w:rsidRPr="0090602D">
          <w:rPr>
            <w:rFonts w:ascii="Times New Roman" w:eastAsia="Times New Roman" w:hAnsi="Times New Roman" w:cs="Times New Roman"/>
            <w:sz w:val="20"/>
            <w:szCs w:val="20"/>
            <w:lang w:eastAsia="pl-PL"/>
          </w:rPr>
          <w:t>2</w:t>
        </w:r>
      </w:hyperlink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i 4-8 ustawy z dnia 20 lipca 2018 r. - Prawo o szkolnictwie wyższym i nauce, mogą na potrzeby zilustrowania treści przekazywanych w celach dydaktycznych lub w celu prowadzenia działalności naukowej korzystać z rozpowszechnionych utworów w oryginale i w tłumaczeniu oraz zwielokrotniać w tym celu rozpowszechnione drobne utwory lub fragmenty większych utworów.</w:t>
      </w:r>
    </w:p>
    <w:p w14:paraId="384EC1EF" w14:textId="0C6A1BB4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W przypadku publicznego udostępniania utworów w taki sposób, aby każdy mógł mieć do nich dostęp w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miejscu i czasie przez siebie wybranym korzystanie, o którym mowa w ust. 1, jest dozwolone wyłącznie dla ograniczonego kręgu osób uczących się, nauczających lub prowadzących badania naukowe, zidentyfikowanych przez podmioty wymienione w ust. 1.</w:t>
      </w:r>
    </w:p>
    <w:p w14:paraId="1527534A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072D14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27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[Zamieszczanie utworów w podręcznikach, wypisach i antologiach]</w:t>
      </w:r>
    </w:p>
    <w:p w14:paraId="1A66C55C" w14:textId="20B307FD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1. Wolno w celach dydaktycznych i naukowych zamieszczać rozpowszechnione drobne utwory lub fragmenty większych utworów w podręcznikach, wypisach i antologiach.</w:t>
      </w:r>
    </w:p>
    <w:p w14:paraId="770A65B7" w14:textId="0F46410A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W przypadkach, o których mowa w ust. 1, twórcy przysługuje prawo do wynagrodzenia.</w:t>
      </w:r>
    </w:p>
    <w:p w14:paraId="69166FA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2B209AEE" w14:textId="352D5937" w:rsidR="0090602D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(…)</w:t>
      </w:r>
    </w:p>
    <w:p w14:paraId="2AC97156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1CE45EA0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29.  [Prawo cytatu]</w:t>
      </w:r>
    </w:p>
    <w:p w14:paraId="000EE284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przytaczać w utworach stanowiących samoistną całość urywki rozpowszechnionych utworów oraz rozpowszechnione utwory plastyczne, utwory fotograficzne lub drobne utwory w całości, w zakresie uzasadnionym celami cytatu, takimi jak wyjaśnianie, polemika, analiza krytyczna lub naukowa, nauczanie lub prawami gatunku twórczości.</w:t>
      </w:r>
    </w:p>
    <w:p w14:paraId="6575D4A5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61492E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29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[Parodia, pastisz, karykatura]</w:t>
      </w:r>
    </w:p>
    <w:p w14:paraId="6E53B307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korzystać z utworów na potrzeby parodii, pastiszu lub karykatury, w zakresie uzasadnionym prawami tych gatunków twórczości.</w:t>
      </w:r>
    </w:p>
    <w:p w14:paraId="5F5CDD4F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1C081399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29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2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[Niezamierzone włączenie utworu do innego utworu]</w:t>
      </w:r>
    </w:p>
    <w:p w14:paraId="7CE49864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w sposób niezamierzony włączyć utwór do innego utworu, o ile włączony utwór nie ma znaczenia dla utworu, do którego został włączony.</w:t>
      </w:r>
    </w:p>
    <w:p w14:paraId="712EDF13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3DD9FD1" w14:textId="45B34668" w:rsidR="0090602D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(…)</w:t>
      </w:r>
    </w:p>
    <w:p w14:paraId="23228D70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7848E818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30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[Dozwolony użytek baz danych]</w:t>
      </w:r>
    </w:p>
    <w:p w14:paraId="1FFCD263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Do baz danych spełniających cechy utworu nie stosuje się art. 27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i art. 28.</w:t>
      </w:r>
    </w:p>
    <w:p w14:paraId="22ACA3F0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11FE892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31.  [Dozwolony użytek utworów podczas ceremonii i uroczystości]</w:t>
      </w:r>
    </w:p>
    <w:p w14:paraId="66CBA2C3" w14:textId="5419F0F3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1. Wolno korzystać z utworów podczas ceremonii religijnych oraz oficjalnych uroczystości organizowanych przez władze publiczne, jeżeli nie łączy się z tym osiąganie pośrednio lub bezpośrednio korzyści majątkowej.</w:t>
      </w:r>
    </w:p>
    <w:p w14:paraId="252FB166" w14:textId="023D6E0D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Wolno nieodpłatnie publicznie wykonywać lub odtwarzać przy pomocy urządzeń lub nośników znajdujących się w tym samym miejscu co publiczność rozpowszechnione utwory podczas imprez szkolnych oraz akademickich, jeżeli nie łączy się z tym osiąganie pośrednio lub bezpośrednio korzyści majątkowej i artyści wykonawcy oraz osoby odtwarzające utwory nie otrzymują wynagrodzenia.</w:t>
      </w:r>
    </w:p>
    <w:p w14:paraId="131A94D9" w14:textId="09B39F0D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3. Przepisów ust. 1 i 2 nie stosuje się do korzystania z utworów podczas imprez reklamowych, promocyjnych i wyborczych.</w:t>
      </w:r>
    </w:p>
    <w:p w14:paraId="75ACA6C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16F40F21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32.  [Prawo wystawiania dzieła plastycznego i jego kopii]</w:t>
      </w:r>
    </w:p>
    <w:p w14:paraId="00A01708" w14:textId="2BF51625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1. Właściciel egzemplarza utworu plastycznego może go wystawiać publicznie, jeżeli nie łączy się z tym osiąganie korzyści majątkowych.</w:t>
      </w:r>
    </w:p>
    <w:p w14:paraId="593AE447" w14:textId="745F42E9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2. W razie podjęcia decyzji o zniszczeniu oryginalnego egzemplarza utworu plastycznego znajdującego się w miejscu publicznie dostępnym, właściciel jest obowiązany złożyć twórcy utworu lub jego bliskim ofertę sprzedaży, jeżeli porozumienie się z nim, celem złożenia oferty, jest możliwe. Górną granicę ceny określa wartość materiałów. Jeżeli sprzedaż nie jest możliwa, właściciel jest obowiązany umożliwić twórcy sporządzenie kopii bądź - zależnie od rodzaju utworu - stosownej dokumentacji.</w:t>
      </w:r>
    </w:p>
    <w:p w14:paraId="04EAF7CB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3546C58" w14:textId="0596CAB3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33.  [Utwory wystawione w miejscach publicznych lub wykorzystywane w encyklopediach i atlasach]</w:t>
      </w:r>
    </w:p>
    <w:p w14:paraId="18CD4762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rozpowszechniać:</w:t>
      </w:r>
    </w:p>
    <w:p w14:paraId="07C1DF1C" w14:textId="4530D42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1) utwory wystawione na stałe na ogólnie dostępnych drogach, ulicach, placach lub w ogrodach, jednakże nie do tego samego użytku;</w:t>
      </w:r>
    </w:p>
    <w:p w14:paraId="0B924072" w14:textId="7D47B8DA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2) (uchylony);</w:t>
      </w:r>
    </w:p>
    <w:p w14:paraId="31D5CCB5" w14:textId="438B777C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3) w encyklopediach i atlasach - opublikowane utwory plastyczne i fotograficzne, o ile nawiązanie porozumienia z twórcą celem uzyskania jego zezwolenia napotyka trudne do przezwyciężenia przeszkody. Twórcy przysługuje wówczas prawo do wynagrodzenia.</w:t>
      </w:r>
    </w:p>
    <w:p w14:paraId="67BF4158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395064B9" w14:textId="3673746D" w:rsidR="0090602D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(…)</w:t>
      </w:r>
    </w:p>
    <w:p w14:paraId="53C7D82D" w14:textId="77777777" w:rsidR="0032761E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1A9E8DF6" w14:textId="17D3F450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33</w:t>
      </w:r>
      <w:r w:rsidRPr="0090602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2</w:t>
      </w: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.  [Korzystanie z utworów na potrzeby postępowania administracyjnego lub sądowego]</w:t>
      </w:r>
    </w:p>
    <w:p w14:paraId="4FB8E69D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Wolno korzystać z utworów dla celów bezpieczeństwa publicznego lub na potrzeby postępowań administracyjnych, sądowych lub prawodawczych oraz sprawozdań z tych postępowań.</w:t>
      </w:r>
    </w:p>
    <w:p w14:paraId="74B0279B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469E5200" w14:textId="1FF28011" w:rsidR="0090602D" w:rsidRPr="0032761E" w:rsidRDefault="0032761E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(…)</w:t>
      </w:r>
    </w:p>
    <w:p w14:paraId="722D5809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3D3521B" w14:textId="6D01B783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34.  [Obowiązki w przypadku dozwolonego użytku]</w:t>
      </w:r>
    </w:p>
    <w:p w14:paraId="589BAFA6" w14:textId="77777777" w:rsidR="0090602D" w:rsidRPr="0032761E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Można korzystać z utworów w granicach dozwolonego użytku pod warunkiem wymienienia imienia i nazwiska twórcy oraz źródła. Podanie twórcy i źródła powinno uwzględniać istniejące możliwości. Twórcy nie przysługuje prawo do wynagrodzenia, chyba że ustawa stanowi inaczej.</w:t>
      </w:r>
    </w:p>
    <w:p w14:paraId="309072CE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67AE5A41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35.  [Granice dozwolonego użytku]</w:t>
      </w:r>
    </w:p>
    <w:p w14:paraId="26C95F7C" w14:textId="77777777" w:rsidR="0090602D" w:rsidRPr="0090602D" w:rsidRDefault="0090602D" w:rsidP="0090602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90602D">
        <w:rPr>
          <w:rFonts w:ascii="Times New Roman" w:eastAsia="Times New Roman" w:hAnsi="Times New Roman" w:cs="Times New Roman"/>
          <w:sz w:val="20"/>
          <w:szCs w:val="20"/>
          <w:lang w:eastAsia="pl-PL"/>
        </w:rPr>
        <w:t>Dozwolony użytek nie może naruszać normalnego korzystania z utworu lub godzić w słuszne interesy twórcy.</w:t>
      </w:r>
    </w:p>
    <w:p w14:paraId="3F78499B" w14:textId="77777777" w:rsidR="00A17A09" w:rsidRPr="0032761E" w:rsidRDefault="00A17A09" w:rsidP="009060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0E125B" w14:textId="57B5C2A9" w:rsidR="00982228" w:rsidRPr="0032761E" w:rsidRDefault="0032761E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761E">
        <w:rPr>
          <w:rFonts w:ascii="Times New Roman" w:hAnsi="Times New Roman" w:cs="Times New Roman"/>
          <w:sz w:val="20"/>
          <w:szCs w:val="20"/>
        </w:rPr>
        <w:t>(…)</w:t>
      </w:r>
    </w:p>
    <w:p w14:paraId="0F7895AB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71D8993A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50.  [Pola eksploatacji]</w:t>
      </w:r>
    </w:p>
    <w:p w14:paraId="1D7B447A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Odrębne pola eksploatacji stanowią w szczególności:</w:t>
      </w:r>
    </w:p>
    <w:p w14:paraId="74235A54" w14:textId="148751B8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lastRenderedPageBreak/>
        <w:t>1) w zakresie utrwalania i zwielokrotniania utworu - wytwarzanie określoną techniką egzemplarzy utworu, w tym techniką drukarską, reprograficzną, zapisu magnetycznego oraz techniką cyfrową;</w:t>
      </w:r>
    </w:p>
    <w:p w14:paraId="2B36F745" w14:textId="0438DD1D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2) w zakresie obrotu oryginałem albo egzemplarzami, na których utwór utrwalono - wprowadzanie do obrotu, użyczenie lub najem oryginału albo egzemplarzy;</w:t>
      </w:r>
    </w:p>
    <w:p w14:paraId="2D0E6E2C" w14:textId="523CDEB6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3) w zakresie rozpowszechniania utworu w sposób inny niż określony w pkt 2 - publiczne wykonanie, wystawienie, wyświetlenie, odtworzenie oraz nadawanie i reemitowanie, a także publiczne udostępnianie utworu w taki sposób, aby każdy mógł mieć do niego dostęp w miejscu i w czasie przez siebie wybranym.</w:t>
      </w:r>
    </w:p>
    <w:p w14:paraId="4D18B3F9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14:paraId="5C4AB349" w14:textId="07651D10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51.  [Wyczerpanie praw autorskich]</w:t>
      </w:r>
    </w:p>
    <w:p w14:paraId="26C1AE7D" w14:textId="160AF755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1. (utracił moc).</w:t>
      </w:r>
    </w:p>
    <w:p w14:paraId="61973A8B" w14:textId="3DBF23DD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2. (utracił moc).</w:t>
      </w:r>
    </w:p>
    <w:p w14:paraId="045ED666" w14:textId="68CFA0A9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3. Wprowadzenie do obrotu oryginału albo egzemplarza utworu na terytorium Europejskiego Obszaru Gospodarczego wyczerpuje prawo do zezwalania na dalszy obrót takim egzemplarzem na terytorium Rzeczypospolitej Polskiej, z wyjątkiem jego najmu lub użyczenia.</w:t>
      </w:r>
    </w:p>
    <w:p w14:paraId="2BC6A2EC" w14:textId="3CBCE5FE" w:rsidR="0032761E" w:rsidRPr="0032761E" w:rsidRDefault="0032761E" w:rsidP="009060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5791FA" w14:textId="785076D6" w:rsidR="0032761E" w:rsidRPr="0032761E" w:rsidRDefault="0032761E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2761E">
        <w:rPr>
          <w:rFonts w:ascii="Times New Roman" w:hAnsi="Times New Roman" w:cs="Times New Roman"/>
          <w:sz w:val="20"/>
          <w:szCs w:val="20"/>
        </w:rPr>
        <w:t>(…)</w:t>
      </w:r>
    </w:p>
    <w:p w14:paraId="74A3588E" w14:textId="77777777" w:rsidR="0032761E" w:rsidRPr="0032761E" w:rsidRDefault="0032761E" w:rsidP="009060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079431" w14:textId="77777777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Art.  77.  [Przepisy nie stosowane do programów komputerowych]</w:t>
      </w:r>
    </w:p>
    <w:p w14:paraId="5E1A622B" w14:textId="3F1A2FE4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1. Do programów komputerowych nie stosuje się przepisów art. 16 pkt 3-5, art. 20, art. 23, art. 23</w:t>
      </w:r>
      <w:r w:rsidRPr="0032761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, art. 27, art. 28, art. 33</w:t>
      </w:r>
      <w:r w:rsidRPr="0032761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2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-33</w:t>
      </w:r>
      <w:r w:rsidRPr="0032761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5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, art. 49 ust. 2, art. 56, art. 60 i art. 62.</w:t>
      </w:r>
    </w:p>
    <w:p w14:paraId="496D9060" w14:textId="6AAC0EE6" w:rsidR="0032761E" w:rsidRPr="0032761E" w:rsidRDefault="0032761E" w:rsidP="0032761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>2. Do programów komputerowych przepis art. 33</w:t>
      </w:r>
      <w:r w:rsidRPr="0032761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stosuje się wyłącznie w zakresie, o którym mowa w art. 33</w:t>
      </w:r>
      <w:r w:rsidRPr="0032761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pl-PL"/>
        </w:rPr>
        <w:t>1</w:t>
      </w:r>
      <w:r w:rsidRPr="0032761E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ust. 2.</w:t>
      </w:r>
    </w:p>
    <w:p w14:paraId="41C847C1" w14:textId="77777777" w:rsidR="0032761E" w:rsidRDefault="0032761E" w:rsidP="0090602D">
      <w:pPr>
        <w:spacing w:after="0"/>
      </w:pPr>
    </w:p>
    <w:p w14:paraId="286C10A2" w14:textId="77777777" w:rsidR="0032761E" w:rsidRDefault="0032761E" w:rsidP="0090602D">
      <w:pPr>
        <w:spacing w:after="0"/>
      </w:pPr>
    </w:p>
    <w:p w14:paraId="66BEE752" w14:textId="031709DF" w:rsidR="00982228" w:rsidRPr="0032761E" w:rsidRDefault="0032761E" w:rsidP="0032761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2761E">
        <w:rPr>
          <w:rFonts w:ascii="Times New Roman" w:hAnsi="Times New Roman" w:cs="Times New Roman"/>
          <w:b/>
          <w:bCs/>
          <w:sz w:val="20"/>
          <w:szCs w:val="20"/>
        </w:rPr>
        <w:t>ZADANIA</w:t>
      </w:r>
    </w:p>
    <w:p w14:paraId="24293C31" w14:textId="77777777" w:rsidR="00982228" w:rsidRDefault="00982228" w:rsidP="0090602D">
      <w:pPr>
        <w:spacing w:after="0"/>
      </w:pPr>
    </w:p>
    <w:p w14:paraId="064B7DD9" w14:textId="0D670AE3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1</w:t>
      </w:r>
    </w:p>
    <w:p w14:paraId="045EB786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Joanna Ćwiękalska kupiła w przedsprzedaży płytę DVD z filmem fabularnym. Postanowiła zorganizować wieczór filmowy i zaprosiła do swojego pokoju w akademiku najbliższych przyjaciół na wspólne oglądanie filmu. Film bardzo się wszystkim podobał. Joanna postanowiła skorzystać z okazji i ogłosiła w akademiku, że organizuje w swoim pokoju seanse filmowe. Za wstęp na seans pobierała opłatę 5 zł za osobę. Film odtwarzała przez tydzień codziennie o 18:00 przy użyciu projektora. Po jakimś czasie Joanna postanowiła sprzedać płytę DVD na OLX, co też zrobiła.</w:t>
      </w:r>
    </w:p>
    <w:p w14:paraId="40B332AC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35ABC3A8" w14:textId="77777777" w:rsidR="00982228" w:rsidRPr="00982228" w:rsidRDefault="00982228" w:rsidP="0098222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Joanna mogła, nie narażając się na zarzut naruszenia autorskich praw majątkowych podmiotu uprawnionego do utworu audiowizualnego jakim jest ww. film fabularny, zaprezentować go swoim przyjaciołom? </w:t>
      </w:r>
    </w:p>
    <w:p w14:paraId="197DCF56" w14:textId="77777777" w:rsidR="00982228" w:rsidRPr="00982228" w:rsidRDefault="00982228" w:rsidP="0098222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Joanna mogła, nie narażając się na zarzut naruszenia autorskich praw majątkowych podmiotu uprawnionego do utworu audiowizualnego jakim jest ww. film fabularny, wyświetlać go w swoim pokoju za opłatą wstępu?</w:t>
      </w:r>
    </w:p>
    <w:p w14:paraId="0A87DEC7" w14:textId="77777777" w:rsidR="00982228" w:rsidRPr="00982228" w:rsidRDefault="00982228" w:rsidP="00982228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Joanna mogła, nie narażając się na zarzut naruszenia autorskich praw majątkowych podmiotu uprawnionego do utworu audiowizualnego jakim jest ww. film fabularny, sprzedać płytę DVD z zapisem filmu, którą wcześniej nabyła? </w:t>
      </w:r>
    </w:p>
    <w:p w14:paraId="7876E5E7" w14:textId="008A9F3C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2</w:t>
      </w:r>
    </w:p>
    <w:p w14:paraId="365ED5F1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 xml:space="preserve">Krzysztof Leśny, student pierwszego roku ekonomii, kupił w księgarni podręcznik z makroekonomii. Krzysztof skserował podręcznik w lokalnym punkcie ksero i rozdał kopie czwórce swoich najbliższych kolegów z roku. Przed egzaminem, Krzysztof zdecydował się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zdigitalizować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(zeskanować) podręcznik, a pliki udostępnił na grupie swojego roku na jednym z internetowych portali społecznościowych. </w:t>
      </w:r>
    </w:p>
    <w:p w14:paraId="6F42571D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5F14E832" w14:textId="77777777" w:rsidR="00982228" w:rsidRPr="00982228" w:rsidRDefault="00982228" w:rsidP="0098222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Krzysztof mógł, nie narażając się na zarzut naruszenia autorskich praw majątkowych podmiotu uprawnionego do utworu jakim jest podręcznik, skopiować książkę i podarować kopie swoim znajomym?</w:t>
      </w:r>
    </w:p>
    <w:p w14:paraId="401CBF53" w14:textId="77777777" w:rsidR="00982228" w:rsidRPr="00982228" w:rsidRDefault="00982228" w:rsidP="0098222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Krzysztof mógł, nie narażając się na zarzut naruszenia autorskich praw majątkowych podmiotu uprawnionego do utworu jakim jest podręcznik, zeskanować książkę i udostępnić ją wszystkim osobom z jego roku?</w:t>
      </w:r>
    </w:p>
    <w:p w14:paraId="10054CC5" w14:textId="21F710E9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3</w:t>
      </w:r>
    </w:p>
    <w:p w14:paraId="419C340F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 xml:space="preserve">Arkadiusz Szymański dostał w prezencie urodzinowym płytę z grą komputerową na PlayStation. Arkadiusz skopiował grę i podarował kopię swojemu młodszemu bratu. </w:t>
      </w:r>
    </w:p>
    <w:p w14:paraId="20860AED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515DFA04" w14:textId="77777777" w:rsidR="00982228" w:rsidRPr="00982228" w:rsidRDefault="00982228" w:rsidP="0098222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gra komputerowa może być uznana za utwór? </w:t>
      </w:r>
    </w:p>
    <w:p w14:paraId="1D4D5614" w14:textId="77777777" w:rsidR="00982228" w:rsidRPr="00982228" w:rsidRDefault="00982228" w:rsidP="0098222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lastRenderedPageBreak/>
        <w:t>Czy Arkadiusz mógł, nie narażając się na zarzut naruszenia autorskich praw majątkowych podmiotu uprawnionego, skopiować grę i podarować jej kopię swojemu bratu?</w:t>
      </w:r>
    </w:p>
    <w:p w14:paraId="13F88F40" w14:textId="674816C8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4</w:t>
      </w:r>
    </w:p>
    <w:p w14:paraId="1D01FF20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 xml:space="preserve">Ewa Miła pobrała z platformy służącej do przechowywania i udostępniania treści przez użytkowników plik pdf zawierający zeskanowaną książkę – podręcznik do podstaw ekonomii. </w:t>
      </w:r>
    </w:p>
    <w:p w14:paraId="70A53AAD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0DC8E6B4" w14:textId="77777777" w:rsidR="00982228" w:rsidRPr="00982228" w:rsidRDefault="00982228" w:rsidP="0098222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Ewa mogła, nie narażając się na zarzut naruszenia autorskich praw majątkowych podmiotu uprawnionego, pobrać książkę? Czy okoliczność, że plik został pobrany z „nielegalnego źródła” ma znaczenie dla odpowiedzi na to pytanie?</w:t>
      </w:r>
    </w:p>
    <w:p w14:paraId="6F473193" w14:textId="77777777" w:rsidR="00982228" w:rsidRPr="00982228" w:rsidRDefault="00982228" w:rsidP="0098222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Ewa mogłaby, nie narażając się na zarzut naruszenia autorskich praw majątkowych podmiotu uprawnionego, zapoznać się z treścią książki online (wyświetlając tylko jej strony) bez jej pobierania?</w:t>
      </w:r>
    </w:p>
    <w:p w14:paraId="4E58B3B6" w14:textId="3065052F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5</w:t>
      </w:r>
    </w:p>
    <w:p w14:paraId="30918B23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 xml:space="preserve">Elementy słynnego plakatu autorstwa Tomasza Sarneckiego, przedstawiającego szeryfa z napisem „Solidarność” na wysokości głowy i podpisem „W samo południe 4 czerwca 1989”, trzymającego w ręku kartkę z napisem „wybory”, mającego plakietkę z napisem „Solidarność” nad gwiazdą szeryfa (z lewej) zostały wykorzystane na okładce tygodnika „Polityka” (z prawej). </w:t>
      </w:r>
    </w:p>
    <w:p w14:paraId="5A938319" w14:textId="77777777" w:rsidR="00982228" w:rsidRPr="00982228" w:rsidRDefault="00982228" w:rsidP="00982228">
      <w:pPr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C23227" wp14:editId="130B0AC4">
            <wp:extent cx="1362717" cy="1965278"/>
            <wp:effectExtent l="0" t="0" r="0" b="0"/>
            <wp:docPr id="5" name="Obraz 4" descr="Obraz zawierający tekst, ubrania, plakat, rysowanie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8579E8B0-2ECA-1D05-4631-89F7DFCB70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Obraz zawierający tekst, ubrania, plakat, rysowanie&#10;&#10;Opis wygenerowany automatycznie">
                      <a:extLst>
                        <a:ext uri="{FF2B5EF4-FFF2-40B4-BE49-F238E27FC236}">
                          <a16:creationId xmlns:a16="http://schemas.microsoft.com/office/drawing/2014/main" id="{8579E8B0-2ECA-1D05-4631-89F7DFCB70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984" cy="19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228">
        <w:rPr>
          <w:rFonts w:ascii="Times New Roman" w:hAnsi="Times New Roman" w:cs="Times New Roman"/>
          <w:sz w:val="20"/>
          <w:szCs w:val="20"/>
        </w:rPr>
        <w:t xml:space="preserve"> </w:t>
      </w:r>
      <w:r w:rsidRPr="009822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A8B9C7" wp14:editId="48EBC017">
            <wp:extent cx="1490459" cy="1999397"/>
            <wp:effectExtent l="0" t="0" r="0" b="0"/>
            <wp:docPr id="14" name="Obraz 13" descr="Obraz zawierający tekst, plakat, ubrania, Ulotka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BDA23EF8-9BF2-015B-993E-B32F2D87E3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3" descr="Obraz zawierający tekst, plakat, ubrania, Ulotka&#10;&#10;Opis wygenerowany automatycznie">
                      <a:extLst>
                        <a:ext uri="{FF2B5EF4-FFF2-40B4-BE49-F238E27FC236}">
                          <a16:creationId xmlns:a16="http://schemas.microsoft.com/office/drawing/2014/main" id="{BDA23EF8-9BF2-015B-993E-B32F2D87E3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25" cy="20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3790" w14:textId="77777777" w:rsidR="00982228" w:rsidRPr="00982228" w:rsidRDefault="00982228" w:rsidP="00982228">
      <w:pPr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Twórca plakatu uznał to działanie za naruszenie jego praw autorskich i wystąpił z powództwem przeciwko Spółdzielni Pracy „Polityka”, wydawcy tygodnika, oraz Jerzemu Baczyńskiemu, redaktorowi naczelnemu pisma.</w:t>
      </w:r>
    </w:p>
    <w:p w14:paraId="2A757537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771E9A04" w14:textId="77777777" w:rsidR="00982228" w:rsidRPr="00982228" w:rsidRDefault="00982228" w:rsidP="009822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przytoczenie elementów plakatu wyborczego Solidarności bez zgody podmiotu uprawnionego do tego plakatu było – w świetle prawa autorskiego –  bezprawne?</w:t>
      </w:r>
    </w:p>
    <w:p w14:paraId="793EA147" w14:textId="2CF765AE" w:rsidR="00982228" w:rsidRPr="00982228" w:rsidRDefault="00982228" w:rsidP="009822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Zapoznaj się z uzasadnieniem wyroku Sądu Najwyższego z dnia 11 listopada 2004 r. (I CK 232/04, OSNC 2005/11/195), który zapadł w niniejszej sprawie. Rozważ zasadność tez w nim zawartych. </w:t>
      </w:r>
    </w:p>
    <w:p w14:paraId="0A62F9DE" w14:textId="3BF320D0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6</w:t>
      </w:r>
    </w:p>
    <w:p w14:paraId="24E25906" w14:textId="70265A4C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 xml:space="preserve">Popularnością w Internecie cieszą się tak zwane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memy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internetowe, w których wykorzystywany jest kadr z filmu „Władca Pierścieni: Drużyna Pierścienia” w reżyserii Petera Jacksona, przedstawiający wizerunek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Seana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Beana – filmowego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Boromira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memy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„One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does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simply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>…” – przykład poniżej).</w:t>
      </w:r>
    </w:p>
    <w:p w14:paraId="1A7DFADF" w14:textId="77777777" w:rsidR="00982228" w:rsidRPr="00982228" w:rsidRDefault="00982228" w:rsidP="00982228">
      <w:pPr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D92DF01" wp14:editId="5681E06F">
            <wp:extent cx="3188528" cy="1880558"/>
            <wp:effectExtent l="0" t="0" r="0" b="0"/>
            <wp:docPr id="10" name="Obraz 9" descr="Obraz zawierający tekst, Ludzka twarz, zrzut ekranu, Czcionka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C60AF09F-8626-9B2A-81CF-46B3A5BB89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9" descr="Obraz zawierający tekst, Ludzka twarz, zrzut ekranu, Czcionka&#10;&#10;Opis wygenerowany automatycznie">
                      <a:extLst>
                        <a:ext uri="{FF2B5EF4-FFF2-40B4-BE49-F238E27FC236}">
                          <a16:creationId xmlns:a16="http://schemas.microsoft.com/office/drawing/2014/main" id="{C60AF09F-8626-9B2A-81CF-46B3A5BB89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68" cy="188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FF9F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lastRenderedPageBreak/>
        <w:t>Odpowiedz na poniższe pytania. Odpowiedź uzasadnij w miarę możliwości podając podstawę prawną:</w:t>
      </w:r>
    </w:p>
    <w:p w14:paraId="2A1462F6" w14:textId="77777777" w:rsidR="00982228" w:rsidRPr="00982228" w:rsidRDefault="00982228" w:rsidP="0098222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</w:t>
      </w:r>
      <w:proofErr w:type="spellStart"/>
      <w:r w:rsidRPr="00982228">
        <w:rPr>
          <w:rFonts w:ascii="Times New Roman" w:hAnsi="Times New Roman" w:cs="Times New Roman"/>
          <w:b/>
          <w:bCs/>
          <w:sz w:val="20"/>
          <w:szCs w:val="20"/>
        </w:rPr>
        <w:t>memy</w:t>
      </w:r>
      <w:proofErr w:type="spellEnd"/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 tego rodzaju (polegające na zestawieniu kadru filmowego z zabawnym tekstem) mogą być uznane za utwory w rozumieniu prawa autorskiego?</w:t>
      </w:r>
    </w:p>
    <w:p w14:paraId="6B2535EE" w14:textId="77777777" w:rsidR="00982228" w:rsidRPr="00982228" w:rsidRDefault="00982228" w:rsidP="0098222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Czy rozpowszechnianie tego rodzaju treści jest – w świetle prawa autorskiego –  bezprawne?</w:t>
      </w:r>
    </w:p>
    <w:p w14:paraId="11C7E63F" w14:textId="233FFD2D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2228">
        <w:rPr>
          <w:rFonts w:ascii="Times New Roman" w:hAnsi="Times New Roman" w:cs="Times New Roman"/>
          <w:sz w:val="20"/>
          <w:szCs w:val="20"/>
        </w:rPr>
        <w:t>Zadanie 7</w:t>
      </w:r>
    </w:p>
    <w:p w14:paraId="3D221017" w14:textId="77777777" w:rsidR="00982228" w:rsidRPr="00982228" w:rsidRDefault="00982228" w:rsidP="00982228">
      <w:pPr>
        <w:spacing w:before="240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82228">
        <w:rPr>
          <w:rFonts w:ascii="Times New Roman" w:hAnsi="Times New Roman" w:cs="Times New Roman"/>
          <w:sz w:val="20"/>
          <w:szCs w:val="20"/>
        </w:rPr>
        <w:t>Na skwerku u zbiegu ulic Kazimierza Wielkiego i św. Antoniego we Wrocławiu znajduje się „</w:t>
      </w:r>
      <w:r w:rsidRPr="00982228">
        <w:rPr>
          <w:rStyle w:val="Uwydatnienie"/>
          <w:rFonts w:ascii="Times New Roman" w:hAnsi="Times New Roman" w:cs="Times New Roman"/>
          <w:sz w:val="20"/>
          <w:szCs w:val="20"/>
        </w:rPr>
        <w:t>Kryształowa Planeta”</w:t>
      </w:r>
      <w:r w:rsidRPr="00982228">
        <w:rPr>
          <w:rFonts w:ascii="Times New Roman" w:hAnsi="Times New Roman" w:cs="Times New Roman"/>
          <w:sz w:val="20"/>
          <w:szCs w:val="20"/>
        </w:rPr>
        <w:t xml:space="preserve"> - dwumetrowa </w:t>
      </w:r>
      <w:r w:rsidRPr="00982228">
        <w:rPr>
          <w:rStyle w:val="Uwydatnienie"/>
          <w:rFonts w:ascii="Times New Roman" w:hAnsi="Times New Roman" w:cs="Times New Roman"/>
          <w:sz w:val="20"/>
          <w:szCs w:val="20"/>
        </w:rPr>
        <w:t>rzeźba</w:t>
      </w:r>
      <w:r w:rsidRPr="00982228">
        <w:rPr>
          <w:rFonts w:ascii="Times New Roman" w:hAnsi="Times New Roman" w:cs="Times New Roman"/>
          <w:sz w:val="20"/>
          <w:szCs w:val="20"/>
        </w:rPr>
        <w:t xml:space="preserve"> z brązu, która przedstawia kobietę w spódnicy w kształcie kuli ziemskiej (przedstawiona poniżej). Jej autorką jest wrocławska artystka Ewa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Rossano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ED01A8B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98222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B4A4247" wp14:editId="4CAD046A">
            <wp:extent cx="1473200" cy="1964479"/>
            <wp:effectExtent l="0" t="0" r="0" b="0"/>
            <wp:docPr id="1917406505" name="Obraz 15" descr="Rzeźba za 160 tys. złotych w centrum Wrocławia | Port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zeźba za 160 tys. złotych w centrum Wrocławia | Portal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08" cy="19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73EAE" w14:textId="77777777" w:rsidR="00982228" w:rsidRPr="00982228" w:rsidRDefault="00982228" w:rsidP="00982228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8222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Dokonaj analizy opisanych poniżej fikcyjnych sytuacji. </w:t>
      </w:r>
    </w:p>
    <w:p w14:paraId="754C8089" w14:textId="77777777" w:rsidR="00982228" w:rsidRPr="00982228" w:rsidRDefault="00982228" w:rsidP="00982228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spellStart"/>
      <w:r w:rsidRPr="00982228">
        <w:rPr>
          <w:rFonts w:ascii="Times New Roman" w:hAnsi="Times New Roman" w:cs="Times New Roman"/>
          <w:sz w:val="20"/>
          <w:szCs w:val="20"/>
          <w:shd w:val="clear" w:color="auto" w:fill="FFFFFF"/>
        </w:rPr>
        <w:t>Figurex</w:t>
      </w:r>
      <w:proofErr w:type="spellEnd"/>
      <w:r w:rsidRPr="0098222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sp. z o.o. zajmuje się produkcją i sprzedażą figurek dekoracyjnych i rzeźb ogrodowych. Spółka sporządziła plastikowe kopie „Kryształowej Planety” w skali 1:10 i rozpoczęła ich sprzedaż w sklepie internetowym. </w:t>
      </w:r>
    </w:p>
    <w:p w14:paraId="12EBF432" w14:textId="77777777" w:rsidR="00982228" w:rsidRPr="00982228" w:rsidRDefault="00982228" w:rsidP="00982228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98222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Anna Kowalska, prowadząca działalność gospodarczą pod firmą „Anna Kowalska świat Kartek” zajmuje się produkcją i sprzedażą kartek widokowych i okolicznościowych. Anna wykonała zdjęcie </w:t>
      </w:r>
      <w:r w:rsidRPr="00982228">
        <w:rPr>
          <w:rFonts w:ascii="Times New Roman" w:hAnsi="Times New Roman" w:cs="Times New Roman"/>
          <w:sz w:val="20"/>
          <w:szCs w:val="20"/>
        </w:rPr>
        <w:t xml:space="preserve">u zbiegu ulic Kazimierza Wielkiego i św. Antoniego we Wrocławiu, na pierwszym planie którego widoczna jest rzeźba Ewy </w:t>
      </w:r>
      <w:proofErr w:type="spellStart"/>
      <w:r w:rsidRPr="00982228">
        <w:rPr>
          <w:rFonts w:ascii="Times New Roman" w:hAnsi="Times New Roman" w:cs="Times New Roman"/>
          <w:sz w:val="20"/>
          <w:szCs w:val="20"/>
        </w:rPr>
        <w:t>Rossano</w:t>
      </w:r>
      <w:proofErr w:type="spellEnd"/>
      <w:r w:rsidRPr="00982228">
        <w:rPr>
          <w:rFonts w:ascii="Times New Roman" w:hAnsi="Times New Roman" w:cs="Times New Roman"/>
          <w:sz w:val="20"/>
          <w:szCs w:val="20"/>
        </w:rPr>
        <w:t xml:space="preserve">. Następnie wydrukowała i rozpoczęła sprzedaż kartek widokowych z ww. zdjęciem. </w:t>
      </w:r>
    </w:p>
    <w:p w14:paraId="0103CF5A" w14:textId="77777777" w:rsidR="00982228" w:rsidRPr="00982228" w:rsidRDefault="00982228" w:rsidP="00982228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>Odpowiedz na poniższe pytania. Odpowiedź uzasadnij w miarę możliwości podając podstawę prawną:</w:t>
      </w:r>
    </w:p>
    <w:p w14:paraId="0A36511E" w14:textId="77777777" w:rsidR="00982228" w:rsidRPr="00982228" w:rsidRDefault="00982228" w:rsidP="0098222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działania </w:t>
      </w:r>
      <w:proofErr w:type="spellStart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Figurex</w:t>
      </w:r>
      <w:proofErr w:type="spellEnd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sp. z o.o. naruszają autorskie prawa majątkowe Ewy </w:t>
      </w:r>
      <w:proofErr w:type="spellStart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Rossano</w:t>
      </w:r>
      <w:proofErr w:type="spellEnd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? Rozważ, czy działania spółki mieszczą się w granicach dozwolonego użytku.</w:t>
      </w:r>
    </w:p>
    <w:p w14:paraId="60D29FD3" w14:textId="77777777" w:rsidR="00982228" w:rsidRPr="00982228" w:rsidRDefault="00982228" w:rsidP="0098222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28">
        <w:rPr>
          <w:rFonts w:ascii="Times New Roman" w:hAnsi="Times New Roman" w:cs="Times New Roman"/>
          <w:b/>
          <w:bCs/>
          <w:sz w:val="20"/>
          <w:szCs w:val="20"/>
        </w:rPr>
        <w:t xml:space="preserve">Czy działania Anny Kowalskiej naruszają </w:t>
      </w:r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autorskie prawa majątkowe Ewy </w:t>
      </w:r>
      <w:proofErr w:type="spellStart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Rossano</w:t>
      </w:r>
      <w:proofErr w:type="spellEnd"/>
      <w:r w:rsidRPr="009822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? Rozważ, czy jej działania mieszczą się w granicach dozwolonego użytku. </w:t>
      </w:r>
    </w:p>
    <w:p w14:paraId="036D924B" w14:textId="77777777" w:rsidR="00982228" w:rsidRPr="00982228" w:rsidRDefault="00982228" w:rsidP="0090602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A10530" w14:textId="77777777" w:rsidR="00982228" w:rsidRDefault="00982228" w:rsidP="0090602D">
      <w:pPr>
        <w:spacing w:after="0"/>
      </w:pPr>
    </w:p>
    <w:p w14:paraId="46C10843" w14:textId="77777777" w:rsidR="00982228" w:rsidRDefault="00982228" w:rsidP="0090602D">
      <w:pPr>
        <w:spacing w:after="0"/>
      </w:pPr>
    </w:p>
    <w:p w14:paraId="61F00428" w14:textId="77777777" w:rsidR="00982228" w:rsidRDefault="00982228" w:rsidP="0090602D">
      <w:pPr>
        <w:spacing w:after="0"/>
      </w:pPr>
    </w:p>
    <w:p w14:paraId="52679ECD" w14:textId="77777777" w:rsidR="00982228" w:rsidRDefault="00982228" w:rsidP="0090602D">
      <w:pPr>
        <w:spacing w:after="0"/>
      </w:pPr>
    </w:p>
    <w:p w14:paraId="09AD834D" w14:textId="77777777" w:rsidR="00982228" w:rsidRDefault="00982228" w:rsidP="0090602D">
      <w:pPr>
        <w:spacing w:after="0"/>
      </w:pPr>
    </w:p>
    <w:p w14:paraId="7F1D6CB8" w14:textId="77777777" w:rsidR="00982228" w:rsidRDefault="00982228" w:rsidP="0090602D">
      <w:pPr>
        <w:spacing w:after="0"/>
      </w:pPr>
    </w:p>
    <w:sectPr w:rsidR="00982228" w:rsidSect="00A804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5DA9"/>
    <w:multiLevelType w:val="hybridMultilevel"/>
    <w:tmpl w:val="CC1E3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2729"/>
    <w:multiLevelType w:val="hybridMultilevel"/>
    <w:tmpl w:val="CC1E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3503B"/>
    <w:multiLevelType w:val="hybridMultilevel"/>
    <w:tmpl w:val="BAA24994"/>
    <w:lvl w:ilvl="0" w:tplc="3A7060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0B5"/>
    <w:multiLevelType w:val="hybridMultilevel"/>
    <w:tmpl w:val="CC1E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73431"/>
    <w:multiLevelType w:val="hybridMultilevel"/>
    <w:tmpl w:val="CC1E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D61E2"/>
    <w:multiLevelType w:val="hybridMultilevel"/>
    <w:tmpl w:val="51EC3C26"/>
    <w:lvl w:ilvl="0" w:tplc="F9942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E5618"/>
    <w:multiLevelType w:val="hybridMultilevel"/>
    <w:tmpl w:val="DC682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998909">
    <w:abstractNumId w:val="0"/>
  </w:num>
  <w:num w:numId="2" w16cid:durableId="997343497">
    <w:abstractNumId w:val="3"/>
  </w:num>
  <w:num w:numId="3" w16cid:durableId="234363501">
    <w:abstractNumId w:val="1"/>
  </w:num>
  <w:num w:numId="4" w16cid:durableId="49766465">
    <w:abstractNumId w:val="4"/>
  </w:num>
  <w:num w:numId="5" w16cid:durableId="626593858">
    <w:abstractNumId w:val="5"/>
  </w:num>
  <w:num w:numId="6" w16cid:durableId="1659653393">
    <w:abstractNumId w:val="2"/>
  </w:num>
  <w:num w:numId="7" w16cid:durableId="1486240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2D"/>
    <w:rsid w:val="00001C86"/>
    <w:rsid w:val="0032761E"/>
    <w:rsid w:val="0090602D"/>
    <w:rsid w:val="00982228"/>
    <w:rsid w:val="009F428C"/>
    <w:rsid w:val="00A17A09"/>
    <w:rsid w:val="00A804F1"/>
    <w:rsid w:val="00A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D2CB"/>
  <w15:chartTrackingRefBased/>
  <w15:docId w15:val="{EF6E6F70-DB00-452D-97AD-EB488A43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0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90602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602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602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602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602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602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602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602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602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602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602D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0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lb-s">
    <w:name w:val="a_lb-s"/>
    <w:basedOn w:val="Domylnaczcionkaakapitu"/>
    <w:rsid w:val="0090602D"/>
  </w:style>
  <w:style w:type="character" w:styleId="Uwydatnienie">
    <w:name w:val="Emphasis"/>
    <w:basedOn w:val="Domylnaczcionkaakapitu"/>
    <w:uiPriority w:val="20"/>
    <w:qFormat/>
    <w:rsid w:val="0090602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90602D"/>
    <w:rPr>
      <w:color w:val="0000FF"/>
      <w:u w:val="single"/>
    </w:rPr>
  </w:style>
  <w:style w:type="paragraph" w:customStyle="1" w:styleId="text-justify">
    <w:name w:val="text-justify"/>
    <w:basedOn w:val="Normalny"/>
    <w:rsid w:val="0090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0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0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6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6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3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4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1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3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4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sip.lex.p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2277</Words>
  <Characters>13662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Bar</dc:creator>
  <cp:keywords/>
  <dc:description/>
  <cp:lastModifiedBy>Aleksandra Bar</cp:lastModifiedBy>
  <cp:revision>3</cp:revision>
  <dcterms:created xsi:type="dcterms:W3CDTF">2024-04-09T13:58:00Z</dcterms:created>
  <dcterms:modified xsi:type="dcterms:W3CDTF">2024-04-09T14:18:00Z</dcterms:modified>
</cp:coreProperties>
</file>