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C270" w14:textId="49DEFF8A" w:rsidR="00A26C58" w:rsidRPr="001A1E96" w:rsidRDefault="00A26C58" w:rsidP="00A26C58">
      <w:pPr>
        <w:jc w:val="center"/>
        <w:rPr>
          <w:b/>
          <w:bCs/>
          <w:sz w:val="32"/>
          <w:szCs w:val="32"/>
        </w:rPr>
      </w:pPr>
      <w:proofErr w:type="spellStart"/>
      <w:r w:rsidRPr="001A1E96">
        <w:rPr>
          <w:b/>
          <w:bCs/>
          <w:sz w:val="32"/>
          <w:szCs w:val="32"/>
        </w:rPr>
        <w:t>Fuzaryjna</w:t>
      </w:r>
      <w:proofErr w:type="spellEnd"/>
      <w:r w:rsidRPr="001A1E96">
        <w:rPr>
          <w:b/>
          <w:bCs/>
          <w:sz w:val="32"/>
          <w:szCs w:val="32"/>
        </w:rPr>
        <w:t xml:space="preserve"> zgorzel podstawy źdźbła i korzeni</w:t>
      </w:r>
    </w:p>
    <w:p w14:paraId="0AFE1F36" w14:textId="20792998" w:rsidR="00A26C58" w:rsidRPr="001A1E96" w:rsidRDefault="00A26C58" w:rsidP="00A26C58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A1E96">
        <w:rPr>
          <w:b/>
          <w:bCs/>
          <w:sz w:val="24"/>
          <w:szCs w:val="24"/>
        </w:rPr>
        <w:t>Czynniki ryzyka</w:t>
      </w:r>
    </w:p>
    <w:p w14:paraId="6FCA98E1" w14:textId="3770EB60" w:rsidR="00A26C58" w:rsidRDefault="00A26C58" w:rsidP="00A26C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Długi okres temperatur 0-20 st. Celsjusza jednocześnie z wysoką wilgotnością powietrza.</w:t>
      </w:r>
    </w:p>
    <w:p w14:paraId="0202A575" w14:textId="6CAB3033" w:rsidR="00A26C58" w:rsidRDefault="00A26C58" w:rsidP="00A26C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Pozostawianie słomy na polu</w:t>
      </w:r>
    </w:p>
    <w:p w14:paraId="7E6512A1" w14:textId="1DA8CAF3" w:rsidR="00A26C58" w:rsidRDefault="00A26C58" w:rsidP="00A26C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Uprawa </w:t>
      </w:r>
      <w:proofErr w:type="spellStart"/>
      <w:r>
        <w:rPr>
          <w:sz w:val="24"/>
          <w:szCs w:val="24"/>
        </w:rPr>
        <w:t>bezorkowa</w:t>
      </w:r>
      <w:proofErr w:type="spellEnd"/>
      <w:r>
        <w:rPr>
          <w:sz w:val="24"/>
          <w:szCs w:val="24"/>
        </w:rPr>
        <w:t xml:space="preserve"> </w:t>
      </w:r>
    </w:p>
    <w:p w14:paraId="6F7E8B37" w14:textId="46FE0462" w:rsidR="00A26C58" w:rsidRPr="001A1E96" w:rsidRDefault="00A26C58" w:rsidP="00A26C58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A1E96">
        <w:rPr>
          <w:b/>
          <w:bCs/>
          <w:sz w:val="24"/>
          <w:szCs w:val="24"/>
        </w:rPr>
        <w:t>Objawy</w:t>
      </w:r>
    </w:p>
    <w:p w14:paraId="19FB0503" w14:textId="2CEC54FA" w:rsidR="00A26C58" w:rsidRDefault="00A26C58" w:rsidP="00A26C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Nieregularne brązowo-czarne smugi oraz plamy nieregularnego kształtu u podstawy źdźbła</w:t>
      </w:r>
    </w:p>
    <w:p w14:paraId="0184CA53" w14:textId="47DDBEFE" w:rsidR="00A26C58" w:rsidRDefault="00A26C58" w:rsidP="00A26C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Bielenie kłosów</w:t>
      </w:r>
    </w:p>
    <w:p w14:paraId="20F4F296" w14:textId="129BBEB8" w:rsidR="00A26C58" w:rsidRDefault="00A26C58" w:rsidP="00A26C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Wylęgnięty łan</w:t>
      </w:r>
    </w:p>
    <w:p w14:paraId="7BF04905" w14:textId="0603FBA7" w:rsidR="00A26C58" w:rsidRPr="001A1E96" w:rsidRDefault="00A26C58" w:rsidP="00A26C58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A1E96">
        <w:rPr>
          <w:b/>
          <w:bCs/>
          <w:sz w:val="24"/>
          <w:szCs w:val="24"/>
        </w:rPr>
        <w:t>Komunikaty</w:t>
      </w:r>
    </w:p>
    <w:p w14:paraId="0269D37D" w14:textId="4570A48D" w:rsidR="001A1E96" w:rsidRDefault="001A1E96" w:rsidP="001A1E9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G - </w:t>
      </w:r>
      <w:r w:rsidR="00A26C58">
        <w:rPr>
          <w:sz w:val="24"/>
          <w:szCs w:val="24"/>
        </w:rPr>
        <w:t xml:space="preserve">Zabieg profilaktyczny w fazie BBCh31 wykonać preparatami zawierającymi substancje aktywne typu </w:t>
      </w:r>
      <w:proofErr w:type="spellStart"/>
      <w:proofErr w:type="gramStart"/>
      <w:r w:rsidR="00A26C58">
        <w:rPr>
          <w:sz w:val="24"/>
          <w:szCs w:val="24"/>
        </w:rPr>
        <w:t>prochloraz</w:t>
      </w:r>
      <w:proofErr w:type="spellEnd"/>
      <w:r w:rsidR="00A26C58">
        <w:rPr>
          <w:sz w:val="24"/>
          <w:szCs w:val="24"/>
        </w:rPr>
        <w:t xml:space="preserve">,  </w:t>
      </w:r>
      <w:proofErr w:type="spellStart"/>
      <w:r w:rsidR="00A26C58">
        <w:rPr>
          <w:sz w:val="24"/>
          <w:szCs w:val="24"/>
        </w:rPr>
        <w:t>tebukonazol</w:t>
      </w:r>
      <w:proofErr w:type="spellEnd"/>
      <w:proofErr w:type="gramEnd"/>
      <w:r w:rsidR="00A26C58">
        <w:rPr>
          <w:sz w:val="24"/>
          <w:szCs w:val="24"/>
        </w:rPr>
        <w:t xml:space="preserve">, </w:t>
      </w:r>
      <w:proofErr w:type="spellStart"/>
      <w:r w:rsidR="00A26C58">
        <w:rPr>
          <w:sz w:val="24"/>
          <w:szCs w:val="24"/>
        </w:rPr>
        <w:t>protriokonazol</w:t>
      </w:r>
      <w:proofErr w:type="spellEnd"/>
      <w:r w:rsidR="00A26C58">
        <w:rPr>
          <w:sz w:val="24"/>
          <w:szCs w:val="24"/>
        </w:rPr>
        <w:t xml:space="preserve">, </w:t>
      </w:r>
      <w:proofErr w:type="spellStart"/>
      <w:r w:rsidR="00A26C58">
        <w:rPr>
          <w:sz w:val="24"/>
          <w:szCs w:val="24"/>
        </w:rPr>
        <w:t>metkonazol</w:t>
      </w:r>
      <w:proofErr w:type="spellEnd"/>
      <w:r w:rsidR="00A26C58">
        <w:rPr>
          <w:sz w:val="24"/>
          <w:szCs w:val="24"/>
        </w:rPr>
        <w:t>.</w:t>
      </w:r>
    </w:p>
    <w:p w14:paraId="0D657F2E" w14:textId="77777777" w:rsidR="003A7741" w:rsidRDefault="003A7741" w:rsidP="001A1E96">
      <w:pPr>
        <w:pStyle w:val="Akapitzlist"/>
        <w:rPr>
          <w:sz w:val="24"/>
          <w:szCs w:val="24"/>
        </w:rPr>
      </w:pPr>
    </w:p>
    <w:p w14:paraId="01BBEE3C" w14:textId="3B90FEA5" w:rsidR="001A1E96" w:rsidRPr="009E23E4" w:rsidRDefault="001A1E96" w:rsidP="001A1E96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9E23E4">
        <w:rPr>
          <w:b/>
          <w:bCs/>
          <w:sz w:val="24"/>
          <w:szCs w:val="24"/>
        </w:rPr>
        <w:t>Reguły diagnozowania interwencyjnego</w:t>
      </w:r>
    </w:p>
    <w:p w14:paraId="53B419F9" w14:textId="474C1B58" w:rsidR="00A26C58" w:rsidRDefault="001A1E96" w:rsidP="001A1E96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A26C58">
        <w:rPr>
          <w:sz w:val="24"/>
          <w:szCs w:val="24"/>
        </w:rPr>
        <w:t xml:space="preserve">A </w:t>
      </w:r>
      <w:r>
        <w:rPr>
          <w:sz w:val="24"/>
          <w:szCs w:val="24"/>
        </w:rPr>
        <w:t>and</w:t>
      </w:r>
      <w:r w:rsidR="00A26C58">
        <w:rPr>
          <w:sz w:val="24"/>
          <w:szCs w:val="24"/>
        </w:rPr>
        <w:t xml:space="preserve"> B </w:t>
      </w:r>
      <w:r>
        <w:rPr>
          <w:sz w:val="24"/>
          <w:szCs w:val="24"/>
        </w:rPr>
        <w:t>and</w:t>
      </w:r>
      <w:r w:rsidR="00A26C58">
        <w:rPr>
          <w:sz w:val="24"/>
          <w:szCs w:val="24"/>
        </w:rPr>
        <w:t xml:space="preserve"> C </w:t>
      </w:r>
      <w:proofErr w:type="spellStart"/>
      <w:proofErr w:type="gram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 </w:t>
      </w:r>
      <w:r w:rsidR="00A26C58">
        <w:rPr>
          <w:sz w:val="24"/>
          <w:szCs w:val="24"/>
        </w:rPr>
        <w:t>1</w:t>
      </w:r>
      <w:proofErr w:type="gramEnd"/>
    </w:p>
    <w:p w14:paraId="4DC1E5B2" w14:textId="77777777" w:rsidR="009E23E4" w:rsidRDefault="009E23E4" w:rsidP="009E23E4">
      <w:pPr>
        <w:pStyle w:val="Akapitzlist"/>
        <w:ind w:left="1440"/>
        <w:rPr>
          <w:sz w:val="24"/>
          <w:szCs w:val="24"/>
        </w:rPr>
      </w:pPr>
    </w:p>
    <w:p w14:paraId="56A9B900" w14:textId="77777777" w:rsidR="001A1E96" w:rsidRPr="009E23E4" w:rsidRDefault="001A1E96" w:rsidP="001A1E96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9E23E4">
        <w:rPr>
          <w:b/>
          <w:bCs/>
          <w:sz w:val="24"/>
          <w:szCs w:val="24"/>
        </w:rPr>
        <w:t>Reguła zalecająco objaśniająca</w:t>
      </w:r>
    </w:p>
    <w:p w14:paraId="61D9D716" w14:textId="4E509DD3" w:rsidR="00A26C58" w:rsidRPr="001A1E96" w:rsidRDefault="001A1E96" w:rsidP="001A1E96">
      <w:pPr>
        <w:pStyle w:val="Akapitzlist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podejrzenie = 1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G</w:t>
      </w:r>
      <w:r w:rsidR="00A26C58" w:rsidRPr="001A1E96">
        <w:rPr>
          <w:sz w:val="24"/>
          <w:szCs w:val="24"/>
        </w:rPr>
        <w:t xml:space="preserve"> </w:t>
      </w:r>
    </w:p>
    <w:sectPr w:rsidR="00A26C58" w:rsidRPr="001A1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50E7"/>
    <w:multiLevelType w:val="hybridMultilevel"/>
    <w:tmpl w:val="421A39FE"/>
    <w:lvl w:ilvl="0" w:tplc="A0320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B92007"/>
    <w:multiLevelType w:val="hybridMultilevel"/>
    <w:tmpl w:val="5652DC86"/>
    <w:lvl w:ilvl="0" w:tplc="BE0A3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F0532"/>
    <w:multiLevelType w:val="hybridMultilevel"/>
    <w:tmpl w:val="626426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E0313"/>
    <w:multiLevelType w:val="hybridMultilevel"/>
    <w:tmpl w:val="736EB9BC"/>
    <w:lvl w:ilvl="0" w:tplc="0818C1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58"/>
    <w:rsid w:val="001A1E96"/>
    <w:rsid w:val="003A7741"/>
    <w:rsid w:val="009E23E4"/>
    <w:rsid w:val="00A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3AC8"/>
  <w15:chartTrackingRefBased/>
  <w15:docId w15:val="{F203771F-FCF3-4181-83BA-399C56F8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519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2020-05-18T22:03:00Z</dcterms:created>
  <dcterms:modified xsi:type="dcterms:W3CDTF">2020-05-19T16:01:00Z</dcterms:modified>
</cp:coreProperties>
</file>