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A76A" w14:textId="6C9B10F2" w:rsidR="00086E21" w:rsidRPr="00B745E5" w:rsidRDefault="00086E21" w:rsidP="00086E21">
      <w:pPr>
        <w:jc w:val="center"/>
        <w:rPr>
          <w:b/>
          <w:bCs/>
          <w:sz w:val="32"/>
          <w:szCs w:val="32"/>
        </w:rPr>
      </w:pPr>
      <w:r w:rsidRPr="00B745E5">
        <w:rPr>
          <w:b/>
          <w:bCs/>
          <w:sz w:val="32"/>
          <w:szCs w:val="32"/>
        </w:rPr>
        <w:t>Mączniak prawdziwy pszenicy</w:t>
      </w:r>
    </w:p>
    <w:p w14:paraId="13E60549" w14:textId="1D46295E" w:rsidR="00086E21" w:rsidRPr="00B745E5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Czynnik ryzyka</w:t>
      </w:r>
    </w:p>
    <w:p w14:paraId="27ADB598" w14:textId="493365DF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Odmiana</w:t>
      </w:r>
    </w:p>
    <w:p w14:paraId="53D806C9" w14:textId="51D07E37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Gęstość łanu( im gęstszy łan tym zagrożenie większe</w:t>
      </w:r>
    </w:p>
    <w:p w14:paraId="4686E5E9" w14:textId="6B56F9C8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Nawożenie azotowe</w:t>
      </w:r>
    </w:p>
    <w:p w14:paraId="02B9528D" w14:textId="675B4A54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Nawożenie miedziowe i manganowe zmniejsza zagrożenie zachorowaniem</w:t>
      </w:r>
    </w:p>
    <w:p w14:paraId="343F6B28" w14:textId="789125E6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Wilgotność łanu ( im większa wilogtoność wewnątrz łanu tym większe zagrożenie)</w:t>
      </w:r>
    </w:p>
    <w:p w14:paraId="7367DD84" w14:textId="778054F0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Optymalna temperatura rozwoju 10-15 st. Celsjusza</w:t>
      </w:r>
    </w:p>
    <w:p w14:paraId="114775B3" w14:textId="4D3C41BC" w:rsidR="00086E21" w:rsidRPr="00B745E5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 xml:space="preserve">Objawy </w:t>
      </w:r>
    </w:p>
    <w:p w14:paraId="1BB298A6" w14:textId="63B2BAE3" w:rsidR="00086E21" w:rsidRP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86E21">
        <w:rPr>
          <w:sz w:val="24"/>
          <w:szCs w:val="24"/>
        </w:rPr>
        <w:t>Pojawienie się mączystego nalotu na liściach i łodygach</w:t>
      </w:r>
    </w:p>
    <w:p w14:paraId="572BF378" w14:textId="2A597F05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Żółknięcie roślin</w:t>
      </w:r>
    </w:p>
    <w:p w14:paraId="6D547243" w14:textId="26565C74" w:rsidR="00086E21" w:rsidRDefault="00086E21" w:rsidP="00086E2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Bardzo silnie porażone rośliny mogą całkowicie obumierać</w:t>
      </w:r>
    </w:p>
    <w:p w14:paraId="5A25927A" w14:textId="77777777" w:rsidR="00086E21" w:rsidRDefault="00086E21" w:rsidP="00086E21">
      <w:pPr>
        <w:pStyle w:val="Akapitzlist"/>
        <w:ind w:left="1080"/>
        <w:rPr>
          <w:sz w:val="24"/>
          <w:szCs w:val="24"/>
        </w:rPr>
      </w:pPr>
    </w:p>
    <w:p w14:paraId="2B66C636" w14:textId="6E7135F9" w:rsidR="00086E21" w:rsidRPr="00B745E5" w:rsidRDefault="00086E21" w:rsidP="00086E2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Komunikaty</w:t>
      </w:r>
    </w:p>
    <w:p w14:paraId="49832D80" w14:textId="0FB4B9A9" w:rsidR="00750CB8" w:rsidRDefault="00750CB8" w:rsidP="00750CB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„Wykonać zabieg BBCH31 preparatami zawierającymi spiroksyaminę lub morfolinę np. fenprofidyne w mieszaninie z preparatami zawierającymi proquinazyd, metrafenon, lub preparatami zawierającymi składniki aktywne z grupy strobiluryn lub SDHI.</w:t>
      </w:r>
      <w:r w:rsidR="00B745E5">
        <w:rPr>
          <w:sz w:val="24"/>
          <w:szCs w:val="24"/>
        </w:rPr>
        <w:t>”</w:t>
      </w:r>
    </w:p>
    <w:p w14:paraId="23433FFE" w14:textId="77777777" w:rsidR="00B745E5" w:rsidRPr="00B745E5" w:rsidRDefault="00B745E5" w:rsidP="00B745E5">
      <w:pPr>
        <w:pStyle w:val="Akapitzlist"/>
        <w:ind w:left="1080"/>
        <w:rPr>
          <w:b/>
          <w:bCs/>
          <w:sz w:val="24"/>
          <w:szCs w:val="24"/>
        </w:rPr>
      </w:pPr>
    </w:p>
    <w:p w14:paraId="38E53EDD" w14:textId="116FF91E" w:rsidR="00B745E5" w:rsidRPr="00B745E5" w:rsidRDefault="00B745E5" w:rsidP="00B745E5">
      <w:pPr>
        <w:pStyle w:val="Akapitzlist"/>
        <w:rPr>
          <w:b/>
          <w:bCs/>
          <w:sz w:val="24"/>
          <w:szCs w:val="24"/>
        </w:rPr>
      </w:pPr>
      <w:r w:rsidRPr="00B745E5">
        <w:rPr>
          <w:b/>
          <w:bCs/>
          <w:sz w:val="24"/>
          <w:szCs w:val="24"/>
        </w:rPr>
        <w:t>Reguła diagnozowania interwencyjnego</w:t>
      </w:r>
    </w:p>
    <w:p w14:paraId="343908FC" w14:textId="22D81851" w:rsidR="00750CB8" w:rsidRPr="00750CB8" w:rsidRDefault="00750CB8" w:rsidP="00750C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745E5">
        <w:rPr>
          <w:sz w:val="24"/>
          <w:szCs w:val="24"/>
        </w:rPr>
        <w:t xml:space="preserve">if </w:t>
      </w:r>
      <w:r w:rsidRPr="00750CB8">
        <w:rPr>
          <w:sz w:val="24"/>
          <w:szCs w:val="24"/>
        </w:rPr>
        <w:t xml:space="preserve">A </w:t>
      </w:r>
      <w:r w:rsidR="00B745E5">
        <w:rPr>
          <w:sz w:val="24"/>
          <w:szCs w:val="24"/>
        </w:rPr>
        <w:t>and</w:t>
      </w:r>
      <w:r w:rsidRPr="00750CB8">
        <w:rPr>
          <w:sz w:val="24"/>
          <w:szCs w:val="24"/>
        </w:rPr>
        <w:t xml:space="preserve"> B </w:t>
      </w:r>
      <w:r w:rsidR="00B745E5">
        <w:rPr>
          <w:sz w:val="24"/>
          <w:szCs w:val="24"/>
        </w:rPr>
        <w:t xml:space="preserve"> and </w:t>
      </w:r>
      <w:r w:rsidRPr="00750CB8">
        <w:rPr>
          <w:sz w:val="24"/>
          <w:szCs w:val="24"/>
        </w:rPr>
        <w:t xml:space="preserve">C </w:t>
      </w:r>
      <w:r w:rsidR="00B745E5">
        <w:rPr>
          <w:sz w:val="24"/>
          <w:szCs w:val="24"/>
        </w:rPr>
        <w:t>then</w:t>
      </w:r>
      <w:r w:rsidRPr="00750CB8">
        <w:rPr>
          <w:sz w:val="24"/>
          <w:szCs w:val="24"/>
        </w:rPr>
        <w:t xml:space="preserve"> 1</w:t>
      </w:r>
    </w:p>
    <w:p w14:paraId="74C97EEF" w14:textId="3FED93F6" w:rsidR="00750CB8" w:rsidRDefault="00B745E5" w:rsidP="00B745E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if </w:t>
      </w:r>
      <w:r w:rsidR="00750CB8" w:rsidRPr="00B745E5">
        <w:rPr>
          <w:sz w:val="24"/>
          <w:szCs w:val="24"/>
        </w:rPr>
        <w:t xml:space="preserve">G </w:t>
      </w:r>
      <w:r>
        <w:rPr>
          <w:sz w:val="24"/>
          <w:szCs w:val="24"/>
        </w:rPr>
        <w:t xml:space="preserve">and </w:t>
      </w:r>
      <w:r w:rsidR="00750CB8" w:rsidRPr="00B745E5">
        <w:rPr>
          <w:sz w:val="24"/>
          <w:szCs w:val="24"/>
        </w:rPr>
        <w:t xml:space="preserve"> A  =</w:t>
      </w:r>
      <w:r>
        <w:rPr>
          <w:sz w:val="24"/>
          <w:szCs w:val="24"/>
        </w:rPr>
        <w:t xml:space="preserve"> </w:t>
      </w:r>
      <w:r w:rsidR="00750CB8" w:rsidRPr="00B745E5">
        <w:rPr>
          <w:sz w:val="24"/>
          <w:szCs w:val="24"/>
        </w:rPr>
        <w:t>1</w:t>
      </w:r>
    </w:p>
    <w:p w14:paraId="1E2D4DA8" w14:textId="77777777" w:rsidR="00B745E5" w:rsidRPr="002A70A4" w:rsidRDefault="00B745E5" w:rsidP="00B745E5">
      <w:pPr>
        <w:pStyle w:val="Akapitzlist"/>
        <w:numPr>
          <w:ilvl w:val="0"/>
          <w:numId w:val="7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4B08EC8A" w14:textId="7F21785F" w:rsidR="00B745E5" w:rsidRDefault="00B745E5" w:rsidP="00B745E5">
      <w:pPr>
        <w:pStyle w:val="Akapitzlist"/>
        <w:numPr>
          <w:ilvl w:val="0"/>
          <w:numId w:val="6"/>
        </w:numPr>
      </w:pPr>
      <w:r>
        <w:t xml:space="preserve">IF podejrzenie = </w:t>
      </w:r>
      <w:r>
        <w:t>1</w:t>
      </w:r>
      <w:r>
        <w:t xml:space="preserve"> THEN J</w:t>
      </w:r>
    </w:p>
    <w:p w14:paraId="185208EE" w14:textId="77777777" w:rsidR="00B745E5" w:rsidRPr="00B745E5" w:rsidRDefault="00B745E5" w:rsidP="00B745E5">
      <w:pPr>
        <w:ind w:left="720"/>
        <w:rPr>
          <w:sz w:val="24"/>
          <w:szCs w:val="24"/>
        </w:rPr>
      </w:pPr>
    </w:p>
    <w:sectPr w:rsidR="00B745E5" w:rsidRPr="00B74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92"/>
    <w:multiLevelType w:val="hybridMultilevel"/>
    <w:tmpl w:val="FF201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491954"/>
    <w:multiLevelType w:val="hybridMultilevel"/>
    <w:tmpl w:val="E9888898"/>
    <w:lvl w:ilvl="0" w:tplc="A140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B7F46"/>
    <w:multiLevelType w:val="hybridMultilevel"/>
    <w:tmpl w:val="B52265FA"/>
    <w:lvl w:ilvl="0" w:tplc="A56E06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75AA6"/>
    <w:multiLevelType w:val="hybridMultilevel"/>
    <w:tmpl w:val="5EBE3C38"/>
    <w:lvl w:ilvl="0" w:tplc="A1827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A6871"/>
    <w:multiLevelType w:val="hybridMultilevel"/>
    <w:tmpl w:val="906E553E"/>
    <w:lvl w:ilvl="0" w:tplc="424A5E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1"/>
    <w:rsid w:val="00086E21"/>
    <w:rsid w:val="00750CB8"/>
    <w:rsid w:val="00B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15C"/>
  <w15:chartTrackingRefBased/>
  <w15:docId w15:val="{DF55A5C5-2A3E-4ADB-929E-A8F015E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2020-05-18T21:45:00Z</dcterms:created>
  <dcterms:modified xsi:type="dcterms:W3CDTF">2020-05-19T15:15:00Z</dcterms:modified>
</cp:coreProperties>
</file>