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9DB" w:rsidRDefault="00070954" w:rsidP="00070954">
      <w:pPr>
        <w:pStyle w:val="Heading1"/>
        <w:rPr>
          <w:lang w:val="da-DK"/>
        </w:rPr>
      </w:pPr>
      <w:proofErr w:type="spellStart"/>
      <w:r>
        <w:rPr>
          <w:lang w:val="da-DK"/>
        </w:rPr>
        <w:t>Choosing</w:t>
      </w:r>
      <w:proofErr w:type="spellEnd"/>
      <w:r>
        <w:rPr>
          <w:lang w:val="da-DK"/>
        </w:rPr>
        <w:t xml:space="preserve"> a </w:t>
      </w:r>
      <w:r w:rsidRPr="00070954">
        <w:t>Suitable</w:t>
      </w:r>
      <w:r>
        <w:rPr>
          <w:lang w:val="da-DK"/>
        </w:rPr>
        <w:t xml:space="preserve"> </w:t>
      </w:r>
      <w:proofErr w:type="spellStart"/>
      <w:r>
        <w:rPr>
          <w:lang w:val="da-DK"/>
        </w:rPr>
        <w:t>Neighborhood</w:t>
      </w:r>
      <w:proofErr w:type="spellEnd"/>
      <w:r>
        <w:rPr>
          <w:lang w:val="da-DK"/>
        </w:rPr>
        <w:t xml:space="preserve"> </w:t>
      </w:r>
      <w:proofErr w:type="spellStart"/>
      <w:r>
        <w:rPr>
          <w:lang w:val="da-DK"/>
        </w:rPr>
        <w:t>Function</w:t>
      </w:r>
      <w:proofErr w:type="spellEnd"/>
    </w:p>
    <w:p w:rsidR="00070954" w:rsidRDefault="00070954" w:rsidP="00070954">
      <w:r>
        <w:t xml:space="preserve">The neighbors of a solution are the set of different </w:t>
      </w:r>
      <w:proofErr w:type="gramStart"/>
      <w:r>
        <w:t>solutions, that</w:t>
      </w:r>
      <w:proofErr w:type="gramEnd"/>
      <w:r>
        <w:t xml:space="preserve"> are in some sense “next to” the solution. The concept </w:t>
      </w:r>
      <w:proofErr w:type="gramStart"/>
      <w:r>
        <w:t>can be interpreted</w:t>
      </w:r>
      <w:proofErr w:type="gramEnd"/>
      <w:r>
        <w:t xml:space="preserve"> geometrically by imagining all the possible solutions to our problem mapped as points in some </w:t>
      </w:r>
      <w:r w:rsidRPr="00070954">
        <w:rPr>
          <w:i/>
        </w:rPr>
        <w:t>n</w:t>
      </w:r>
      <w:r>
        <w:t>-dimensional space. The neighbors of a solution are then those points that are reachable without going through some other point.</w:t>
      </w:r>
    </w:p>
    <w:p w:rsidR="00070954" w:rsidRDefault="00070954" w:rsidP="00070954">
      <w:r>
        <w:t xml:space="preserve">For the university time tabling problem, a solution consists </w:t>
      </w:r>
      <w:r w:rsidR="00A311BB">
        <w:t xml:space="preserve">of a set of assignments consisting of a course, a time slot and a room. Each solution has an associated </w:t>
      </w:r>
      <w:r w:rsidR="00A311BB">
        <w:rPr>
          <w:i/>
        </w:rPr>
        <w:t>value</w:t>
      </w:r>
      <w:r w:rsidR="00A311BB">
        <w:t xml:space="preserve">, which </w:t>
      </w:r>
      <w:proofErr w:type="gramStart"/>
      <w:r w:rsidR="00A311BB">
        <w:t>is given</w:t>
      </w:r>
      <w:proofErr w:type="gramEnd"/>
      <w:r w:rsidR="00A311BB">
        <w:t xml:space="preserve"> by the objective function. To manipulate the solution, we can either </w:t>
      </w:r>
      <w:r w:rsidR="00A311BB">
        <w:rPr>
          <w:i/>
        </w:rPr>
        <w:t>add</w:t>
      </w:r>
      <w:r w:rsidR="00A311BB">
        <w:t xml:space="preserve"> or </w:t>
      </w:r>
      <w:r w:rsidR="00A311BB">
        <w:rPr>
          <w:i/>
        </w:rPr>
        <w:t>remove</w:t>
      </w:r>
      <w:r w:rsidR="00A311BB">
        <w:t xml:space="preserve"> a course assignment. Using these two basic operations allows us to permute any solution into any other solution. Thus we can define the set of neighbors </w:t>
      </w:r>
      <w:r w:rsidR="00A311BB" w:rsidRPr="00A311BB">
        <w:rPr>
          <w:i/>
        </w:rPr>
        <w:t>N(s)</w:t>
      </w:r>
      <w:r w:rsidR="00A311BB">
        <w:t xml:space="preserve"> for a solution </w:t>
      </w:r>
      <w:proofErr w:type="spellStart"/>
      <w:r w:rsidR="00A311BB">
        <w:rPr>
          <w:i/>
        </w:rPr>
        <w:t>s</w:t>
      </w:r>
      <w:proofErr w:type="spellEnd"/>
      <w:r w:rsidR="00A311BB">
        <w:t xml:space="preserve"> to be any solution that can be reached </w:t>
      </w:r>
      <w:r w:rsidR="00F70BB6">
        <w:t>by applying exactly one basic operation to that solution, subject to the constraints given in the problem description.</w:t>
      </w:r>
    </w:p>
    <w:p w:rsidR="00F70BB6" w:rsidRDefault="00F70BB6" w:rsidP="00070954">
      <w:r>
        <w:t xml:space="preserve">Using this definition of the neighborhood, each solution has at most </w:t>
      </w:r>
      <w:r w:rsidRPr="00F70BB6">
        <w:rPr>
          <w:i/>
        </w:rPr>
        <w:t>time slots</w:t>
      </w:r>
      <w:r>
        <w:t xml:space="preserve"> × </w:t>
      </w:r>
      <w:proofErr w:type="gramStart"/>
      <w:r w:rsidRPr="00F70BB6">
        <w:rPr>
          <w:i/>
        </w:rPr>
        <w:t>rooms</w:t>
      </w:r>
      <w:proofErr w:type="gramEnd"/>
      <w:r>
        <w:t xml:space="preserve"> × </w:t>
      </w:r>
      <w:r w:rsidRPr="00F70BB6">
        <w:rPr>
          <w:i/>
        </w:rPr>
        <w:t>courses</w:t>
      </w:r>
      <w:r>
        <w:t xml:space="preserve"> neighbors. The definition does have the problem that we rarely increase the solution value </w:t>
      </w:r>
      <w:r w:rsidR="00524C79">
        <w:t xml:space="preserve">by removing a course, and as such this operation will be relatively infrequent (though still present) during iteration with Hill Climbing and TABU search. It seems intuitively more appealing to </w:t>
      </w:r>
      <w:r w:rsidR="00524C79">
        <w:rPr>
          <w:i/>
        </w:rPr>
        <w:t xml:space="preserve">swap </w:t>
      </w:r>
      <w:r w:rsidR="00524C79">
        <w:t xml:space="preserve">two scheduled courses and evaluate the resulting change in solution value. We therefore define the neighborhood of a solution to be those solutions that </w:t>
      </w:r>
      <w:proofErr w:type="gramStart"/>
      <w:r w:rsidR="00524C79">
        <w:t>can be reached</w:t>
      </w:r>
      <w:proofErr w:type="gramEnd"/>
      <w:r w:rsidR="00524C79">
        <w:t xml:space="preserve"> by </w:t>
      </w:r>
      <w:r w:rsidR="00524C79">
        <w:rPr>
          <w:i/>
        </w:rPr>
        <w:t>adding</w:t>
      </w:r>
      <w:r w:rsidR="00524C79">
        <w:t xml:space="preserve"> or </w:t>
      </w:r>
      <w:r w:rsidR="00524C79">
        <w:rPr>
          <w:i/>
        </w:rPr>
        <w:t>removing</w:t>
      </w:r>
      <w:r w:rsidR="00524C79">
        <w:t xml:space="preserve"> a lecture or by </w:t>
      </w:r>
      <w:r w:rsidR="00524C79">
        <w:rPr>
          <w:i/>
        </w:rPr>
        <w:t>swapping</w:t>
      </w:r>
      <w:r w:rsidR="00524C79">
        <w:t xml:space="preserve"> two scheduled lectures.</w:t>
      </w:r>
    </w:p>
    <w:p w:rsidR="00192301" w:rsidRDefault="00192301" w:rsidP="00070954">
      <w:r>
        <w:t xml:space="preserve">Amending the definition of the neighborhood increases its size, and therefore the work involved in each iteration, but will </w:t>
      </w:r>
      <w:proofErr w:type="gramStart"/>
      <w:r>
        <w:t>hopefully</w:t>
      </w:r>
      <w:proofErr w:type="gramEnd"/>
      <w:r>
        <w:t xml:space="preserve"> yield better solutions with fewer iterations. Informal testing during development shows that this is indeed the case for the provided test data sets.</w:t>
      </w:r>
    </w:p>
    <w:p w:rsidR="009F0FAC" w:rsidRDefault="009F0FAC" w:rsidP="009F0FAC">
      <w:pPr>
        <w:pStyle w:val="Heading1"/>
      </w:pPr>
      <w:r>
        <w:t>Delta Evaluation</w:t>
      </w:r>
    </w:p>
    <w:p w:rsidR="009F0FAC" w:rsidRPr="009F0FAC" w:rsidRDefault="00326A2D" w:rsidP="009F0FAC">
      <w:r>
        <w:t xml:space="preserve">As the heuristic explores the neighborhood around a </w:t>
      </w:r>
      <w:r w:rsidR="00D433A3">
        <w:t xml:space="preserve">solution, it must evaluate the value of each neighbor. This can be implemented naïvely by simply running the objective function on each neighbor. This approach is correct, but will be prohibitively slow for any but the simplest problems. In our </w:t>
      </w:r>
      <w:r w:rsidR="00B042C8">
        <w:t xml:space="preserve">problem, we </w:t>
      </w:r>
      <w:bookmarkStart w:id="0" w:name="_GoBack"/>
      <w:bookmarkEnd w:id="0"/>
    </w:p>
    <w:sectPr w:rsidR="009F0FAC" w:rsidRPr="009F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CB"/>
    <w:rsid w:val="00070954"/>
    <w:rsid w:val="00192301"/>
    <w:rsid w:val="00326A2D"/>
    <w:rsid w:val="00524C79"/>
    <w:rsid w:val="007F6C98"/>
    <w:rsid w:val="009F0FAC"/>
    <w:rsid w:val="00A22DCB"/>
    <w:rsid w:val="00A311BB"/>
    <w:rsid w:val="00B042C8"/>
    <w:rsid w:val="00D329DB"/>
    <w:rsid w:val="00D433A3"/>
    <w:rsid w:val="00D61289"/>
    <w:rsid w:val="00F7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5882E-517C-48FD-9B22-6550A45F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48664">
      <w:bodyDiv w:val="1"/>
      <w:marLeft w:val="0"/>
      <w:marRight w:val="0"/>
      <w:marTop w:val="0"/>
      <w:marBottom w:val="0"/>
      <w:divBdr>
        <w:top w:val="none" w:sz="0" w:space="0" w:color="auto"/>
        <w:left w:val="none" w:sz="0" w:space="0" w:color="auto"/>
        <w:bottom w:val="none" w:sz="0" w:space="0" w:color="auto"/>
        <w:right w:val="none" w:sz="0" w:space="0" w:color="auto"/>
      </w:divBdr>
    </w:div>
    <w:div w:id="237835764">
      <w:bodyDiv w:val="1"/>
      <w:marLeft w:val="0"/>
      <w:marRight w:val="0"/>
      <w:marTop w:val="0"/>
      <w:marBottom w:val="0"/>
      <w:divBdr>
        <w:top w:val="none" w:sz="0" w:space="0" w:color="auto"/>
        <w:left w:val="none" w:sz="0" w:space="0" w:color="auto"/>
        <w:bottom w:val="none" w:sz="0" w:space="0" w:color="auto"/>
        <w:right w:val="none" w:sz="0" w:space="0" w:color="auto"/>
      </w:divBdr>
    </w:div>
    <w:div w:id="311909930">
      <w:bodyDiv w:val="1"/>
      <w:marLeft w:val="0"/>
      <w:marRight w:val="0"/>
      <w:marTop w:val="0"/>
      <w:marBottom w:val="0"/>
      <w:divBdr>
        <w:top w:val="none" w:sz="0" w:space="0" w:color="auto"/>
        <w:left w:val="none" w:sz="0" w:space="0" w:color="auto"/>
        <w:bottom w:val="none" w:sz="0" w:space="0" w:color="auto"/>
        <w:right w:val="none" w:sz="0" w:space="0" w:color="auto"/>
      </w:divBdr>
    </w:div>
    <w:div w:id="597953586">
      <w:bodyDiv w:val="1"/>
      <w:marLeft w:val="0"/>
      <w:marRight w:val="0"/>
      <w:marTop w:val="0"/>
      <w:marBottom w:val="0"/>
      <w:divBdr>
        <w:top w:val="none" w:sz="0" w:space="0" w:color="auto"/>
        <w:left w:val="none" w:sz="0" w:space="0" w:color="auto"/>
        <w:bottom w:val="none" w:sz="0" w:space="0" w:color="auto"/>
        <w:right w:val="none" w:sz="0" w:space="0" w:color="auto"/>
      </w:divBdr>
    </w:div>
    <w:div w:id="789279859">
      <w:bodyDiv w:val="1"/>
      <w:marLeft w:val="0"/>
      <w:marRight w:val="0"/>
      <w:marTop w:val="0"/>
      <w:marBottom w:val="0"/>
      <w:divBdr>
        <w:top w:val="none" w:sz="0" w:space="0" w:color="auto"/>
        <w:left w:val="none" w:sz="0" w:space="0" w:color="auto"/>
        <w:bottom w:val="none" w:sz="0" w:space="0" w:color="auto"/>
        <w:right w:val="none" w:sz="0" w:space="0" w:color="auto"/>
      </w:divBdr>
    </w:div>
    <w:div w:id="823930692">
      <w:bodyDiv w:val="1"/>
      <w:marLeft w:val="0"/>
      <w:marRight w:val="0"/>
      <w:marTop w:val="0"/>
      <w:marBottom w:val="0"/>
      <w:divBdr>
        <w:top w:val="none" w:sz="0" w:space="0" w:color="auto"/>
        <w:left w:val="none" w:sz="0" w:space="0" w:color="auto"/>
        <w:bottom w:val="none" w:sz="0" w:space="0" w:color="auto"/>
        <w:right w:val="none" w:sz="0" w:space="0" w:color="auto"/>
      </w:divBdr>
    </w:div>
    <w:div w:id="844054961">
      <w:bodyDiv w:val="1"/>
      <w:marLeft w:val="0"/>
      <w:marRight w:val="0"/>
      <w:marTop w:val="0"/>
      <w:marBottom w:val="0"/>
      <w:divBdr>
        <w:top w:val="none" w:sz="0" w:space="0" w:color="auto"/>
        <w:left w:val="none" w:sz="0" w:space="0" w:color="auto"/>
        <w:bottom w:val="none" w:sz="0" w:space="0" w:color="auto"/>
        <w:right w:val="none" w:sz="0" w:space="0" w:color="auto"/>
      </w:divBdr>
    </w:div>
    <w:div w:id="1483624071">
      <w:bodyDiv w:val="1"/>
      <w:marLeft w:val="0"/>
      <w:marRight w:val="0"/>
      <w:marTop w:val="0"/>
      <w:marBottom w:val="0"/>
      <w:divBdr>
        <w:top w:val="none" w:sz="0" w:space="0" w:color="auto"/>
        <w:left w:val="none" w:sz="0" w:space="0" w:color="auto"/>
        <w:bottom w:val="none" w:sz="0" w:space="0" w:color="auto"/>
        <w:right w:val="none" w:sz="0" w:space="0" w:color="auto"/>
      </w:divBdr>
    </w:div>
    <w:div w:id="1491483694">
      <w:bodyDiv w:val="1"/>
      <w:marLeft w:val="0"/>
      <w:marRight w:val="0"/>
      <w:marTop w:val="0"/>
      <w:marBottom w:val="0"/>
      <w:divBdr>
        <w:top w:val="none" w:sz="0" w:space="0" w:color="auto"/>
        <w:left w:val="none" w:sz="0" w:space="0" w:color="auto"/>
        <w:bottom w:val="none" w:sz="0" w:space="0" w:color="auto"/>
        <w:right w:val="none" w:sz="0" w:space="0" w:color="auto"/>
      </w:divBdr>
    </w:div>
    <w:div w:id="1535267279">
      <w:bodyDiv w:val="1"/>
      <w:marLeft w:val="0"/>
      <w:marRight w:val="0"/>
      <w:marTop w:val="0"/>
      <w:marBottom w:val="0"/>
      <w:divBdr>
        <w:top w:val="none" w:sz="0" w:space="0" w:color="auto"/>
        <w:left w:val="none" w:sz="0" w:space="0" w:color="auto"/>
        <w:bottom w:val="none" w:sz="0" w:space="0" w:color="auto"/>
        <w:right w:val="none" w:sz="0" w:space="0" w:color="auto"/>
      </w:divBdr>
    </w:div>
    <w:div w:id="1810826448">
      <w:bodyDiv w:val="1"/>
      <w:marLeft w:val="0"/>
      <w:marRight w:val="0"/>
      <w:marTop w:val="0"/>
      <w:marBottom w:val="0"/>
      <w:divBdr>
        <w:top w:val="none" w:sz="0" w:space="0" w:color="auto"/>
        <w:left w:val="none" w:sz="0" w:space="0" w:color="auto"/>
        <w:bottom w:val="none" w:sz="0" w:space="0" w:color="auto"/>
        <w:right w:val="none" w:sz="0" w:space="0" w:color="auto"/>
      </w:divBdr>
    </w:div>
    <w:div w:id="1948193056">
      <w:bodyDiv w:val="1"/>
      <w:marLeft w:val="0"/>
      <w:marRight w:val="0"/>
      <w:marTop w:val="0"/>
      <w:marBottom w:val="0"/>
      <w:divBdr>
        <w:top w:val="none" w:sz="0" w:space="0" w:color="auto"/>
        <w:left w:val="none" w:sz="0" w:space="0" w:color="auto"/>
        <w:bottom w:val="none" w:sz="0" w:space="0" w:color="auto"/>
        <w:right w:val="none" w:sz="0" w:space="0" w:color="auto"/>
      </w:divBdr>
    </w:div>
    <w:div w:id="195632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316</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Too</dc:creator>
  <cp:keywords/>
  <dc:description/>
  <cp:lastModifiedBy>Martin Wiboe</cp:lastModifiedBy>
  <cp:revision>9</cp:revision>
  <dcterms:created xsi:type="dcterms:W3CDTF">2015-04-28T16:06:00Z</dcterms:created>
  <dcterms:modified xsi:type="dcterms:W3CDTF">2015-04-28T21:01:00Z</dcterms:modified>
</cp:coreProperties>
</file>