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2A" w:rsidRDefault="005603DD">
      <w:pPr>
        <w:pStyle w:val="Titel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Risk assessment</w:t>
      </w:r>
    </w:p>
    <w:p w:rsidR="00B6342A" w:rsidRDefault="005603DD">
      <w:pPr>
        <w:pStyle w:val="Ondertitel"/>
        <w:rPr>
          <w:shd w:val="clear" w:color="auto" w:fill="FFFFFF"/>
        </w:rPr>
      </w:pPr>
      <w:r>
        <w:rPr>
          <w:shd w:val="clear" w:color="auto" w:fill="FFFFFF"/>
        </w:rPr>
        <w:t>Collaborative Robot Safety System</w:t>
      </w:r>
    </w:p>
    <w:p w:rsidR="00B6342A" w:rsidRDefault="005603DD">
      <w:pPr>
        <w:pStyle w:val="ContentsHeading"/>
      </w:pPr>
      <w:r>
        <w:t>Contents</w:t>
      </w:r>
    </w:p>
    <w:p w:rsidR="00B6342A" w:rsidRDefault="005603DD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63448792">
        <w:r>
          <w:rPr>
            <w:rStyle w:val="IndexLink"/>
            <w:shd w:val="clear" w:color="auto" w:fill="FFFFFF"/>
          </w:rPr>
          <w:t>1</w:t>
        </w:r>
        <w:r>
          <w:rPr>
            <w:rStyle w:val="IndexLink"/>
          </w:rPr>
          <w:tab/>
        </w:r>
        <w:r>
          <w:rPr>
            <w:rStyle w:val="IndexLink"/>
            <w:shd w:val="clear" w:color="auto" w:fill="FFFFFF"/>
          </w:rPr>
          <w:t>Introduction</w:t>
        </w:r>
        <w:r>
          <w:rPr>
            <w:rStyle w:val="IndexLink"/>
          </w:rPr>
          <w:tab/>
          <w:t>1</w:t>
        </w:r>
      </w:hyperlink>
    </w:p>
    <w:p w:rsidR="00B6342A" w:rsidRDefault="000710C5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3">
        <w:r w:rsidR="005603DD">
          <w:rPr>
            <w:rStyle w:val="IndexLink"/>
            <w:shd w:val="clear" w:color="auto" w:fill="FFFFFF"/>
          </w:rPr>
          <w:t>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Basic machine description</w:t>
        </w:r>
        <w:r w:rsidR="005603DD">
          <w:rPr>
            <w:rStyle w:val="IndexLink"/>
          </w:rPr>
          <w:tab/>
          <w:t>2</w:t>
        </w:r>
      </w:hyperlink>
    </w:p>
    <w:p w:rsidR="00B6342A" w:rsidRDefault="000710C5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4">
        <w:r w:rsidR="005603DD">
          <w:rPr>
            <w:rStyle w:val="IndexLink"/>
            <w:shd w:val="clear" w:color="auto" w:fill="FFFFFF"/>
          </w:rPr>
          <w:t>2.1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Intended use</w:t>
        </w:r>
        <w:r w:rsidR="005603DD">
          <w:rPr>
            <w:rStyle w:val="IndexLink"/>
          </w:rPr>
          <w:tab/>
          <w:t>2</w:t>
        </w:r>
      </w:hyperlink>
    </w:p>
    <w:p w:rsidR="00B6342A" w:rsidRDefault="000710C5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5">
        <w:r w:rsidR="005603DD">
          <w:rPr>
            <w:rStyle w:val="IndexLink"/>
            <w:shd w:val="clear" w:color="auto" w:fill="FFFFFF"/>
          </w:rPr>
          <w:t>2.2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components</w:t>
        </w:r>
        <w:r w:rsidR="005603DD">
          <w:rPr>
            <w:rStyle w:val="IndexLink"/>
          </w:rPr>
          <w:tab/>
          <w:t>2</w:t>
        </w:r>
      </w:hyperlink>
    </w:p>
    <w:p w:rsidR="00B6342A" w:rsidRDefault="000710C5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6">
        <w:r w:rsidR="005603DD">
          <w:rPr>
            <w:rStyle w:val="IndexLink"/>
            <w:shd w:val="clear" w:color="auto" w:fill="FFFFFF"/>
          </w:rPr>
          <w:t>3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Machine specifications</w:t>
        </w:r>
        <w:r w:rsidR="005603DD">
          <w:rPr>
            <w:rStyle w:val="IndexLink"/>
          </w:rPr>
          <w:tab/>
          <w:t>2</w:t>
        </w:r>
      </w:hyperlink>
    </w:p>
    <w:p w:rsidR="00B6342A" w:rsidRDefault="000710C5">
      <w:pPr>
        <w:pStyle w:val="Contents1"/>
        <w:tabs>
          <w:tab w:val="left" w:pos="440"/>
          <w:tab w:val="right" w:leader="dot" w:pos="9350"/>
        </w:tabs>
        <w:rPr>
          <w:rStyle w:val="IndexLink"/>
        </w:rPr>
      </w:pPr>
      <w:hyperlink w:anchor="_Toc463448797">
        <w:r w:rsidR="005603DD">
          <w:rPr>
            <w:rStyle w:val="IndexLink"/>
            <w:shd w:val="clear" w:color="auto" w:fill="FFFFFF"/>
          </w:rPr>
          <w:t>4</w:t>
        </w:r>
        <w:r w:rsidR="005603DD">
          <w:rPr>
            <w:rStyle w:val="IndexLink"/>
          </w:rPr>
          <w:tab/>
        </w:r>
        <w:r w:rsidR="005603DD">
          <w:rPr>
            <w:rStyle w:val="IndexLink"/>
            <w:shd w:val="clear" w:color="auto" w:fill="FFFFFF"/>
          </w:rPr>
          <w:t>Hazards</w:t>
        </w:r>
        <w:r w:rsidR="005603DD">
          <w:rPr>
            <w:rStyle w:val="IndexLink"/>
          </w:rPr>
          <w:tab/>
          <w:t>3</w:t>
        </w:r>
      </w:hyperlink>
    </w:p>
    <w:p w:rsidR="00B6342A" w:rsidRDefault="000710C5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8">
        <w:r w:rsidR="005603DD">
          <w:rPr>
            <w:rStyle w:val="IndexLink"/>
            <w:rFonts w:eastAsia="Arial"/>
            <w:shd w:val="clear" w:color="auto" w:fill="FFFFFF"/>
          </w:rPr>
          <w:t>4.1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Hazard identification</w:t>
        </w:r>
        <w:r w:rsidR="005603DD">
          <w:rPr>
            <w:rStyle w:val="IndexLink"/>
          </w:rPr>
          <w:tab/>
          <w:t>3</w:t>
        </w:r>
      </w:hyperlink>
    </w:p>
    <w:p w:rsidR="00B6342A" w:rsidRDefault="000710C5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799">
        <w:r w:rsidR="005603DD">
          <w:rPr>
            <w:rStyle w:val="IndexLink"/>
            <w:rFonts w:ascii="Arial" w:eastAsia="Arial" w:hAnsi="Arial" w:cs="Arial"/>
            <w:shd w:val="clear" w:color="auto" w:fill="FFFFFF"/>
          </w:rPr>
          <w:t>4.2</w:t>
        </w:r>
        <w:r w:rsidR="005603DD">
          <w:rPr>
            <w:rStyle w:val="IndexLink"/>
          </w:rPr>
          <w:tab/>
        </w:r>
        <w:r w:rsidR="005603DD">
          <w:rPr>
            <w:rStyle w:val="IndexLink"/>
            <w:rFonts w:eastAsia="Arial"/>
            <w:shd w:val="clear" w:color="auto" w:fill="FFFFFF"/>
          </w:rPr>
          <w:t>Risk classification method</w:t>
        </w:r>
        <w:r w:rsidR="005603DD">
          <w:rPr>
            <w:rStyle w:val="IndexLink"/>
          </w:rPr>
          <w:tab/>
          <w:t>3</w:t>
        </w:r>
      </w:hyperlink>
    </w:p>
    <w:p w:rsidR="00B6342A" w:rsidRDefault="000710C5">
      <w:pPr>
        <w:pStyle w:val="Contents2"/>
        <w:tabs>
          <w:tab w:val="left" w:pos="880"/>
          <w:tab w:val="right" w:leader="dot" w:pos="9350"/>
        </w:tabs>
        <w:rPr>
          <w:rStyle w:val="IndexLink"/>
        </w:rPr>
      </w:pPr>
      <w:hyperlink w:anchor="_Toc463448800">
        <w:r w:rsidR="005603DD">
          <w:rPr>
            <w:rStyle w:val="IndexLink"/>
          </w:rPr>
          <w:t>4.3</w:t>
        </w:r>
        <w:r w:rsidR="005603DD">
          <w:rPr>
            <w:rStyle w:val="IndexLink"/>
          </w:rPr>
          <w:tab/>
          <w:t>Risk analysis</w:t>
        </w:r>
        <w:r w:rsidR="005603DD">
          <w:rPr>
            <w:rStyle w:val="IndexLink"/>
          </w:rPr>
          <w:tab/>
          <w:t>5</w:t>
        </w:r>
      </w:hyperlink>
    </w:p>
    <w:p w:rsidR="00B6342A" w:rsidRDefault="005603DD">
      <w:r>
        <w:fldChar w:fldCharType="end"/>
      </w:r>
    </w:p>
    <w:p w:rsidR="00B6342A" w:rsidRDefault="005603DD">
      <w:pPr>
        <w:pStyle w:val="Kop1"/>
        <w:rPr>
          <w:shd w:val="clear" w:color="auto" w:fill="FFFFFF"/>
        </w:rPr>
      </w:pPr>
      <w:bookmarkStart w:id="0" w:name="_Toc463448792"/>
      <w:bookmarkEnd w:id="0"/>
      <w:r>
        <w:rPr>
          <w:shd w:val="clear" w:color="auto" w:fill="FFFFFF"/>
        </w:rPr>
        <w:t>Introduction</w:t>
      </w:r>
    </w:p>
    <w:p w:rsidR="00B6342A" w:rsidRDefault="005603DD">
      <w:r>
        <w:t>@TODO</w:t>
      </w:r>
    </w:p>
    <w:p w:rsidR="00B6342A" w:rsidRDefault="005603DD">
      <w:r>
        <w:t>This document is based on ISO 12100, ISO 10218-1, ISO 10218-2, ISO 13849-1 and ISO TS 15066</w:t>
      </w:r>
    </w:p>
    <w:p w:rsidR="00B6342A" w:rsidRDefault="005603DD">
      <w:r>
        <w:t xml:space="preserve">Safety measures are taken using the procedure as displayed in </w:t>
      </w:r>
      <w:r>
        <w:fldChar w:fldCharType="begin"/>
      </w:r>
      <w:r>
        <w:instrText>REF _Ref462162280 \h</w:instrText>
      </w:r>
      <w:r>
        <w:fldChar w:fldCharType="separate"/>
      </w:r>
      <w:r>
        <w:t>Figure 1</w:t>
      </w:r>
      <w:r>
        <w:fldChar w:fldCharType="end"/>
      </w:r>
      <w:r>
        <w:t>. This figure can be found in ISO 13849-1.</w:t>
      </w:r>
    </w:p>
    <w:p w:rsidR="00B6342A" w:rsidRDefault="005603DD">
      <w:pPr>
        <w:keepNext/>
        <w:spacing w:after="0"/>
      </w:pPr>
      <w:r>
        <w:rPr>
          <w:noProof/>
          <w:lang w:val="nl-NL" w:eastAsia="nl-NL"/>
        </w:rPr>
        <w:drawing>
          <wp:inline distT="114300" distB="114300" distL="114300" distR="114300">
            <wp:extent cx="4040505" cy="31788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2A" w:rsidRDefault="005603DD">
      <w:pPr>
        <w:pStyle w:val="Bijschrift"/>
      </w:pPr>
      <w:bookmarkStart w:id="1" w:name="_Ref462162280"/>
      <w:r>
        <w:t xml:space="preserve">Figure </w:t>
      </w:r>
      <w:r>
        <w:fldChar w:fldCharType="begin"/>
      </w:r>
      <w:r>
        <w:instrText>SEQ "Figure" \*Arabic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Procedure for taking safety measures</w:t>
      </w:r>
    </w:p>
    <w:p w:rsidR="00B6342A" w:rsidRDefault="00B6342A">
      <w:pPr>
        <w:spacing w:after="0"/>
      </w:pPr>
    </w:p>
    <w:p w:rsidR="00B6342A" w:rsidRDefault="005603DD">
      <w:pPr>
        <w:pStyle w:val="Kop1"/>
        <w:rPr>
          <w:shd w:val="clear" w:color="auto" w:fill="FFFFFF"/>
        </w:rPr>
      </w:pPr>
      <w:bookmarkStart w:id="2" w:name="_Toc463448793"/>
      <w:bookmarkEnd w:id="2"/>
      <w:r>
        <w:rPr>
          <w:shd w:val="clear" w:color="auto" w:fill="FFFFFF"/>
        </w:rPr>
        <w:t>Basic machine description</w:t>
      </w:r>
    </w:p>
    <w:p w:rsidR="00B6342A" w:rsidRDefault="005603DD">
      <w:pPr>
        <w:pStyle w:val="Kop2"/>
        <w:numPr>
          <w:ilvl w:val="1"/>
          <w:numId w:val="2"/>
        </w:numPr>
        <w:rPr>
          <w:shd w:val="clear" w:color="auto" w:fill="FFFFFF"/>
        </w:rPr>
      </w:pPr>
      <w:bookmarkStart w:id="3" w:name="_Toc463448794"/>
      <w:bookmarkEnd w:id="3"/>
      <w:r>
        <w:rPr>
          <w:shd w:val="clear" w:color="auto" w:fill="FFFFFF"/>
        </w:rPr>
        <w:t>Intended use</w:t>
      </w:r>
    </w:p>
    <w:p w:rsidR="00B6342A" w:rsidRDefault="005603DD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  <w:bookmarkStart w:id="4" w:name="_Toc463448795"/>
      <w:r>
        <w:rPr>
          <w:rFonts w:ascii="Calibri Light" w:hAnsi="Calibri Light"/>
          <w:color w:val="2E74B5"/>
          <w:sz w:val="26"/>
          <w:szCs w:val="26"/>
          <w:shd w:val="clear" w:color="auto" w:fill="FFFFFF"/>
        </w:rPr>
        <w:t>@TODO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The </w:t>
      </w:r>
      <w:proofErr w:type="spellStart"/>
      <w:r w:rsidRPr="00F20897">
        <w:rPr>
          <w:rFonts w:eastAsia="Times New Roman"/>
          <w:color w:val="000000"/>
          <w:lang w:eastAsia="nl-NL"/>
        </w:rPr>
        <w:t>turtlebot</w:t>
      </w:r>
      <w:proofErr w:type="spellEnd"/>
      <w:r w:rsidRPr="00F20897">
        <w:rPr>
          <w:rFonts w:eastAsia="Times New Roman"/>
          <w:color w:val="000000"/>
          <w:lang w:eastAsia="nl-NL"/>
        </w:rPr>
        <w:t xml:space="preserve"> drives from point A to point B, carrying one or multiple products.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logical, it exchanges one or more of its products with other bots to optimize the path of the product to its destination. If it encounters an obstacle it will attempt to plan a different path, thereby avoiding it. </w:t>
      </w:r>
    </w:p>
    <w:p w:rsid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 w:rsidRPr="00F20897">
        <w:rPr>
          <w:rFonts w:eastAsia="Times New Roman"/>
          <w:color w:val="000000"/>
          <w:lang w:eastAsia="nl-NL"/>
        </w:rPr>
        <w:t xml:space="preserve">If this is not possible, the robot </w:t>
      </w:r>
      <w:r w:rsidR="000A4F6B" w:rsidRPr="00F20897">
        <w:rPr>
          <w:rFonts w:eastAsia="Times New Roman"/>
          <w:color w:val="000000"/>
          <w:lang w:eastAsia="nl-NL"/>
        </w:rPr>
        <w:t>will resort</w:t>
      </w:r>
      <w:r w:rsidRPr="00F20897">
        <w:rPr>
          <w:rFonts w:eastAsia="Times New Roman"/>
          <w:color w:val="000000"/>
          <w:lang w:eastAsia="nl-NL"/>
        </w:rPr>
        <w:t xml:space="preserve"> to a safe state, or error loop. </w:t>
      </w:r>
    </w:p>
    <w:p w:rsidR="00F20897" w:rsidRPr="00F20897" w:rsidRDefault="00F20897" w:rsidP="00F20897">
      <w:pPr>
        <w:suppressAutoHyphens w:val="0"/>
        <w:spacing w:after="0" w:line="240" w:lineRule="auto"/>
        <w:jc w:val="both"/>
        <w:rPr>
          <w:rFonts w:eastAsia="Times New Roman"/>
          <w:color w:val="000000"/>
          <w:lang w:eastAsia="nl-NL"/>
        </w:rPr>
      </w:pPr>
      <w:r>
        <w:rPr>
          <w:rFonts w:eastAsia="Times New Roman"/>
          <w:color w:val="000000"/>
          <w:lang w:eastAsia="nl-NL"/>
        </w:rPr>
        <w:t>W</w:t>
      </w:r>
      <w:r w:rsidRPr="00F20897">
        <w:rPr>
          <w:rFonts w:eastAsia="Times New Roman"/>
          <w:color w:val="000000"/>
          <w:lang w:eastAsia="nl-NL"/>
        </w:rPr>
        <w:t xml:space="preserve">hen point B is reached, the products will be taken off and new ones might be put on again. This starts the process again. </w:t>
      </w:r>
    </w:p>
    <w:p w:rsidR="000A29C9" w:rsidRDefault="000A29C9">
      <w:pPr>
        <w:jc w:val="both"/>
        <w:rPr>
          <w:rFonts w:ascii="Calibri Light" w:hAnsi="Calibri Light"/>
          <w:color w:val="2E74B5"/>
          <w:sz w:val="26"/>
          <w:szCs w:val="26"/>
          <w:shd w:val="clear" w:color="auto" w:fill="FFFFFF"/>
        </w:rPr>
      </w:pPr>
    </w:p>
    <w:bookmarkEnd w:id="4"/>
    <w:p w:rsidR="00B6342A" w:rsidRDefault="005603DD">
      <w:pPr>
        <w:pStyle w:val="Kop2"/>
        <w:pageBreakBefore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Machine components</w:t>
      </w:r>
    </w:p>
    <w:p w:rsidR="00B6342A" w:rsidRDefault="005603DD">
      <w:pPr>
        <w:rPr>
          <w:shd w:val="clear" w:color="auto" w:fill="FFFFFF"/>
        </w:rPr>
      </w:pPr>
      <w:bookmarkStart w:id="5" w:name="__DdeLink__2907_869642533"/>
      <w:bookmarkEnd w:id="5"/>
      <w:r>
        <w:rPr>
          <w:shd w:val="clear" w:color="auto" w:fill="FFFFFF"/>
        </w:rPr>
        <w:t>@TODO</w:t>
      </w:r>
    </w:p>
    <w:p w:rsidR="00B6342A" w:rsidRDefault="005603DD">
      <w:pPr>
        <w:pStyle w:val="Kop1"/>
        <w:rPr>
          <w:shd w:val="clear" w:color="auto" w:fill="FFFFFF"/>
        </w:rPr>
      </w:pPr>
      <w:bookmarkStart w:id="6" w:name="_Toc463448796"/>
      <w:bookmarkEnd w:id="6"/>
      <w:r>
        <w:rPr>
          <w:shd w:val="clear" w:color="auto" w:fill="FFFFFF"/>
        </w:rPr>
        <w:t>Machine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85"/>
        <w:gridCol w:w="6846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B6342A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D16DCD">
            <w:pPr>
              <w:spacing w:after="0" w:line="240" w:lineRule="auto"/>
            </w:pPr>
            <w:proofErr w:type="spellStart"/>
            <w:r>
              <w:t>Turtlebot</w:t>
            </w:r>
            <w:proofErr w:type="spellEnd"/>
          </w:p>
        </w:tc>
      </w:tr>
      <w:tr w:rsidR="00B6342A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Industrial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Product transportation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6.3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Max 5 kg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0.7m/s in theory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354*354*420 mm</w:t>
            </w:r>
          </w:p>
        </w:tc>
      </w:tr>
      <w:tr w:rsidR="00B6342A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Warehouse/factory, non-explosiv</w:t>
            </w:r>
            <w:r w:rsidR="000A29C9">
              <w:rPr>
                <w:rFonts w:eastAsia="Times New Roman"/>
                <w:color w:val="000000"/>
                <w:lang w:eastAsia="nl-NL"/>
              </w:rPr>
              <w:t xml:space="preserve">e, non-flammable, </w:t>
            </w:r>
            <w:r w:rsidR="005461AA">
              <w:rPr>
                <w:rFonts w:eastAsia="Times New Roman"/>
                <w:color w:val="000000"/>
                <w:lang w:eastAsia="nl-NL"/>
              </w:rPr>
              <w:t>no forklift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54"/>
        <w:gridCol w:w="5477"/>
      </w:tblGrid>
      <w:tr w:rsidR="00B6342A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B6342A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>
              <w:t>1</w:t>
            </w:r>
          </w:p>
        </w:tc>
      </w:tr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B6342A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B6342A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66"/>
        <w:gridCol w:w="6065"/>
      </w:tblGrid>
      <w:tr w:rsidR="00B6342A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B6342A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</w:pPr>
            <w:r w:rsidRPr="005603DD">
              <w:t xml:space="preserve">Li-Ion Battery, standard = 2200 </w:t>
            </w:r>
            <w:proofErr w:type="spellStart"/>
            <w:r w:rsidRPr="005603DD">
              <w:t>mAh</w:t>
            </w:r>
            <w:proofErr w:type="spellEnd"/>
            <w:r w:rsidR="00C224E3">
              <w:t xml:space="preserve"> or </w:t>
            </w:r>
            <w:r w:rsidRPr="005603DD">
              <w:t xml:space="preserve">extended = 4400 </w:t>
            </w:r>
            <w:proofErr w:type="spellStart"/>
            <w:r w:rsidRPr="005603DD">
              <w:t>mAh</w:t>
            </w:r>
            <w:proofErr w:type="spellEnd"/>
            <w:r w:rsidR="00C224E3">
              <w:t xml:space="preserve">    19-5V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B6342A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B6342A" w:rsidRDefault="005603DD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bookmarkStart w:id="7" w:name="_Toc463448797"/>
      <w:bookmarkEnd w:id="7"/>
    </w:p>
    <w:p w:rsidR="000B29A5" w:rsidRDefault="000B29A5">
      <w:pPr>
        <w:suppressAutoHyphens w:val="0"/>
        <w:spacing w:after="0"/>
        <w:rPr>
          <w:rFonts w:ascii="Calibri Light" w:hAnsi="Calibri Light"/>
          <w:color w:val="2E74B5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B29A5" w:rsidRDefault="000B29A5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Device specifications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85"/>
        <w:gridCol w:w="6846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Machine Limits</w:t>
            </w:r>
          </w:p>
        </w:tc>
      </w:tr>
      <w:tr w:rsidR="000B29A5" w:rsidTr="00915A8E">
        <w:trPr>
          <w:trHeight w:val="295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Name/Type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7B71A5" w:rsidP="00915A8E">
            <w:pPr>
              <w:spacing w:after="0" w:line="240" w:lineRule="auto"/>
            </w:pPr>
            <w:r>
              <w:t>Robot Integrated Transfer System R.I.T.S</w:t>
            </w:r>
          </w:p>
        </w:tc>
      </w:tr>
      <w:tr w:rsidR="000B29A5" w:rsidTr="00915A8E">
        <w:trPr>
          <w:trHeight w:val="29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Industrial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Intended Use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Material handling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mass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3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Device payload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Max 2 kg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Max speed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Dimensions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46584" w:rsidP="00915A8E">
            <w:pPr>
              <w:spacing w:after="0" w:line="240" w:lineRule="auto"/>
            </w:pPr>
            <w:r>
              <w:t>To be defined</w:t>
            </w:r>
          </w:p>
        </w:tc>
      </w:tr>
      <w:tr w:rsidR="000B29A5" w:rsidTr="00915A8E">
        <w:trPr>
          <w:trHeight w:val="350"/>
        </w:trPr>
        <w:tc>
          <w:tcPr>
            <w:tcW w:w="2541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Machine Environment</w:t>
            </w:r>
          </w:p>
        </w:tc>
        <w:tc>
          <w:tcPr>
            <w:tcW w:w="707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Warehouse/factory,</w:t>
            </w:r>
            <w:r w:rsidR="00046584">
              <w:rPr>
                <w:rFonts w:eastAsia="Times New Roman"/>
                <w:color w:val="000000"/>
                <w:lang w:eastAsia="nl-NL"/>
              </w:rPr>
              <w:t xml:space="preserve"> on top of </w:t>
            </w:r>
            <w:proofErr w:type="spellStart"/>
            <w:r w:rsidR="00046584">
              <w:rPr>
                <w:rFonts w:eastAsia="Times New Roman"/>
                <w:color w:val="000000"/>
                <w:lang w:eastAsia="nl-NL"/>
              </w:rPr>
              <w:t>turtlebotm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non-explosive, non-flammable 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854"/>
        <w:gridCol w:w="5477"/>
      </w:tblGrid>
      <w:tr w:rsidR="000B29A5" w:rsidTr="00915A8E">
        <w:trPr>
          <w:trHeight w:val="367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and Maintenance Information</w:t>
            </w:r>
          </w:p>
        </w:tc>
      </w:tr>
      <w:tr w:rsidR="000B29A5" w:rsidTr="00915A8E">
        <w:trPr>
          <w:trHeight w:val="350"/>
        </w:trPr>
        <w:tc>
          <w:tcPr>
            <w:tcW w:w="9619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Operational Information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No. of Operators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>
              <w:t>1</w:t>
            </w:r>
          </w:p>
        </w:tc>
      </w:tr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Maintenance Operation</w:t>
            </w:r>
          </w:p>
        </w:tc>
      </w:tr>
      <w:tr w:rsidR="000B29A5" w:rsidTr="00915A8E">
        <w:trPr>
          <w:trHeight w:val="34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Maintained by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Trained staff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Maintenance Frequency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When necessary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Cleaning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  <w:tr w:rsidR="000B29A5" w:rsidTr="00915A8E">
        <w:trPr>
          <w:trHeight w:val="350"/>
        </w:trPr>
        <w:tc>
          <w:tcPr>
            <w:tcW w:w="3959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Jamming repair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Operator</w:t>
            </w:r>
          </w:p>
        </w:tc>
      </w:tr>
    </w:tbl>
    <w:p w:rsidR="000B29A5" w:rsidRDefault="000B29A5" w:rsidP="000B29A5">
      <w:pPr>
        <w:rPr>
          <w:shd w:val="clear" w:color="auto" w:fill="FFFFFF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266"/>
        <w:gridCol w:w="6065"/>
      </w:tblGrid>
      <w:tr w:rsidR="000B29A5" w:rsidTr="00915A8E">
        <w:trPr>
          <w:trHeight w:val="340"/>
        </w:trPr>
        <w:tc>
          <w:tcPr>
            <w:tcW w:w="961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8DB4E2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nl-NL"/>
              </w:rPr>
            </w:pPr>
            <w:r>
              <w:rPr>
                <w:rFonts w:eastAsia="Times New Roman"/>
                <w:b/>
                <w:bCs/>
                <w:color w:val="000000"/>
                <w:lang w:eastAsia="nl-NL"/>
              </w:rPr>
              <w:t>Power source</w:t>
            </w:r>
          </w:p>
        </w:tc>
      </w:tr>
      <w:tr w:rsidR="000B29A5" w:rsidTr="00915A8E">
        <w:trPr>
          <w:trHeight w:val="34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Main Feed, Elec. Supply: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</w:pPr>
            <w:r w:rsidRPr="005603DD">
              <w:t xml:space="preserve">Li-Ion Battery, standard = 2200 </w:t>
            </w:r>
            <w:proofErr w:type="spellStart"/>
            <w:r w:rsidRPr="005603DD">
              <w:t>mAh</w:t>
            </w:r>
            <w:proofErr w:type="spellEnd"/>
            <w:r>
              <w:t xml:space="preserve"> or </w:t>
            </w:r>
            <w:r w:rsidRPr="005603DD">
              <w:t xml:space="preserve">extended = 4400 </w:t>
            </w:r>
            <w:proofErr w:type="spellStart"/>
            <w:r w:rsidRPr="005603DD">
              <w:t>mAh</w:t>
            </w:r>
            <w:proofErr w:type="spellEnd"/>
            <w:r>
              <w:t xml:space="preserve">    19-5V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Pneumatic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  <w:tr w:rsidR="000B29A5" w:rsidTr="00915A8E">
        <w:trPr>
          <w:trHeight w:val="350"/>
        </w:trPr>
        <w:tc>
          <w:tcPr>
            <w:tcW w:w="3354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Hydraulic Supply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B29A5" w:rsidRDefault="000B29A5" w:rsidP="00915A8E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Not Applicable</w:t>
            </w:r>
          </w:p>
        </w:tc>
      </w:tr>
    </w:tbl>
    <w:p w:rsidR="00B6342A" w:rsidRDefault="005603DD" w:rsidP="000B29A5">
      <w:pPr>
        <w:pStyle w:val="Kop1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Hazards</w:t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bookmarkStart w:id="8" w:name="_Toc463448798"/>
      <w:bookmarkStart w:id="9" w:name="_Ref463443331"/>
      <w:bookmarkEnd w:id="8"/>
      <w:bookmarkEnd w:id="9"/>
      <w:r>
        <w:rPr>
          <w:rFonts w:eastAsia="Arial"/>
          <w:shd w:val="clear" w:color="auto" w:fill="FFFFFF"/>
        </w:rPr>
        <w:t>Hazard identification</w:t>
      </w:r>
    </w:p>
    <w:p w:rsidR="00B6342A" w:rsidRDefault="005603DD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Hazards are determined by considering the following sources: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10218-1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Annex I of ISO 10218-2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ISO TS 15066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Reasonable foreseeable misuse</w:t>
      </w:r>
    </w:p>
    <w:p w:rsidR="00B6342A" w:rsidRDefault="005603DD">
      <w:pPr>
        <w:pStyle w:val="Lijstalinea"/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>Common sense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415214" w:rsidRDefault="00415214">
      <w:pPr>
        <w:suppressAutoHyphens w:val="0"/>
        <w:spacing w:after="0"/>
        <w:rPr>
          <w:rFonts w:ascii="Calibri Light" w:eastAsia="Arial" w:hAnsi="Calibri Light"/>
          <w:color w:val="2E74B5"/>
          <w:sz w:val="26"/>
          <w:szCs w:val="26"/>
          <w:shd w:val="clear" w:color="auto" w:fill="FFFFFF"/>
        </w:rPr>
      </w:pPr>
      <w:bookmarkStart w:id="10" w:name="_Toc463448799"/>
      <w:bookmarkEnd w:id="10"/>
      <w:r>
        <w:rPr>
          <w:rFonts w:eastAsia="Arial"/>
          <w:shd w:val="clear" w:color="auto" w:fill="FFFFFF"/>
        </w:rPr>
        <w:br w:type="page"/>
      </w:r>
    </w:p>
    <w:p w:rsidR="00B6342A" w:rsidRDefault="005603DD">
      <w:pPr>
        <w:pStyle w:val="Kop2"/>
        <w:numPr>
          <w:ilvl w:val="1"/>
          <w:numId w:val="2"/>
        </w:numPr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lastRenderedPageBreak/>
        <w:t>Risk classification method</w:t>
      </w:r>
    </w:p>
    <w:p w:rsidR="00B6342A" w:rsidRDefault="00B6342A">
      <w:pPr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095C02" w:rsidRPr="00095C02" w:rsidRDefault="00095C02" w:rsidP="00095C02">
      <w:pPr>
        <w:suppressAutoHyphens w:val="0"/>
        <w:spacing w:after="0" w:line="240" w:lineRule="auto"/>
        <w:rPr>
          <w:rFonts w:eastAsia="Times New Roman"/>
          <w:color w:val="000000"/>
          <w:lang w:eastAsia="nl-NL"/>
        </w:rPr>
      </w:pPr>
      <w:r w:rsidRPr="00095C02">
        <w:rPr>
          <w:rFonts w:eastAsia="Times New Roman"/>
          <w:color w:val="000000"/>
          <w:lang w:eastAsia="nl-NL"/>
        </w:rPr>
        <w:t xml:space="preserve">The Evaluation methodology is based on </w:t>
      </w:r>
      <w:proofErr w:type="spellStart"/>
      <w:r w:rsidRPr="00095C02">
        <w:rPr>
          <w:rFonts w:eastAsia="Times New Roman"/>
          <w:i/>
          <w:iCs/>
          <w:color w:val="000000"/>
          <w:lang w:eastAsia="nl-NL"/>
        </w:rPr>
        <w:t>Pilz</w:t>
      </w:r>
      <w:proofErr w:type="spellEnd"/>
      <w:r w:rsidRPr="00095C02">
        <w:rPr>
          <w:rFonts w:eastAsia="Times New Roman"/>
          <w:i/>
          <w:iCs/>
          <w:color w:val="000000"/>
          <w:lang w:eastAsia="nl-NL"/>
        </w:rPr>
        <w:t xml:space="preserve"> criteria</w:t>
      </w:r>
      <w:r w:rsidRPr="00095C02">
        <w:rPr>
          <w:rFonts w:eastAsia="Times New Roman"/>
          <w:color w:val="000000"/>
          <w:lang w:eastAsia="nl-NL"/>
        </w:rPr>
        <w:t xml:space="preserve"> and experience, an evaluation of the factors, Degree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of Possible Harm (DPH), Probability of Occurrence of a Hazardous Event (PO), Possibility of Avoidance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>(PA) and Frequency and/or duration of Exposure (FE), and has been performed on the risk related with</w:t>
      </w:r>
      <w:r>
        <w:rPr>
          <w:rFonts w:eastAsia="Times New Roman"/>
          <w:color w:val="000000"/>
          <w:lang w:eastAsia="nl-NL"/>
        </w:rPr>
        <w:t xml:space="preserve"> </w:t>
      </w:r>
      <w:r w:rsidRPr="00095C02">
        <w:rPr>
          <w:rFonts w:eastAsia="Times New Roman"/>
          <w:color w:val="000000"/>
          <w:lang w:eastAsia="nl-NL"/>
        </w:rPr>
        <w:t xml:space="preserve">each hazard. A </w:t>
      </w:r>
      <w:proofErr w:type="spellStart"/>
      <w:r w:rsidRPr="00095C02">
        <w:rPr>
          <w:rFonts w:eastAsia="Times New Roman"/>
          <w:color w:val="000000"/>
          <w:lang w:eastAsia="nl-NL"/>
        </w:rPr>
        <w:t>Pilz</w:t>
      </w:r>
      <w:proofErr w:type="spellEnd"/>
      <w:r w:rsidRPr="00095C02">
        <w:rPr>
          <w:rFonts w:eastAsia="Times New Roman"/>
          <w:color w:val="000000"/>
          <w:lang w:eastAsia="nl-NL"/>
        </w:rPr>
        <w:t xml:space="preserve"> Hazard Rating has then been calculated from the following formula:</w:t>
      </w:r>
    </w:p>
    <w:p w:rsidR="00095C02" w:rsidRDefault="00095C02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B6342A" w:rsidRDefault="005603DD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shd w:val="clear" w:color="auto" w:fill="FFFFFF"/>
        </w:rPr>
        <w:tab/>
      </w:r>
      <w:r w:rsidR="006653CD">
        <w:rPr>
          <w:rFonts w:ascii="Arial" w:eastAsia="Arial" w:hAnsi="Arial" w:cs="Arial"/>
          <w:sz w:val="20"/>
          <w:szCs w:val="20"/>
        </w:rPr>
        <w:t>PHR</w:t>
      </w:r>
      <w:r>
        <w:rPr>
          <w:rFonts w:ascii="Arial" w:eastAsia="Arial" w:hAnsi="Arial" w:cs="Arial"/>
          <w:sz w:val="20"/>
          <w:szCs w:val="20"/>
        </w:rPr>
        <w:t xml:space="preserve"> = </w:t>
      </w:r>
      <w:r w:rsidR="006653CD">
        <w:rPr>
          <w:rFonts w:ascii="Arial" w:eastAsia="Arial" w:hAnsi="Arial" w:cs="Arial"/>
          <w:sz w:val="20"/>
          <w:szCs w:val="20"/>
        </w:rPr>
        <w:t>DPH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z w:val="20"/>
          <w:szCs w:val="20"/>
        </w:rPr>
        <w:t xml:space="preserve"> x </w:t>
      </w:r>
      <w:r w:rsidR="006653CD">
        <w:rPr>
          <w:rFonts w:ascii="Arial" w:eastAsia="Arial" w:hAnsi="Arial" w:cs="Arial"/>
          <w:sz w:val="20"/>
          <w:szCs w:val="20"/>
        </w:rPr>
        <w:t>PA x FE</w:t>
      </w:r>
      <w:r>
        <w:rPr>
          <w:rFonts w:ascii="Arial" w:eastAsia="Arial" w:hAnsi="Arial" w:cs="Arial"/>
          <w:sz w:val="20"/>
          <w:szCs w:val="20"/>
        </w:rPr>
        <w:tab/>
        <w:t>(1)</w:t>
      </w:r>
    </w:p>
    <w:p w:rsidR="00B6342A" w:rsidRDefault="00B6342A">
      <w:pPr>
        <w:tabs>
          <w:tab w:val="center" w:pos="4680"/>
          <w:tab w:val="right" w:pos="9360"/>
        </w:tabs>
        <w:spacing w:after="0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B6342A" w:rsidRDefault="005603DD">
      <w:pPr>
        <w:pStyle w:val="Bijschrift"/>
        <w:keepNext/>
      </w:pPr>
      <w:bookmarkStart w:id="11" w:name="_Ref462162079"/>
      <w:bookmarkStart w:id="12" w:name="_Ref462162059"/>
      <w:r>
        <w:t xml:space="preserve">Table </w:t>
      </w:r>
      <w:bookmarkEnd w:id="11"/>
      <w:bookmarkEnd w:id="12"/>
      <w:r w:rsidR="00095C02">
        <w:t>1</w:t>
      </w:r>
      <w:r>
        <w:t xml:space="preserve"> Grading severity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6704"/>
      </w:tblGrid>
      <w:tr w:rsidR="00B6342A" w:rsidTr="00432ADC">
        <w:tc>
          <w:tcPr>
            <w:tcW w:w="74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Degree of Possible Harm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DPH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432ADC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670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Consequence</w:t>
            </w:r>
          </w:p>
        </w:tc>
      </w:tr>
      <w:tr w:rsidR="00B6342A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Scratch/ bruise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Lacerations/ cut/ mild ill health effect/ minor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hand, arm, leg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Fracture major bone – fingers, toes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Loss of 2 or 2 fingers/ toes or major burns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Leg/hand amputation, partial loss of hearing or eye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Amputation of 2 legs/hands, total loss of hearing/sight in both ears/ eyes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Critical injuries or permanent illness/condition/injury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40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Single Fatality</w:t>
            </w:r>
          </w:p>
        </w:tc>
      </w:tr>
      <w:tr w:rsidR="002C2399" w:rsidTr="00432ADC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65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2C2399" w:rsidRDefault="002C2399" w:rsidP="002C2399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Catastrophe</w:t>
            </w:r>
          </w:p>
        </w:tc>
      </w:tr>
    </w:tbl>
    <w:p w:rsidR="00095C02" w:rsidRDefault="00095C02">
      <w:pPr>
        <w:pStyle w:val="Bijschrift"/>
        <w:keepNext/>
      </w:pPr>
      <w:bookmarkStart w:id="13" w:name="_Ref462162089"/>
    </w:p>
    <w:p w:rsidR="00B6342A" w:rsidRDefault="005603DD">
      <w:pPr>
        <w:pStyle w:val="Bijschrift"/>
        <w:keepNext/>
      </w:pPr>
      <w:r>
        <w:t xml:space="preserve">Table </w:t>
      </w:r>
      <w:bookmarkEnd w:id="13"/>
      <w:r w:rsidR="00095C02">
        <w:t>2</w:t>
      </w:r>
      <w:r>
        <w:t xml:space="preserve"> </w:t>
      </w:r>
      <w:r w:rsidR="00F07127">
        <w:t>Grading p</w:t>
      </w:r>
      <w:r w:rsidR="002C2399">
        <w:t>ossibility of occurrence of hazard event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B6342A" w:rsidTr="002C2399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Occurrence of Hazard Event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</w:t>
            </w:r>
            <w:r w:rsidR="005603DD"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6342A" w:rsidTr="002C2399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2C2399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Almost impossible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1.25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Unlikely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Probable</w:t>
            </w:r>
          </w:p>
        </w:tc>
      </w:tr>
      <w:tr w:rsidR="00B6342A" w:rsidTr="002C2399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3947F5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Certain</w:t>
            </w:r>
          </w:p>
        </w:tc>
      </w:tr>
    </w:tbl>
    <w:p w:rsidR="00B6342A" w:rsidRDefault="00B6342A">
      <w:pPr>
        <w:spacing w:after="0"/>
      </w:pPr>
    </w:p>
    <w:p w:rsidR="00B6342A" w:rsidRDefault="005603DD">
      <w:pPr>
        <w:pStyle w:val="Bijschrift"/>
        <w:keepNext/>
      </w:pPr>
      <w:bookmarkStart w:id="14" w:name="_Ref462162102"/>
      <w:r>
        <w:t xml:space="preserve">Table </w:t>
      </w:r>
      <w:bookmarkEnd w:id="14"/>
      <w:r w:rsidR="00095C02">
        <w:t>3</w:t>
      </w:r>
      <w:r w:rsidR="00F07127">
        <w:t xml:space="preserve"> Grading possibility of avoidance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3586"/>
      </w:tblGrid>
      <w:tr w:rsidR="00B6342A" w:rsidTr="00F07127">
        <w:tc>
          <w:tcPr>
            <w:tcW w:w="43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 of Avoidance (PA)</w:t>
            </w:r>
          </w:p>
        </w:tc>
      </w:tr>
      <w:tr w:rsidR="00B6342A" w:rsidTr="00F07127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5603D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3586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Possibility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0.75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2.5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Possible under certain circumstances</w:t>
            </w:r>
          </w:p>
        </w:tc>
      </w:tr>
      <w:tr w:rsidR="00B6342A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58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B6342A" w:rsidRDefault="00F07127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Not possible</w:t>
            </w:r>
          </w:p>
        </w:tc>
      </w:tr>
    </w:tbl>
    <w:p w:rsidR="00F07127" w:rsidRDefault="00F07127" w:rsidP="00F07127">
      <w:pPr>
        <w:pStyle w:val="Bijschrift"/>
        <w:keepNext/>
      </w:pPr>
    </w:p>
    <w:p w:rsidR="00095C02" w:rsidRDefault="00095C02">
      <w:pPr>
        <w:suppressAutoHyphens w:val="0"/>
        <w:spacing w:after="0"/>
        <w:rPr>
          <w:i/>
          <w:iCs/>
          <w:color w:val="44546A"/>
          <w:sz w:val="18"/>
          <w:szCs w:val="18"/>
        </w:rPr>
      </w:pPr>
      <w:r>
        <w:br w:type="page"/>
      </w:r>
    </w:p>
    <w:p w:rsidR="00F07127" w:rsidRDefault="00F07127" w:rsidP="00F07127">
      <w:pPr>
        <w:pStyle w:val="Bijschrift"/>
        <w:keepNext/>
      </w:pPr>
      <w:r>
        <w:lastRenderedPageBreak/>
        <w:t xml:space="preserve">Table </w:t>
      </w:r>
      <w:r w:rsidR="00095C02">
        <w:t>4</w:t>
      </w:r>
      <w:r>
        <w:t xml:space="preserve"> Grading </w:t>
      </w:r>
      <w:r w:rsidR="006653CD">
        <w:t>frequency of exposure</w:t>
      </w:r>
    </w:p>
    <w:tbl>
      <w:tblPr>
        <w:tblW w:w="0" w:type="auto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4"/>
        <w:gridCol w:w="4578"/>
      </w:tblGrid>
      <w:tr w:rsidR="00F07127" w:rsidTr="00915A8E">
        <w:tc>
          <w:tcPr>
            <w:tcW w:w="53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 of Exposure (FE)</w:t>
            </w:r>
          </w:p>
        </w:tc>
      </w:tr>
      <w:tr w:rsidR="00F07127" w:rsidTr="00915A8E">
        <w:tc>
          <w:tcPr>
            <w:tcW w:w="79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Grade</w:t>
            </w:r>
          </w:p>
        </w:tc>
        <w:tc>
          <w:tcPr>
            <w:tcW w:w="457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shd w:val="clear" w:color="auto" w:fill="FFFFFF"/>
              </w:rPr>
              <w:t>Frequency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0.05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Annually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Monthly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Weekly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Daily</w:t>
            </w:r>
          </w:p>
        </w:tc>
      </w:tr>
      <w:tr w:rsidR="00F07127" w:rsidTr="00915A8E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Hourly</w:t>
            </w:r>
          </w:p>
        </w:tc>
      </w:tr>
      <w:tr w:rsidR="00F07127" w:rsidTr="00F07127">
        <w:tc>
          <w:tcPr>
            <w:tcW w:w="79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57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</w:tcPr>
          <w:p w:rsidR="00F07127" w:rsidRDefault="00F07127" w:rsidP="00915A8E">
            <w:pPr>
              <w:spacing w:after="0"/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FFFFF"/>
              </w:rPr>
              <w:t>Constantly</w:t>
            </w:r>
          </w:p>
        </w:tc>
      </w:tr>
    </w:tbl>
    <w:p w:rsidR="00B6342A" w:rsidRDefault="00B6342A">
      <w:pPr>
        <w:rPr>
          <w:shd w:val="clear" w:color="auto" w:fill="FFFFFF"/>
        </w:rPr>
      </w:pPr>
    </w:p>
    <w:p w:rsidR="00B6342A" w:rsidRDefault="005603DD">
      <w:pPr>
        <w:rPr>
          <w:shd w:val="clear" w:color="auto" w:fill="FFFFFF"/>
        </w:rPr>
      </w:pPr>
      <w:r>
        <w:rPr>
          <w:shd w:val="clear" w:color="auto" w:fill="FFFFFF"/>
        </w:rPr>
        <w:t xml:space="preserve">Finally, the risk is classified according to </w:t>
      </w:r>
      <w:r>
        <w:rPr>
          <w:shd w:val="clear" w:color="auto" w:fill="FFFFFF"/>
        </w:rPr>
        <w:fldChar w:fldCharType="begin"/>
      </w:r>
      <w:r>
        <w:instrText>REF _Ref462215583 \h</w:instrText>
      </w:r>
      <w:r>
        <w:rPr>
          <w:shd w:val="clear" w:color="auto" w:fill="FFFFFF"/>
        </w:rPr>
      </w:r>
      <w:r>
        <w:fldChar w:fldCharType="separate"/>
      </w:r>
      <w:r>
        <w:t>Table 5</w:t>
      </w:r>
      <w:r>
        <w:fldChar w:fldCharType="end"/>
      </w:r>
      <w:r>
        <w:rPr>
          <w:shd w:val="clear" w:color="auto" w:fill="FFFFFF"/>
        </w:rPr>
        <w:t>. This classification table is a scaled version of the original Fine &amp; Kinney version, in order to match the grading system that is being used in this risk assessment.</w:t>
      </w:r>
    </w:p>
    <w:p w:rsidR="00B6342A" w:rsidRDefault="005603DD">
      <w:pPr>
        <w:pStyle w:val="Bijschrift"/>
        <w:keepNext/>
      </w:pPr>
      <w:bookmarkStart w:id="15" w:name="_Ref462215583"/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5</w:t>
      </w:r>
      <w:r>
        <w:fldChar w:fldCharType="end"/>
      </w:r>
      <w:bookmarkEnd w:id="15"/>
      <w:r>
        <w:t xml:space="preserve"> Risk classification table</w:t>
      </w:r>
    </w:p>
    <w:tbl>
      <w:tblPr>
        <w:tblW w:w="1048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1"/>
        <w:gridCol w:w="1679"/>
        <w:gridCol w:w="1581"/>
        <w:gridCol w:w="939"/>
        <w:gridCol w:w="5440"/>
      </w:tblGrid>
      <w:tr w:rsidR="00B6342A" w:rsidTr="00822B43">
        <w:trPr>
          <w:trHeight w:val="315"/>
        </w:trPr>
        <w:tc>
          <w:tcPr>
            <w:tcW w:w="10480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B6342A" w:rsidRDefault="005603D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 classification table</w:t>
            </w:r>
          </w:p>
        </w:tc>
      </w:tr>
      <w:tr w:rsidR="00822B43" w:rsidTr="00822B43">
        <w:trPr>
          <w:trHeight w:val="315"/>
        </w:trPr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PHR</w:t>
            </w:r>
          </w:p>
        </w:tc>
        <w:tc>
          <w:tcPr>
            <w:tcW w:w="2520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Risk</w:t>
            </w:r>
          </w:p>
        </w:tc>
        <w:tc>
          <w:tcPr>
            <w:tcW w:w="54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Comment</w:t>
            </w:r>
          </w:p>
        </w:tc>
      </w:tr>
      <w:tr w:rsid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00B050"/>
            <w:tcMar>
              <w:left w:w="98" w:type="dxa"/>
            </w:tcMar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1-10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Negligible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22B43">
              <w:rPr>
                <w:rFonts w:eastAsia="Times New Roman" w:cs="Times New Roman"/>
                <w:color w:val="000000"/>
              </w:rPr>
              <w:t>Presents practically no risk to health and safety, no further risk reduction measures are required.</w:t>
            </w: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11-20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Presents very little risk to health and safety, no significant risk reduction measures are required, may necessitate the use of personal protective equipment and/or training.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21-45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Low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to health and safety is present, but low. Risk reduction measures must be considered.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46-160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Significant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The risk associated with the hazard is substantial enough to require risk reduction measures. These measures should be implemented at the next suitable opportunity.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161-500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Potentially dangerous hazard, which requires risk reduction measures to be implemented urgently.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22B43" w:rsidRPr="00822B43" w:rsidTr="00822B43">
        <w:trPr>
          <w:trHeight w:val="315"/>
        </w:trPr>
        <w:tc>
          <w:tcPr>
            <w:tcW w:w="8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0000"/>
            <w:tcMar>
              <w:left w:w="98" w:type="dxa"/>
            </w:tcMar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501+</w:t>
            </w:r>
          </w:p>
        </w:tc>
        <w:tc>
          <w:tcPr>
            <w:tcW w:w="15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Pr="00822B43" w:rsidRDefault="00822B43" w:rsidP="00915A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Very high Risk</w:t>
            </w:r>
          </w:p>
        </w:tc>
        <w:tc>
          <w:tcPr>
            <w:tcW w:w="6379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:rsidR="00822B43" w:rsidRDefault="00822B43" w:rsidP="00822B43">
            <w:pPr>
              <w:suppressAutoHyphens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Risk reduction measures should be implemented</w:t>
            </w:r>
            <w:r>
              <w:rPr>
                <w:color w:val="000000"/>
              </w:rPr>
              <w:br/>
              <w:t>immediately, corporate management should be notified.</w:t>
            </w:r>
          </w:p>
          <w:p w:rsidR="00822B43" w:rsidRPr="00822B43" w:rsidRDefault="00822B43" w:rsidP="00822B4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B6342A" w:rsidRDefault="00B6342A">
      <w:pPr>
        <w:spacing w:after="0"/>
      </w:pPr>
    </w:p>
    <w:p w:rsidR="00095C02" w:rsidRDefault="00095C02">
      <w:pPr>
        <w:suppressAutoHyphens w:val="0"/>
        <w:spacing w:after="0"/>
        <w:rPr>
          <w:rFonts w:ascii="Calibri Light" w:hAnsi="Calibri Light"/>
          <w:color w:val="2E74B5"/>
          <w:sz w:val="26"/>
          <w:szCs w:val="26"/>
        </w:rPr>
      </w:pPr>
      <w:bookmarkStart w:id="16" w:name="_Toc463448800"/>
      <w:bookmarkEnd w:id="16"/>
      <w:r>
        <w:br w:type="page"/>
      </w:r>
    </w:p>
    <w:tbl>
      <w:tblPr>
        <w:tblpPr w:leftFromText="141" w:rightFromText="141" w:vertAnchor="text" w:horzAnchor="margin" w:tblpXSpec="center" w:tblpY="-723"/>
        <w:tblW w:w="1035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518"/>
        <w:gridCol w:w="713"/>
        <w:gridCol w:w="713"/>
        <w:gridCol w:w="713"/>
        <w:gridCol w:w="713"/>
        <w:gridCol w:w="936"/>
        <w:gridCol w:w="1045"/>
      </w:tblGrid>
      <w:tr w:rsidR="000710C5" w:rsidTr="000710C5">
        <w:trPr>
          <w:cantSplit/>
          <w:trHeight w:val="2437"/>
        </w:trPr>
        <w:tc>
          <w:tcPr>
            <w:tcW w:w="551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lastRenderedPageBreak/>
              <w:t>Hazards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DPH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PO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PA</w:t>
            </w:r>
          </w:p>
        </w:tc>
        <w:tc>
          <w:tcPr>
            <w:tcW w:w="7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extDirection w:val="tbRl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FE</w:t>
            </w:r>
          </w:p>
        </w:tc>
        <w:tc>
          <w:tcPr>
            <w:tcW w:w="9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5B9BD5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PHR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98" w:type="dxa"/>
            </w:tcMar>
            <w:textDirection w:val="tbRl"/>
            <w:vAlign w:val="center"/>
          </w:tcPr>
          <w:p w:rsidR="000710C5" w:rsidRDefault="000710C5" w:rsidP="000710C5">
            <w:pPr>
              <w:spacing w:after="0" w:line="240" w:lineRule="auto"/>
              <w:ind w:left="113" w:right="113"/>
              <w:jc w:val="right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Risk classification</w:t>
            </w:r>
          </w:p>
        </w:tc>
      </w:tr>
      <w:tr w:rsidR="000710C5" w:rsidTr="000710C5">
        <w:trPr>
          <w:trHeight w:val="375"/>
        </w:trPr>
        <w:tc>
          <w:tcPr>
            <w:tcW w:w="5518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Mechanical: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5B9BD5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23"/>
        </w:trPr>
        <w:tc>
          <w:tcPr>
            <w:tcW w:w="5518" w:type="dxa"/>
            <w:tcBorders>
              <w:top w:val="single" w:sz="4" w:space="0" w:color="5B9BD5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drives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walks into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tabs>
                <w:tab w:val="right" w:pos="5323"/>
              </w:tabs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trips over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and hits head/neck hard</w:t>
            </w:r>
            <w:r>
              <w:rPr>
                <w:rFonts w:eastAsia="Times New Roman"/>
                <w:color w:val="000000"/>
                <w:lang w:eastAsia="nl-NL"/>
              </w:rPr>
              <w:tab/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60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trips over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and falls with his back on top of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60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A person’s hair could get entangled with the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Turtlebot’s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wheels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77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 Product falls from +- 30cm height on body part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0.6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77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Forklift runs into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</w:p>
        </w:tc>
      </w:tr>
      <w:tr w:rsidR="000710C5" w:rsidTr="000710C5">
        <w:trPr>
          <w:trHeight w:val="381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person’s body part gets stuck in the clamp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1.875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414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falls off and a person Trips over 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FF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95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sharp part of the robot could cut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6.25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441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breaks loose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0.0625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404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part of the robot breaks off and flies into a person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1.5625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During repairs the robot turns 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0.78125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93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During cleaning the robot turns on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0.25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1.25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1.5625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68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is used as step and  person falls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1.5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46.875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 </w:t>
            </w:r>
          </w:p>
        </w:tc>
      </w:tr>
      <w:tr w:rsidR="000710C5" w:rsidTr="000710C5">
        <w:trPr>
          <w:trHeight w:val="375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Electrical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05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short 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Battery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Charging of deeply discharged batteries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Contact with live battery terminals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Battery short-circuit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Power supply failure due to voltage overload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50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Cables disconnect from the robot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00B05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75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98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Noise hazard: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  <w:tcMar>
              <w:left w:w="103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EBF7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DDEBF7"/>
            <w:tcMar>
              <w:left w:w="103" w:type="dxa"/>
            </w:tcMar>
            <w:vAlign w:val="center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710C5" w:rsidTr="000710C5">
        <w:trPr>
          <w:trHeight w:val="377"/>
        </w:trPr>
        <w:tc>
          <w:tcPr>
            <w:tcW w:w="551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Noise produced by the alarm the robot could give in warning 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5B9BD5"/>
            </w:tcBorders>
            <w:shd w:val="clear" w:color="auto" w:fill="FFFFFF"/>
            <w:tcMar>
              <w:left w:w="103" w:type="dxa"/>
            </w:tcMar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F0000"/>
            <w:tcMar>
              <w:left w:w="98" w:type="dxa"/>
            </w:tcMar>
            <w:vAlign w:val="bottom"/>
          </w:tcPr>
          <w:p w:rsidR="000710C5" w:rsidRDefault="000710C5" w:rsidP="000710C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B6342A" w:rsidRDefault="005603DD">
      <w:pPr>
        <w:pStyle w:val="Kop2"/>
        <w:numPr>
          <w:ilvl w:val="1"/>
          <w:numId w:val="2"/>
        </w:numPr>
      </w:pPr>
      <w:r>
        <w:lastRenderedPageBreak/>
        <w:t>Risk analysis</w:t>
      </w:r>
    </w:p>
    <w:p w:rsidR="000710C5" w:rsidRDefault="005603DD" w:rsidP="000710C5">
      <w:pPr>
        <w:spacing w:after="0"/>
      </w:pPr>
      <w:r>
        <w:t xml:space="preserve">All hazards and classifications can be found in </w:t>
      </w:r>
      <w:r>
        <w:fldChar w:fldCharType="begin"/>
      </w:r>
      <w:r>
        <w:instrText>REF _Ref462216200 \h</w:instrText>
      </w:r>
      <w:r>
        <w:fldChar w:fldCharType="separate"/>
      </w:r>
      <w:r>
        <w:t>Table 6</w:t>
      </w:r>
      <w:r>
        <w:fldChar w:fldCharType="end"/>
      </w:r>
      <w:r>
        <w:t>.</w:t>
      </w:r>
      <w:bookmarkStart w:id="17" w:name="_Ref462216200"/>
    </w:p>
    <w:p w:rsidR="00B6342A" w:rsidRDefault="005603DD" w:rsidP="000710C5">
      <w:pPr>
        <w:spacing w:after="0"/>
      </w:pPr>
      <w:r>
        <w:t xml:space="preserve">Table </w:t>
      </w:r>
      <w:r>
        <w:fldChar w:fldCharType="begin"/>
      </w:r>
      <w:r>
        <w:instrText>SEQ "Table" \*Arabic</w:instrText>
      </w:r>
      <w:r>
        <w:fldChar w:fldCharType="separate"/>
      </w:r>
      <w:r>
        <w:t>6</w:t>
      </w:r>
      <w:r>
        <w:fldChar w:fldCharType="end"/>
      </w:r>
      <w:bookmarkEnd w:id="17"/>
      <w:r>
        <w:t xml:space="preserve"> Hazards with corresponding risks</w:t>
      </w:r>
    </w:p>
    <w:tbl>
      <w:tblPr>
        <w:tblW w:w="11535" w:type="dxa"/>
        <w:tblInd w:w="-1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4"/>
        <w:gridCol w:w="4074"/>
        <w:gridCol w:w="2807"/>
        <w:gridCol w:w="1240"/>
        <w:gridCol w:w="960"/>
      </w:tblGrid>
      <w:tr w:rsidR="000710C5" w:rsidRPr="000710C5" w:rsidTr="000710C5">
        <w:trPr>
          <w:trHeight w:val="405"/>
        </w:trPr>
        <w:tc>
          <w:tcPr>
            <w:tcW w:w="9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1.1</w:t>
            </w: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Person trips over a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eastAsia="nl-NL"/>
              </w:rPr>
              <w:t xml:space="preserve"> and falls with his back on top of it</w:t>
            </w:r>
          </w:p>
        </w:tc>
        <w:tc>
          <w:tcPr>
            <w:tcW w:w="50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0C5" w:rsidRPr="000710C5" w:rsidRDefault="000A2C44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-1202690</wp:posOffset>
                  </wp:positionV>
                  <wp:extent cx="2289810" cy="2009775"/>
                  <wp:effectExtent l="0" t="0" r="0" b="9525"/>
                  <wp:wrapNone/>
                  <wp:docPr id="2" name="Afbeelding 2" descr="C:\Users\radel\AppData\Local\Microsoft\Windows\INetCache\Content.Word\IMAG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del\AppData\Local\Microsoft\Windows\INetCache\Content.Word\IMAG0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27" b="38716"/>
                          <a:stretch/>
                        </pic:blipFill>
                        <pic:spPr bwMode="auto">
                          <a:xfrm>
                            <a:off x="0" y="0"/>
                            <a:ext cx="228981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10C5"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710C5" w:rsidRPr="007733B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10C5" w:rsidRPr="007733B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Moving between target locations</w:t>
            </w:r>
            <w:r w:rsidR="007733B5" w:rsidRPr="007733B5">
              <w:rPr>
                <w:rFonts w:eastAsia="Times New Roman"/>
                <w:color w:val="000000"/>
                <w:lang w:val="en-GB" w:eastAsia="nl-NL"/>
              </w:rPr>
              <w:t xml:space="preserve"> pos</w:t>
            </w:r>
            <w:r w:rsidR="007733B5">
              <w:rPr>
                <w:rFonts w:eastAsia="Times New Roman"/>
                <w:color w:val="000000"/>
                <w:lang w:val="en-GB" w:eastAsia="nl-NL"/>
              </w:rPr>
              <w:t>sibly carrying products</w:t>
            </w:r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7733B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Moving</w:t>
            </w:r>
            <w:proofErr w:type="spellEnd"/>
          </w:p>
        </w:tc>
        <w:tc>
          <w:tcPr>
            <w:tcW w:w="5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Mechanical Hazard with the consequence of</w:t>
            </w:r>
            <w:r w:rsidR="007733B5">
              <w:rPr>
                <w:rFonts w:eastAsia="Times New Roman"/>
                <w:color w:val="000000"/>
                <w:lang w:val="en-GB" w:eastAsia="nl-NL"/>
              </w:rPr>
              <w:t xml:space="preserve"> being paralyzed</w:t>
            </w:r>
            <w:r w:rsidR="00EF2E53">
              <w:rPr>
                <w:rFonts w:eastAsia="Times New Roman"/>
                <w:color w:val="000000"/>
                <w:lang w:val="en-GB" w:eastAsia="nl-NL"/>
              </w:rPr>
              <w:t>, or have permanent back problems</w:t>
            </w:r>
            <w:r w:rsidR="007733B5">
              <w:rPr>
                <w:rFonts w:eastAsia="Times New Roman"/>
                <w:color w:val="000000"/>
                <w:lang w:val="en-GB" w:eastAsia="nl-NL"/>
              </w:rPr>
              <w:t>.</w:t>
            </w:r>
          </w:p>
        </w:tc>
      </w:tr>
      <w:tr w:rsidR="000710C5" w:rsidRPr="000710C5" w:rsidTr="000710C5">
        <w:trPr>
          <w:trHeight w:val="48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Person falls with back on top op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</w:p>
        </w:tc>
      </w:tr>
      <w:tr w:rsidR="000710C5" w:rsidRPr="000710C5" w:rsidTr="000710C5">
        <w:trPr>
          <w:trHeight w:val="1035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9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10C5" w:rsidRPr="000710C5" w:rsidRDefault="007733B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A person trips over a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, causing the person to fall on top of the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 with his back. This could cause the person to be paralyzed</w:t>
            </w:r>
            <w:r w:rsidR="00EF2E53">
              <w:rPr>
                <w:rFonts w:eastAsia="Times New Roman"/>
                <w:color w:val="000000"/>
                <w:lang w:val="en-GB" w:eastAsia="nl-NL"/>
              </w:rPr>
              <w:t xml:space="preserve"> or have permanent back issues</w:t>
            </w:r>
            <w:r>
              <w:rPr>
                <w:rFonts w:eastAsia="Times New Roman"/>
                <w:color w:val="000000"/>
                <w:lang w:val="en-GB" w:eastAsia="nl-NL"/>
              </w:rPr>
              <w:t>.</w:t>
            </w:r>
          </w:p>
        </w:tc>
      </w:tr>
      <w:tr w:rsidR="000710C5" w:rsidRPr="000710C5" w:rsidTr="000710C5">
        <w:trPr>
          <w:trHeight w:val="36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10C5" w:rsidRPr="007733B5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9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0710C5">
              <w:rPr>
                <w:rFonts w:eastAsia="Times New Roman"/>
                <w:color w:val="000000"/>
                <w:lang w:val="nl-NL" w:eastAsia="nl-NL"/>
              </w:rPr>
              <w:t>O 10218</w:t>
            </w:r>
          </w:p>
        </w:tc>
      </w:tr>
      <w:tr w:rsidR="000710C5" w:rsidRPr="000710C5" w:rsidTr="000710C5">
        <w:trPr>
          <w:trHeight w:val="480"/>
        </w:trPr>
        <w:tc>
          <w:tcPr>
            <w:tcW w:w="115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0710C5" w:rsidRPr="000710C5" w:rsidTr="000710C5">
        <w:trPr>
          <w:trHeight w:val="51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</w:tr>
      <w:tr w:rsidR="000710C5" w:rsidRPr="000710C5" w:rsidTr="000710C5">
        <w:trPr>
          <w:trHeight w:val="510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  <w:tc>
          <w:tcPr>
            <w:tcW w:w="4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EF2E53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710C5" w:rsidRPr="000710C5" w:rsidTr="00F50559">
        <w:trPr>
          <w:trHeight w:val="51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50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Significant </w:t>
            </w:r>
            <w:r w:rsidR="00EF2E53">
              <w:rPr>
                <w:rFonts w:eastAsia="Times New Roman"/>
                <w:color w:val="000000"/>
                <w:lang w:val="nl-NL" w:eastAsia="nl-NL"/>
              </w:rPr>
              <w:t>Risk</w:t>
            </w:r>
          </w:p>
        </w:tc>
      </w:tr>
      <w:tr w:rsidR="000710C5" w:rsidRPr="000710C5" w:rsidTr="000710C5">
        <w:trPr>
          <w:trHeight w:val="435"/>
        </w:trPr>
        <w:tc>
          <w:tcPr>
            <w:tcW w:w="9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0710C5" w:rsidRPr="00EF2E53" w:rsidTr="000710C5">
        <w:trPr>
          <w:trHeight w:val="300"/>
        </w:trPr>
        <w:tc>
          <w:tcPr>
            <w:tcW w:w="9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10C5" w:rsidRPr="00EF2E53" w:rsidRDefault="00EF2E53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 xml:space="preserve">The </w:t>
            </w:r>
            <w:proofErr w:type="spellStart"/>
            <w:r w:rsidRPr="00EF2E53"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 w:rsidRPr="00EF2E53">
              <w:rPr>
                <w:rFonts w:eastAsia="Times New Roman"/>
                <w:color w:val="000000"/>
                <w:lang w:val="en-GB" w:eastAsia="nl-NL"/>
              </w:rPr>
              <w:t xml:space="preserve"> will make sounds indicating it</w:t>
            </w:r>
            <w:r>
              <w:rPr>
                <w:rFonts w:eastAsia="Times New Roman"/>
                <w:color w:val="000000"/>
                <w:lang w:val="en-GB" w:eastAsia="nl-NL"/>
              </w:rPr>
              <w:t>s location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0C5" w:rsidRPr="00EF2E53" w:rsidRDefault="000710C5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710C5" w:rsidRPr="000710C5" w:rsidTr="000710C5">
        <w:trPr>
          <w:trHeight w:val="390"/>
        </w:trPr>
        <w:tc>
          <w:tcPr>
            <w:tcW w:w="115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0710C5" w:rsidRPr="000710C5" w:rsidTr="000710C5">
        <w:trPr>
          <w:trHeight w:val="510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40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EF2E53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0710C5" w:rsidRPr="000710C5" w:rsidTr="000710C5">
        <w:trPr>
          <w:trHeight w:val="510"/>
        </w:trPr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  <w:tc>
          <w:tcPr>
            <w:tcW w:w="4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0C5" w:rsidRPr="000710C5" w:rsidRDefault="00EF2E53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710C5" w:rsidRPr="000710C5" w:rsidTr="00F50559">
        <w:trPr>
          <w:trHeight w:val="510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16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0C5" w:rsidRPr="000710C5" w:rsidRDefault="000710C5" w:rsidP="000710C5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710C5" w:rsidRPr="000710C5" w:rsidRDefault="00F50559" w:rsidP="000710C5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</w:tbl>
    <w:p w:rsidR="00F50559" w:rsidRDefault="00F50559" w:rsidP="007733B5">
      <w:pPr>
        <w:spacing w:after="0"/>
      </w:pPr>
    </w:p>
    <w:p w:rsidR="00F50559" w:rsidRDefault="00F50559">
      <w:pPr>
        <w:suppressAutoHyphens w:val="0"/>
        <w:spacing w:after="0"/>
      </w:pPr>
      <w:r>
        <w:br w:type="page"/>
      </w:r>
    </w:p>
    <w:tbl>
      <w:tblPr>
        <w:tblpPr w:leftFromText="141" w:rightFromText="141" w:vertAnchor="text" w:horzAnchor="margin" w:tblpXSpec="center" w:tblpY="-14"/>
        <w:tblW w:w="11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294"/>
        <w:gridCol w:w="3103"/>
        <w:gridCol w:w="1371"/>
        <w:gridCol w:w="1162"/>
      </w:tblGrid>
      <w:tr w:rsidR="00C60181" w:rsidRPr="000710C5" w:rsidTr="00C60181">
        <w:trPr>
          <w:trHeight w:val="405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lastRenderedPageBreak/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1.2</w:t>
            </w: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181" w:rsidRDefault="00C60181" w:rsidP="00C60181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 xml:space="preserve">Forklift runs into </w:t>
            </w:r>
            <w:proofErr w:type="spellStart"/>
            <w:r>
              <w:rPr>
                <w:rFonts w:eastAsia="Times New Roman"/>
                <w:color w:val="000000"/>
                <w:lang w:eastAsia="nl-NL"/>
              </w:rPr>
              <w:t>turtlebot</w:t>
            </w:r>
            <w:proofErr w:type="spellEnd"/>
          </w:p>
        </w:tc>
        <w:tc>
          <w:tcPr>
            <w:tcW w:w="56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anchor distT="0" distB="0" distL="114300" distR="114300" simplePos="0" relativeHeight="251663360" behindDoc="1" locked="0" layoutInCell="1" allowOverlap="1" wp14:anchorId="4B3F04ED" wp14:editId="4BACCC5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-5080</wp:posOffset>
                  </wp:positionV>
                  <wp:extent cx="2614295" cy="1857375"/>
                  <wp:effectExtent l="0" t="0" r="0" b="9525"/>
                  <wp:wrapNone/>
                  <wp:docPr id="3" name="Afbeelding 3" descr="C:\Users\radel\AppData\Local\Microsoft\Windows\INetCache\Content.Word\IMAG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del\AppData\Local\Microsoft\Windows\INetCache\Content.Word\IMAG001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19" b="46721"/>
                          <a:stretch/>
                        </pic:blipFill>
                        <pic:spPr bwMode="auto">
                          <a:xfrm>
                            <a:off x="0" y="0"/>
                            <a:ext cx="261429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7733B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181" w:rsidRPr="007733B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Moving between target locations pos</w:t>
            </w:r>
            <w:r>
              <w:rPr>
                <w:rFonts w:eastAsia="Times New Roman"/>
                <w:color w:val="000000"/>
                <w:lang w:val="en-GB" w:eastAsia="nl-NL"/>
              </w:rPr>
              <w:t>sibly carrying products</w:t>
            </w:r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7733B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Moving</w:t>
            </w:r>
            <w:proofErr w:type="spellEnd"/>
          </w:p>
        </w:tc>
        <w:tc>
          <w:tcPr>
            <w:tcW w:w="56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Fire Hazard</w:t>
            </w:r>
          </w:p>
        </w:tc>
      </w:tr>
      <w:tr w:rsidR="00C60181" w:rsidRPr="000710C5" w:rsidTr="00C60181">
        <w:trPr>
          <w:trHeight w:val="4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Major burns</w:t>
            </w:r>
          </w:p>
        </w:tc>
      </w:tr>
      <w:tr w:rsidR="00C60181" w:rsidRPr="000710C5" w:rsidTr="00C60181">
        <w:trPr>
          <w:trHeight w:val="55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A person drives into a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 with a forklift and causes so much damage the battery gets punctured and catches fire</w:t>
            </w:r>
          </w:p>
        </w:tc>
      </w:tr>
      <w:tr w:rsidR="00C60181" w:rsidRPr="000710C5" w:rsidTr="00C60181">
        <w:trPr>
          <w:trHeight w:val="3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0181" w:rsidRPr="007733B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0710C5">
              <w:rPr>
                <w:rFonts w:eastAsia="Times New Roman"/>
                <w:color w:val="000000"/>
                <w:lang w:val="nl-NL" w:eastAsia="nl-NL"/>
              </w:rPr>
              <w:t>O 10218</w:t>
            </w:r>
          </w:p>
        </w:tc>
      </w:tr>
      <w:tr w:rsidR="00C60181" w:rsidRPr="000710C5" w:rsidTr="00C60181">
        <w:trPr>
          <w:trHeight w:val="480"/>
        </w:trPr>
        <w:tc>
          <w:tcPr>
            <w:tcW w:w="113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0.3</w:t>
            </w: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15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  <w:tr w:rsidR="00C60181" w:rsidRPr="000710C5" w:rsidTr="00C60181">
        <w:trPr>
          <w:trHeight w:val="435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C60181" w:rsidRPr="00EF2E53" w:rsidTr="00C60181">
        <w:trPr>
          <w:trHeight w:val="300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181" w:rsidRPr="00EF2E53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 xml:space="preserve">The </w:t>
            </w:r>
            <w:proofErr w:type="spellStart"/>
            <w:r w:rsidRPr="00EF2E53"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 w:rsidRPr="00EF2E53">
              <w:rPr>
                <w:rFonts w:eastAsia="Times New Roman"/>
                <w:color w:val="000000"/>
                <w:lang w:val="en-GB" w:eastAsia="nl-NL"/>
              </w:rPr>
              <w:t xml:space="preserve"> will make sounds indicating it</w:t>
            </w:r>
            <w:r>
              <w:rPr>
                <w:rFonts w:eastAsia="Times New Roman"/>
                <w:color w:val="000000"/>
                <w:lang w:val="en-GB" w:eastAsia="nl-NL"/>
              </w:rPr>
              <w:t>s location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181" w:rsidRPr="00EF2E53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C60181" w:rsidRPr="000710C5" w:rsidTr="00C60181">
        <w:trPr>
          <w:trHeight w:val="390"/>
        </w:trPr>
        <w:tc>
          <w:tcPr>
            <w:tcW w:w="113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0.05</w:t>
            </w: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B050" w:fill="00CC33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Negligible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risk</w:t>
            </w:r>
          </w:p>
        </w:tc>
      </w:tr>
      <w:tr w:rsidR="00C60181" w:rsidRPr="000710C5" w:rsidTr="00C60181">
        <w:trPr>
          <w:trHeight w:val="435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C60181" w:rsidRPr="00EF2E53" w:rsidTr="00C60181">
        <w:trPr>
          <w:trHeight w:val="300"/>
        </w:trPr>
        <w:tc>
          <w:tcPr>
            <w:tcW w:w="8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0181" w:rsidRPr="00EF2E53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No forklifts allowed in the warehouse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181" w:rsidRPr="00EF2E53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</w:tbl>
    <w:p w:rsidR="006B1197" w:rsidRDefault="006B1197">
      <w:r>
        <w:br w:type="page"/>
      </w:r>
    </w:p>
    <w:tbl>
      <w:tblPr>
        <w:tblpPr w:leftFromText="141" w:rightFromText="141" w:vertAnchor="text" w:horzAnchor="margin" w:tblpXSpec="center" w:tblpY="-14"/>
        <w:tblW w:w="11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3294"/>
        <w:gridCol w:w="3103"/>
        <w:gridCol w:w="1371"/>
        <w:gridCol w:w="1162"/>
      </w:tblGrid>
      <w:tr w:rsidR="00C60181" w:rsidRPr="000710C5" w:rsidTr="00C60181">
        <w:trPr>
          <w:trHeight w:val="390"/>
        </w:trPr>
        <w:tc>
          <w:tcPr>
            <w:tcW w:w="1133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lastRenderedPageBreak/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0.5</w:t>
            </w: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181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181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181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4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0181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C60181" w:rsidRPr="000710C5" w:rsidTr="00C60181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C60181" w:rsidRPr="000710C5" w:rsidRDefault="00C60181" w:rsidP="00C60181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Negligible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Risk</w:t>
            </w:r>
          </w:p>
        </w:tc>
      </w:tr>
    </w:tbl>
    <w:p w:rsidR="00C60181" w:rsidRDefault="00C60181" w:rsidP="00F50559">
      <w:pPr>
        <w:spacing w:after="0"/>
      </w:pPr>
    </w:p>
    <w:p w:rsidR="006B1197" w:rsidRDefault="006B1197" w:rsidP="006B1197">
      <w:pPr>
        <w:suppressAutoHyphens w:val="0"/>
        <w:spacing w:after="0"/>
      </w:pPr>
      <w:r>
        <w:br w:type="page"/>
      </w:r>
    </w:p>
    <w:tbl>
      <w:tblPr>
        <w:tblpPr w:leftFromText="141" w:rightFromText="141" w:vertAnchor="text" w:horzAnchor="margin" w:tblpXSpec="center" w:tblpY="-2496"/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74"/>
        <w:gridCol w:w="3768"/>
        <w:gridCol w:w="1300"/>
        <w:gridCol w:w="685"/>
      </w:tblGrid>
      <w:tr w:rsidR="000A2C44" w:rsidRPr="000710C5" w:rsidTr="000A2C44">
        <w:trPr>
          <w:trHeight w:val="40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lastRenderedPageBreak/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1.1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A carriage falls off and a person Trips over it</w:t>
            </w:r>
          </w:p>
        </w:tc>
        <w:tc>
          <w:tcPr>
            <w:tcW w:w="57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anchor distT="0" distB="0" distL="114300" distR="114300" simplePos="0" relativeHeight="251661312" behindDoc="1" locked="0" layoutInCell="1" allowOverlap="1" wp14:anchorId="10F6EAAC" wp14:editId="6B958DF1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-1669415</wp:posOffset>
                  </wp:positionV>
                  <wp:extent cx="1818005" cy="1710690"/>
                  <wp:effectExtent l="0" t="0" r="0" b="3810"/>
                  <wp:wrapNone/>
                  <wp:docPr id="4" name="Afbeelding 4" descr="C:\Users\radel\AppData\Local\Microsoft\Windows\INetCache\Content.Word\IMAG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del\AppData\Local\Microsoft\Windows\INetCache\Content.Word\IMAG000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25" r="24924"/>
                          <a:stretch/>
                        </pic:blipFill>
                        <pic:spPr bwMode="auto">
                          <a:xfrm>
                            <a:off x="0" y="0"/>
                            <a:ext cx="1818005" cy="171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7733B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 xml:space="preserve">Moving between target locations </w:t>
            </w:r>
            <w:r>
              <w:rPr>
                <w:rFonts w:eastAsia="Times New Roman"/>
                <w:color w:val="000000"/>
                <w:lang w:val="en-GB" w:eastAsia="nl-NL"/>
              </w:rPr>
              <w:t>carrying products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Moving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Mechanical Hazard with the consequence </w:t>
            </w:r>
            <w:r>
              <w:rPr>
                <w:rFonts w:eastAsia="Times New Roman"/>
                <w:color w:val="000000"/>
                <w:lang w:val="en-GB" w:eastAsia="nl-NL"/>
              </w:rPr>
              <w:t>of falling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Fracture major bone (arm, hand or leg)</w:t>
            </w:r>
          </w:p>
        </w:tc>
      </w:tr>
      <w:tr w:rsidR="000A2C44" w:rsidRPr="000710C5" w:rsidTr="000A2C44">
        <w:trPr>
          <w:trHeight w:val="1035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A person trips over a product the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 has dropped due to a failure. The person falls and fractures a major bone.</w:t>
            </w:r>
          </w:p>
        </w:tc>
      </w:tr>
      <w:tr w:rsidR="000A2C44" w:rsidRPr="00FE4721" w:rsidTr="000A2C44">
        <w:trPr>
          <w:trHeight w:val="36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FE4721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FE4721">
              <w:rPr>
                <w:rFonts w:eastAsia="Times New Roman"/>
                <w:color w:val="000000"/>
                <w:lang w:val="en-GB" w:eastAsia="nl-NL"/>
              </w:rPr>
              <w:t>O 10218</w:t>
            </w:r>
          </w:p>
        </w:tc>
      </w:tr>
      <w:tr w:rsidR="000A2C44" w:rsidRPr="00FE4721" w:rsidTr="000A2C44">
        <w:trPr>
          <w:trHeight w:val="48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FE4721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E4721">
              <w:rPr>
                <w:rFonts w:eastAsia="Times New Roman"/>
                <w:color w:val="000000"/>
                <w:lang w:val="en-GB" w:eastAsia="nl-NL"/>
              </w:rPr>
              <w:t>Risk Estimation and Evaluation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FE4721">
              <w:rPr>
                <w:rFonts w:eastAsia="Times New Roman"/>
                <w:color w:val="000000"/>
                <w:lang w:val="en-GB" w:eastAsia="nl-NL"/>
              </w:rPr>
              <w:t>Degre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e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1.5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  <w:tr w:rsidR="000A2C44" w:rsidRPr="000710C5" w:rsidTr="000A2C44">
        <w:trPr>
          <w:trHeight w:val="43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0A2C44" w:rsidRPr="00EF2E53" w:rsidTr="000A2C44">
        <w:trPr>
          <w:trHeight w:val="30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Pr="00EF2E53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The carriages are painted in bright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colors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C44" w:rsidRPr="00EF2E53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A2C44" w:rsidRPr="000710C5" w:rsidTr="000A2C44">
        <w:trPr>
          <w:trHeight w:val="39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8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0.75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16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</w:tbl>
    <w:p w:rsidR="000A2C44" w:rsidRDefault="000A2C44">
      <w:r>
        <w:br w:type="page"/>
      </w:r>
    </w:p>
    <w:tbl>
      <w:tblPr>
        <w:tblpPr w:leftFromText="141" w:rightFromText="141" w:vertAnchor="text" w:horzAnchor="margin" w:tblpXSpec="center" w:tblpY="-2496"/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74"/>
        <w:gridCol w:w="3768"/>
        <w:gridCol w:w="1300"/>
        <w:gridCol w:w="685"/>
      </w:tblGrid>
      <w:tr w:rsidR="007C00CA" w:rsidRPr="000710C5" w:rsidTr="007C00CA">
        <w:trPr>
          <w:trHeight w:val="405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00CA" w:rsidRPr="000710C5" w:rsidRDefault="007C00CA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00CA" w:rsidRPr="000710C5" w:rsidRDefault="007C00CA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C00CA" w:rsidRPr="000710C5" w:rsidRDefault="007C00CA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7C00CA">
        <w:trPr>
          <w:trHeight w:val="40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1.1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Default="000A2C44" w:rsidP="000A2C44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is used as step and  person falls</w:t>
            </w:r>
          </w:p>
        </w:tc>
        <w:tc>
          <w:tcPr>
            <w:tcW w:w="57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inline distT="0" distB="0" distL="0" distR="0">
                  <wp:extent cx="2508885" cy="2960539"/>
                  <wp:effectExtent l="0" t="0" r="5715" b="0"/>
                  <wp:docPr id="7" name="Afbeelding 7" descr="C:\Users\radel\AppData\Local\Microsoft\Windows\INetCache\Content.Word\IMAG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del\AppData\Local\Microsoft\Windows\INetCache\Content.Word\IMAG000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599" b="14042"/>
                          <a:stretch/>
                        </pic:blipFill>
                        <pic:spPr bwMode="auto">
                          <a:xfrm>
                            <a:off x="0" y="0"/>
                            <a:ext cx="2509563" cy="29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A2C44"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7733B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 xml:space="preserve">Moving between target locations </w:t>
            </w:r>
            <w:r>
              <w:rPr>
                <w:rFonts w:eastAsia="Times New Roman"/>
                <w:color w:val="000000"/>
                <w:lang w:val="en-GB" w:eastAsia="nl-NL"/>
              </w:rPr>
              <w:t>carrying products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Pr="000710C5" w:rsidRDefault="007F73B9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Stationary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Mechanical Hazard with the consequence </w:t>
            </w:r>
            <w:r>
              <w:rPr>
                <w:rFonts w:eastAsia="Times New Roman"/>
                <w:color w:val="000000"/>
                <w:lang w:val="en-GB" w:eastAsia="nl-NL"/>
              </w:rPr>
              <w:t>of falling</w:t>
            </w:r>
          </w:p>
        </w:tc>
      </w:tr>
      <w:tr w:rsidR="000A2C44" w:rsidRPr="000710C5" w:rsidTr="000A2C44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Fracture major bone (arm, hand or leg)</w:t>
            </w:r>
          </w:p>
        </w:tc>
      </w:tr>
      <w:tr w:rsidR="000A2C44" w:rsidRPr="000710C5" w:rsidTr="000A2C44">
        <w:trPr>
          <w:trHeight w:val="1035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A </w:t>
            </w:r>
            <w:r w:rsidR="006B1197">
              <w:rPr>
                <w:rFonts w:eastAsia="Times New Roman"/>
                <w:color w:val="000000"/>
                <w:lang w:val="en-GB" w:eastAsia="nl-NL"/>
              </w:rPr>
              <w:t xml:space="preserve">person falls of a </w:t>
            </w:r>
            <w:proofErr w:type="spellStart"/>
            <w:r w:rsidR="006B1197">
              <w:rPr>
                <w:rFonts w:eastAsia="Times New Roman"/>
                <w:color w:val="000000"/>
                <w:lang w:val="en-GB" w:eastAsia="nl-NL"/>
              </w:rPr>
              <w:t>turtlebot</w:t>
            </w:r>
            <w:proofErr w:type="spellEnd"/>
            <w:r w:rsidR="006B1197">
              <w:rPr>
                <w:rFonts w:eastAsia="Times New Roman"/>
                <w:color w:val="000000"/>
                <w:lang w:val="en-GB" w:eastAsia="nl-NL"/>
              </w:rPr>
              <w:t xml:space="preserve"> while using it as a step.</w:t>
            </w:r>
          </w:p>
        </w:tc>
      </w:tr>
      <w:tr w:rsidR="000A2C44" w:rsidRPr="00FE4721" w:rsidTr="000A2C44">
        <w:trPr>
          <w:trHeight w:val="36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C44" w:rsidRPr="007733B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2C44" w:rsidRPr="00FE4721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FE4721">
              <w:rPr>
                <w:rFonts w:eastAsia="Times New Roman"/>
                <w:color w:val="000000"/>
                <w:lang w:val="en-GB" w:eastAsia="nl-NL"/>
              </w:rPr>
              <w:t>O 10218</w:t>
            </w:r>
          </w:p>
        </w:tc>
      </w:tr>
      <w:tr w:rsidR="000A2C44" w:rsidRPr="00FE4721" w:rsidTr="000A2C44">
        <w:trPr>
          <w:trHeight w:val="48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FE4721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E4721">
              <w:rPr>
                <w:rFonts w:eastAsia="Times New Roman"/>
                <w:color w:val="000000"/>
                <w:lang w:val="en-GB" w:eastAsia="nl-NL"/>
              </w:rPr>
              <w:t>Risk Estimation and Evaluation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FE4721">
              <w:rPr>
                <w:rFonts w:eastAsia="Times New Roman"/>
                <w:color w:val="000000"/>
                <w:lang w:val="en-GB" w:eastAsia="nl-NL"/>
              </w:rPr>
              <w:t>Degre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e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Very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Low Risk</w:t>
            </w:r>
          </w:p>
        </w:tc>
      </w:tr>
      <w:tr w:rsidR="000A2C44" w:rsidRPr="000710C5" w:rsidTr="000A2C44">
        <w:trPr>
          <w:trHeight w:val="43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0A2C44" w:rsidRPr="00EF2E53" w:rsidTr="000A2C44">
        <w:trPr>
          <w:trHeight w:val="30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2C44" w:rsidRPr="00EF2E53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Waarschuwingsstickers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C44" w:rsidRPr="00EF2E53" w:rsidRDefault="000A2C44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0A2C44" w:rsidRPr="000710C5" w:rsidTr="000A2C44">
        <w:trPr>
          <w:trHeight w:val="39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</w:t>
            </w:r>
          </w:p>
        </w:tc>
      </w:tr>
      <w:tr w:rsidR="000A2C44" w:rsidRPr="000710C5" w:rsidTr="000A2C44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2.5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0.5</w:t>
            </w:r>
          </w:p>
        </w:tc>
      </w:tr>
      <w:tr w:rsidR="000A2C44" w:rsidRPr="000710C5" w:rsidTr="006B1197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7.5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A2C44" w:rsidRPr="000710C5" w:rsidRDefault="000A2C44" w:rsidP="000A2C44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0A2C44" w:rsidRPr="000710C5" w:rsidRDefault="006B1197" w:rsidP="000A2C44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Negligible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Risk</w:t>
            </w:r>
          </w:p>
        </w:tc>
      </w:tr>
    </w:tbl>
    <w:p w:rsidR="00F50559" w:rsidRDefault="00F50559" w:rsidP="00F50559">
      <w:pPr>
        <w:spacing w:after="0"/>
      </w:pPr>
    </w:p>
    <w:tbl>
      <w:tblPr>
        <w:tblpPr w:leftFromText="141" w:rightFromText="141" w:vertAnchor="text" w:horzAnchor="margin" w:tblpXSpec="center" w:tblpY="-2496"/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4074"/>
        <w:gridCol w:w="3768"/>
        <w:gridCol w:w="1300"/>
        <w:gridCol w:w="685"/>
      </w:tblGrid>
      <w:tr w:rsidR="007F73B9" w:rsidRPr="000710C5" w:rsidTr="00D36A1F">
        <w:trPr>
          <w:trHeight w:val="405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0710C5" w:rsidTr="00D36A1F">
        <w:trPr>
          <w:trHeight w:val="40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Hazard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Identification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No.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1.1</w:t>
            </w: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Title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3B9" w:rsidRDefault="007F73B9" w:rsidP="00D36A1F">
            <w:pPr>
              <w:spacing w:after="0" w:line="240" w:lineRule="auto"/>
              <w:rPr>
                <w:rFonts w:eastAsia="Times New Roman"/>
                <w:color w:val="000000"/>
                <w:lang w:eastAsia="nl-NL"/>
              </w:rPr>
            </w:pPr>
            <w:r>
              <w:rPr>
                <w:rFonts w:eastAsia="Times New Roman"/>
                <w:color w:val="000000"/>
                <w:lang w:eastAsia="nl-NL"/>
              </w:rPr>
              <w:t>Robot is used as step and  person falls</w:t>
            </w:r>
          </w:p>
        </w:tc>
        <w:tc>
          <w:tcPr>
            <w:tcW w:w="57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noProof/>
                <w:color w:val="000000"/>
                <w:lang w:val="nl-NL" w:eastAsia="nl-NL"/>
              </w:rPr>
              <w:drawing>
                <wp:inline distT="0" distB="0" distL="0" distR="0">
                  <wp:extent cx="1698674" cy="3362325"/>
                  <wp:effectExtent l="0" t="0" r="0" b="0"/>
                  <wp:docPr id="9" name="Afbeelding 9" descr="C:\Users\radel\AppData\Local\Microsoft\Windows\INetCache\Content.Word\IMAG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adel\AppData\Local\Microsoft\Windows\INetCache\Content.Word\IMAG002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18" t="15704" r="20328" b="17783"/>
                          <a:stretch/>
                        </pic:blipFill>
                        <pic:spPr bwMode="auto">
                          <a:xfrm>
                            <a:off x="0" y="0"/>
                            <a:ext cx="1700592" cy="336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710C5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Location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 xml:space="preserve">Warehouse or </w:t>
            </w: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factory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Target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Human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Activity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Normal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operation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7733B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B9" w:rsidRPr="007733B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 xml:space="preserve">Moving between target locations </w:t>
            </w:r>
            <w:r>
              <w:rPr>
                <w:rFonts w:eastAsia="Times New Roman"/>
                <w:color w:val="000000"/>
                <w:lang w:val="en-GB" w:eastAsia="nl-NL"/>
              </w:rPr>
              <w:t>carrying products</w:t>
            </w:r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7733B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Sub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Task</w:t>
            </w:r>
            <w:proofErr w:type="spellEnd"/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Moving</w:t>
            </w:r>
            <w:proofErr w:type="spellEnd"/>
          </w:p>
        </w:tc>
        <w:tc>
          <w:tcPr>
            <w:tcW w:w="57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Hazard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Noise Hazard</w:t>
            </w:r>
          </w:p>
        </w:tc>
      </w:tr>
      <w:tr w:rsidR="007F73B9" w:rsidRPr="000710C5" w:rsidTr="00D36A1F">
        <w:trPr>
          <w:trHeight w:val="48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Sub Type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Hearing Damage</w:t>
            </w:r>
          </w:p>
        </w:tc>
      </w:tr>
      <w:tr w:rsidR="007F73B9" w:rsidRPr="000710C5" w:rsidTr="007F73B9">
        <w:trPr>
          <w:trHeight w:val="333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Description</w:t>
            </w:r>
            <w:proofErr w:type="spellEnd"/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 xml:space="preserve">The </w:t>
            </w:r>
            <w:proofErr w:type="spellStart"/>
            <w:r>
              <w:rPr>
                <w:rFonts w:eastAsia="Times New Roman"/>
                <w:color w:val="000000"/>
                <w:lang w:val="en-GB" w:eastAsia="nl-NL"/>
              </w:rPr>
              <w:t>Turtlebot’s</w:t>
            </w:r>
            <w:proofErr w:type="spellEnd"/>
            <w:r>
              <w:rPr>
                <w:rFonts w:eastAsia="Times New Roman"/>
                <w:color w:val="000000"/>
                <w:lang w:val="en-GB" w:eastAsia="nl-NL"/>
              </w:rPr>
              <w:t xml:space="preserve"> warning signals are too loud</w:t>
            </w:r>
          </w:p>
        </w:tc>
      </w:tr>
      <w:tr w:rsidR="007F73B9" w:rsidRPr="00FE4721" w:rsidTr="00D36A1F">
        <w:trPr>
          <w:trHeight w:val="36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73B9" w:rsidRPr="007733B5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References:</w:t>
            </w:r>
          </w:p>
        </w:tc>
        <w:tc>
          <w:tcPr>
            <w:tcW w:w="9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B9" w:rsidRPr="00FE4721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7733B5">
              <w:rPr>
                <w:rFonts w:eastAsia="Times New Roman"/>
                <w:color w:val="000000"/>
                <w:lang w:val="en-GB" w:eastAsia="nl-NL"/>
              </w:rPr>
              <w:t>ISO/TS 15066, IS</w:t>
            </w:r>
            <w:r w:rsidRPr="00FE4721">
              <w:rPr>
                <w:rFonts w:eastAsia="Times New Roman"/>
                <w:color w:val="000000"/>
                <w:lang w:val="en-GB" w:eastAsia="nl-NL"/>
              </w:rPr>
              <w:t>O 10218</w:t>
            </w:r>
          </w:p>
        </w:tc>
      </w:tr>
      <w:tr w:rsidR="007F73B9" w:rsidRPr="00FE4721" w:rsidTr="00D36A1F">
        <w:trPr>
          <w:trHeight w:val="48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FE4721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FE4721">
              <w:rPr>
                <w:rFonts w:eastAsia="Times New Roman"/>
                <w:color w:val="000000"/>
                <w:lang w:val="en-GB" w:eastAsia="nl-NL"/>
              </w:rPr>
              <w:t>Risk Estimation and Evaluation</w:t>
            </w:r>
          </w:p>
        </w:tc>
      </w:tr>
      <w:tr w:rsidR="007F73B9" w:rsidRPr="000710C5" w:rsidTr="00D36A1F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FE4721">
              <w:rPr>
                <w:rFonts w:eastAsia="Times New Roman"/>
                <w:color w:val="000000"/>
                <w:lang w:val="en-GB" w:eastAsia="nl-NL"/>
              </w:rPr>
              <w:t>Degre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e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</w:tr>
      <w:tr w:rsidR="007F73B9" w:rsidRPr="000710C5" w:rsidTr="00D36A1F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6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4</w:t>
            </w:r>
          </w:p>
        </w:tc>
      </w:tr>
      <w:tr w:rsidR="007F73B9" w:rsidRPr="000710C5" w:rsidTr="00952AC2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60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Significant Risk</w:t>
            </w:r>
          </w:p>
        </w:tc>
      </w:tr>
      <w:tr w:rsidR="007F73B9" w:rsidRPr="000710C5" w:rsidTr="00D36A1F">
        <w:trPr>
          <w:trHeight w:val="435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Reduction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Reference</w:t>
            </w:r>
          </w:p>
        </w:tc>
      </w:tr>
      <w:tr w:rsidR="007F73B9" w:rsidRPr="00EF2E53" w:rsidTr="00D36A1F">
        <w:trPr>
          <w:trHeight w:val="30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73B9" w:rsidRPr="00EF2E53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>
              <w:rPr>
                <w:rFonts w:eastAsia="Times New Roman"/>
                <w:color w:val="000000"/>
                <w:lang w:val="en-GB" w:eastAsia="nl-NL"/>
              </w:rPr>
              <w:t>Lower volume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3B9" w:rsidRPr="00EF2E53" w:rsidRDefault="007F73B9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en-GB" w:eastAsia="nl-NL"/>
              </w:rPr>
            </w:pPr>
            <w:r w:rsidRPr="00EF2E53">
              <w:rPr>
                <w:rFonts w:eastAsia="Times New Roman"/>
                <w:color w:val="000000"/>
                <w:lang w:val="en-GB" w:eastAsia="nl-NL"/>
              </w:rPr>
              <w:t> </w:t>
            </w:r>
          </w:p>
        </w:tc>
      </w:tr>
      <w:tr w:rsidR="007F73B9" w:rsidRPr="000710C5" w:rsidTr="00D36A1F">
        <w:trPr>
          <w:trHeight w:val="39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33CCCC" w:fill="00B0F0"/>
            <w:noWrap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Risk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Estimation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and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Evaluation</w:t>
            </w:r>
          </w:p>
        </w:tc>
      </w:tr>
      <w:tr w:rsidR="007F73B9" w:rsidRPr="000710C5" w:rsidTr="00D36A1F">
        <w:trPr>
          <w:trHeight w:val="510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Degree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Possible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Harm: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0.25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Possibility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of </w:t>
            </w: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Avoidance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>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5</w:t>
            </w:r>
          </w:p>
        </w:tc>
      </w:tr>
      <w:tr w:rsidR="007F73B9" w:rsidRPr="000710C5" w:rsidTr="00D36A1F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Probability of </w:t>
            </w:r>
            <w:proofErr w:type="spellStart"/>
            <w:r w:rsidRPr="000710C5">
              <w:rPr>
                <w:rFonts w:eastAsia="Times New Roman"/>
                <w:color w:val="000000"/>
                <w:lang w:val="en-GB" w:eastAsia="nl-NL"/>
              </w:rPr>
              <w:t>Occurance</w:t>
            </w:r>
            <w:proofErr w:type="spellEnd"/>
            <w:r w:rsidRPr="000710C5">
              <w:rPr>
                <w:rFonts w:eastAsia="Times New Roman"/>
                <w:color w:val="000000"/>
                <w:lang w:val="en-GB" w:eastAsia="nl-NL"/>
              </w:rPr>
              <w:t xml:space="preserve"> of a Hazardous Event: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6</w:t>
            </w:r>
          </w:p>
        </w:tc>
        <w:tc>
          <w:tcPr>
            <w:tcW w:w="5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en-GB" w:eastAsia="nl-NL"/>
              </w:rPr>
            </w:pPr>
            <w:r w:rsidRPr="000710C5">
              <w:rPr>
                <w:rFonts w:eastAsia="Times New Roman"/>
                <w:color w:val="000000"/>
                <w:lang w:val="en-GB" w:eastAsia="nl-NL"/>
              </w:rPr>
              <w:t>Frequency And/or Duration of Exposure: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1</w:t>
            </w:r>
          </w:p>
        </w:tc>
      </w:tr>
      <w:tr w:rsidR="00952AC2" w:rsidRPr="000710C5" w:rsidTr="002D2DF6">
        <w:trPr>
          <w:trHeight w:val="510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 w:rsidRPr="000710C5">
              <w:rPr>
                <w:rFonts w:eastAsia="Times New Roman"/>
                <w:color w:val="000000"/>
                <w:lang w:val="nl-NL" w:eastAsia="nl-NL"/>
              </w:rPr>
              <w:t>Pilz</w:t>
            </w:r>
            <w:proofErr w:type="spellEnd"/>
            <w:r w:rsidRPr="000710C5">
              <w:rPr>
                <w:rFonts w:eastAsia="Times New Roman"/>
                <w:color w:val="000000"/>
                <w:lang w:val="nl-NL" w:eastAsia="nl-NL"/>
              </w:rPr>
              <w:t xml:space="preserve"> Hazard Rating (PHR):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>
              <w:rPr>
                <w:rFonts w:eastAsia="Times New Roman"/>
                <w:color w:val="000000"/>
                <w:lang w:val="nl-NL" w:eastAsia="nl-NL"/>
              </w:rPr>
              <w:t>7.5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3B9" w:rsidRPr="000710C5" w:rsidRDefault="007F73B9" w:rsidP="00D36A1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lang w:val="nl-NL" w:eastAsia="nl-NL"/>
              </w:rPr>
            </w:pPr>
            <w:r w:rsidRPr="000710C5">
              <w:rPr>
                <w:rFonts w:eastAsia="Times New Roman"/>
                <w:color w:val="000000"/>
                <w:lang w:val="nl-NL" w:eastAsia="nl-NL"/>
              </w:rPr>
              <w:t>Summary Level: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F73B9" w:rsidRPr="000710C5" w:rsidRDefault="00952AC2" w:rsidP="00D36A1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val="nl-NL" w:eastAsia="nl-NL"/>
              </w:rPr>
            </w:pPr>
            <w:proofErr w:type="spellStart"/>
            <w:r>
              <w:rPr>
                <w:rFonts w:eastAsia="Times New Roman"/>
                <w:color w:val="000000"/>
                <w:lang w:val="nl-NL" w:eastAsia="nl-NL"/>
              </w:rPr>
              <w:t>Negilible</w:t>
            </w:r>
            <w:proofErr w:type="spellEnd"/>
            <w:r>
              <w:rPr>
                <w:rFonts w:eastAsia="Times New Roman"/>
                <w:color w:val="000000"/>
                <w:lang w:val="nl-NL" w:eastAsia="nl-NL"/>
              </w:rPr>
              <w:t xml:space="preserve"> Risk</w:t>
            </w:r>
          </w:p>
        </w:tc>
      </w:tr>
    </w:tbl>
    <w:p w:rsidR="006B1197" w:rsidRDefault="006B1197">
      <w:pPr>
        <w:suppressAutoHyphens w:val="0"/>
        <w:spacing w:after="0"/>
      </w:pPr>
      <w:r>
        <w:br w:type="page"/>
      </w:r>
      <w:bookmarkStart w:id="18" w:name="_GoBack"/>
      <w:bookmarkEnd w:id="18"/>
    </w:p>
    <w:p w:rsidR="00B6342A" w:rsidRDefault="00B6342A" w:rsidP="007733B5">
      <w:pPr>
        <w:spacing w:after="0"/>
      </w:pPr>
    </w:p>
    <w:sectPr w:rsidR="00B6342A" w:rsidSect="006B1197">
      <w:footerReference w:type="default" r:id="rId14"/>
      <w:pgSz w:w="12240" w:h="15840"/>
      <w:pgMar w:top="1417" w:right="1417" w:bottom="1417" w:left="1417" w:header="0" w:footer="72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EF1" w:rsidRDefault="001C3EF1">
      <w:pPr>
        <w:spacing w:after="0" w:line="240" w:lineRule="auto"/>
      </w:pPr>
      <w:r>
        <w:separator/>
      </w:r>
    </w:p>
  </w:endnote>
  <w:endnote w:type="continuationSeparator" w:id="0">
    <w:p w:rsidR="001C3EF1" w:rsidRDefault="001C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0C5" w:rsidRDefault="000710C5">
    <w:pPr>
      <w:pStyle w:val="Voettekst"/>
      <w:jc w:val="right"/>
    </w:pPr>
    <w:r>
      <w:fldChar w:fldCharType="begin"/>
    </w:r>
    <w:r>
      <w:instrText>PAGE</w:instrText>
    </w:r>
    <w:r>
      <w:fldChar w:fldCharType="separate"/>
    </w:r>
    <w:r w:rsidR="002D2DF6">
      <w:rPr>
        <w:noProof/>
      </w:rPr>
      <w:t>14</w:t>
    </w:r>
    <w:r>
      <w:fldChar w:fldCharType="end"/>
    </w:r>
  </w:p>
  <w:p w:rsidR="000710C5" w:rsidRDefault="000710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EF1" w:rsidRDefault="001C3EF1">
      <w:pPr>
        <w:spacing w:after="0" w:line="240" w:lineRule="auto"/>
      </w:pPr>
      <w:r>
        <w:separator/>
      </w:r>
    </w:p>
  </w:footnote>
  <w:footnote w:type="continuationSeparator" w:id="0">
    <w:p w:rsidR="001C3EF1" w:rsidRDefault="001C3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C94"/>
    <w:multiLevelType w:val="multilevel"/>
    <w:tmpl w:val="0A5CD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FE4B50"/>
    <w:multiLevelType w:val="multilevel"/>
    <w:tmpl w:val="006458D2"/>
    <w:lvl w:ilvl="0">
      <w:start w:val="1"/>
      <w:numFmt w:val="decimal"/>
      <w:pStyle w:val="Kop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1659A8"/>
    <w:multiLevelType w:val="multilevel"/>
    <w:tmpl w:val="78000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A"/>
    <w:rsid w:val="00046584"/>
    <w:rsid w:val="000710C5"/>
    <w:rsid w:val="000736B5"/>
    <w:rsid w:val="0008529F"/>
    <w:rsid w:val="00095C02"/>
    <w:rsid w:val="000A29C9"/>
    <w:rsid w:val="000A2C44"/>
    <w:rsid w:val="000A4F6B"/>
    <w:rsid w:val="000B29A5"/>
    <w:rsid w:val="0010053E"/>
    <w:rsid w:val="001C066F"/>
    <w:rsid w:val="001C3EF1"/>
    <w:rsid w:val="00206F26"/>
    <w:rsid w:val="0023024D"/>
    <w:rsid w:val="002C2399"/>
    <w:rsid w:val="002D2DF6"/>
    <w:rsid w:val="003003CD"/>
    <w:rsid w:val="0031156B"/>
    <w:rsid w:val="00383060"/>
    <w:rsid w:val="003947F5"/>
    <w:rsid w:val="003C721C"/>
    <w:rsid w:val="003D5808"/>
    <w:rsid w:val="003E652F"/>
    <w:rsid w:val="00415214"/>
    <w:rsid w:val="00432ADC"/>
    <w:rsid w:val="0048223D"/>
    <w:rsid w:val="004D4971"/>
    <w:rsid w:val="004E53F8"/>
    <w:rsid w:val="0051115F"/>
    <w:rsid w:val="0051493A"/>
    <w:rsid w:val="005461AA"/>
    <w:rsid w:val="005603DD"/>
    <w:rsid w:val="00561F96"/>
    <w:rsid w:val="00562F17"/>
    <w:rsid w:val="00565D1C"/>
    <w:rsid w:val="00611743"/>
    <w:rsid w:val="00615070"/>
    <w:rsid w:val="006529BD"/>
    <w:rsid w:val="006653CD"/>
    <w:rsid w:val="006B1197"/>
    <w:rsid w:val="006C68AB"/>
    <w:rsid w:val="006C7CA8"/>
    <w:rsid w:val="006E6B6B"/>
    <w:rsid w:val="00704298"/>
    <w:rsid w:val="00764D80"/>
    <w:rsid w:val="007733B5"/>
    <w:rsid w:val="007B71A5"/>
    <w:rsid w:val="007C00CA"/>
    <w:rsid w:val="007D483A"/>
    <w:rsid w:val="007F73B9"/>
    <w:rsid w:val="00822B43"/>
    <w:rsid w:val="008A36BD"/>
    <w:rsid w:val="00915A8E"/>
    <w:rsid w:val="00952AC2"/>
    <w:rsid w:val="009A525D"/>
    <w:rsid w:val="009E53EA"/>
    <w:rsid w:val="009F4E04"/>
    <w:rsid w:val="00AF07F9"/>
    <w:rsid w:val="00B6342A"/>
    <w:rsid w:val="00BA1F96"/>
    <w:rsid w:val="00BC28F6"/>
    <w:rsid w:val="00C224E3"/>
    <w:rsid w:val="00C47683"/>
    <w:rsid w:val="00C60181"/>
    <w:rsid w:val="00C93BA5"/>
    <w:rsid w:val="00D16DCD"/>
    <w:rsid w:val="00E64701"/>
    <w:rsid w:val="00EC0784"/>
    <w:rsid w:val="00ED052F"/>
    <w:rsid w:val="00EF0598"/>
    <w:rsid w:val="00EF2E53"/>
    <w:rsid w:val="00F07127"/>
    <w:rsid w:val="00F20897"/>
    <w:rsid w:val="00F4130D"/>
    <w:rsid w:val="00F50559"/>
    <w:rsid w:val="00FC3C71"/>
    <w:rsid w:val="00FE4721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18A7"/>
  <w15:docId w15:val="{CE6A6B66-C60B-4BE3-9694-AA395455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720ED"/>
    <w:pPr>
      <w:suppressAutoHyphens/>
      <w:spacing w:after="160"/>
    </w:pPr>
  </w:style>
  <w:style w:type="paragraph" w:styleId="Kop1">
    <w:name w:val="heading 1"/>
    <w:basedOn w:val="Standaard"/>
    <w:link w:val="Kop1Char"/>
    <w:uiPriority w:val="9"/>
    <w:qFormat/>
    <w:rsid w:val="00246410"/>
    <w:pPr>
      <w:keepNext/>
      <w:keepLines/>
      <w:numPr>
        <w:numId w:val="2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C41E1"/>
    <w:pPr>
      <w:keepNext/>
      <w:keepLines/>
      <w:spacing w:before="40" w:after="0"/>
      <w:ind w:left="432" w:hanging="432"/>
      <w:outlineLvl w:val="1"/>
    </w:pPr>
    <w:rPr>
      <w:rFonts w:ascii="Calibri Light" w:hAnsi="Calibri Light"/>
      <w:color w:val="2E74B5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2"/>
    </w:pPr>
    <w:rPr>
      <w:rFonts w:ascii="Calibri Light" w:hAnsi="Calibri Light"/>
      <w:color w:val="1F4D78"/>
      <w:sz w:val="24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3"/>
    </w:pPr>
    <w:rPr>
      <w:rFonts w:ascii="Calibri Light" w:hAnsi="Calibri Light"/>
      <w:i/>
      <w:iCs/>
      <w:color w:val="2E74B5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4"/>
    </w:pPr>
    <w:rPr>
      <w:rFonts w:ascii="Calibri Light" w:hAnsi="Calibri Light"/>
      <w:color w:val="2E74B5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5"/>
    </w:pPr>
    <w:rPr>
      <w:rFonts w:ascii="Calibri Light" w:hAnsi="Calibri Light"/>
      <w:color w:val="1F4D78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6"/>
    </w:pPr>
    <w:rPr>
      <w:rFonts w:ascii="Calibri Light" w:hAnsi="Calibri Light"/>
      <w:i/>
      <w:iCs/>
      <w:color w:val="1F4D78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7"/>
    </w:pPr>
    <w:rPr>
      <w:rFonts w:ascii="Calibri Light" w:hAnsi="Calibri Light"/>
      <w:color w:val="272727"/>
      <w:sz w:val="21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C3154E"/>
    <w:pPr>
      <w:keepNext/>
      <w:keepLines/>
      <w:spacing w:before="40" w:after="0"/>
      <w:ind w:left="432" w:hanging="432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sid w:val="00246410"/>
    <w:rPr>
      <w:rFonts w:ascii="Calibri Light" w:hAnsi="Calibri Light"/>
      <w:spacing w:val="-10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46410"/>
    <w:rPr>
      <w:rFonts w:ascii="Calibri Light" w:hAnsi="Calibri Light"/>
      <w:color w:val="2E74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41E1"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basedOn w:val="Standaardalinea-lettertype"/>
    <w:uiPriority w:val="99"/>
    <w:unhideWhenUsed/>
    <w:rsid w:val="00CA5445"/>
    <w:rPr>
      <w:color w:val="0563C1"/>
      <w:u w:val="singl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F06BE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154E"/>
    <w:rPr>
      <w:rFonts w:ascii="Calibri Light" w:hAnsi="Calibri Light"/>
      <w:color w:val="1F4D78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154E"/>
    <w:rPr>
      <w:rFonts w:ascii="Calibri Light" w:hAnsi="Calibri Light"/>
      <w:i/>
      <w:iCs/>
      <w:color w:val="2E74B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154E"/>
    <w:rPr>
      <w:rFonts w:ascii="Calibri Light" w:hAnsi="Calibri Light"/>
      <w:color w:val="2E74B5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154E"/>
    <w:rPr>
      <w:rFonts w:ascii="Calibri Light" w:hAnsi="Calibri Light"/>
      <w:color w:val="1F4D78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154E"/>
    <w:rPr>
      <w:rFonts w:ascii="Calibri Light" w:hAnsi="Calibri Light"/>
      <w:i/>
      <w:iCs/>
      <w:color w:val="1F4D7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154E"/>
    <w:rPr>
      <w:rFonts w:ascii="Calibri Light" w:hAnsi="Calibri Light"/>
      <w:color w:val="272727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154E"/>
    <w:rPr>
      <w:rFonts w:ascii="Calibri Light" w:hAnsi="Calibri Light"/>
      <w:i/>
      <w:iCs/>
      <w:color w:val="272727"/>
      <w:sz w:val="21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5102CC"/>
  </w:style>
  <w:style w:type="character" w:customStyle="1" w:styleId="VoettekstChar">
    <w:name w:val="Voettekst Char"/>
    <w:basedOn w:val="Standaardalinea-lettertype"/>
    <w:link w:val="Voettekst"/>
    <w:uiPriority w:val="99"/>
    <w:rsid w:val="005102CC"/>
  </w:style>
  <w:style w:type="character" w:customStyle="1" w:styleId="OndertitelChar">
    <w:name w:val="Ondertitel Char"/>
    <w:basedOn w:val="Standaardalinea-lettertype"/>
    <w:link w:val="Ondertitel"/>
    <w:uiPriority w:val="11"/>
    <w:rsid w:val="005102CC"/>
    <w:rPr>
      <w:color w:val="5A5A5A"/>
      <w:spacing w:val="15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uiPriority w:val="35"/>
    <w:unhideWhenUsed/>
    <w:qFormat/>
    <w:rsid w:val="006E54E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Standaard"/>
    <w:link w:val="TitelChar"/>
    <w:uiPriority w:val="10"/>
    <w:qFormat/>
    <w:rsid w:val="00246410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ContentsHeading">
    <w:name w:val="Contents Heading"/>
    <w:basedOn w:val="Kop1"/>
    <w:uiPriority w:val="39"/>
    <w:unhideWhenUsed/>
    <w:qFormat/>
    <w:rsid w:val="00CA5445"/>
  </w:style>
  <w:style w:type="paragraph" w:customStyle="1" w:styleId="Contents1">
    <w:name w:val="Contents 1"/>
    <w:basedOn w:val="Standaard"/>
    <w:autoRedefine/>
    <w:uiPriority w:val="39"/>
    <w:unhideWhenUsed/>
    <w:rsid w:val="00CA5445"/>
    <w:pPr>
      <w:spacing w:after="100"/>
    </w:pPr>
  </w:style>
  <w:style w:type="paragraph" w:customStyle="1" w:styleId="Contents2">
    <w:name w:val="Contents 2"/>
    <w:basedOn w:val="Standaard"/>
    <w:autoRedefine/>
    <w:uiPriority w:val="39"/>
    <w:unhideWhenUsed/>
    <w:rsid w:val="00CA5445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7C7C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F06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50D00"/>
    <w:pPr>
      <w:suppressAutoHyphens/>
      <w:spacing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5102CC"/>
    <w:pPr>
      <w:tabs>
        <w:tab w:val="center" w:pos="4680"/>
        <w:tab w:val="right" w:pos="9360"/>
      </w:tabs>
      <w:spacing w:after="0" w:line="240" w:lineRule="auto"/>
    </w:pPr>
  </w:style>
  <w:style w:type="paragraph" w:styleId="Ondertitel">
    <w:name w:val="Subtitle"/>
    <w:basedOn w:val="Standaard"/>
    <w:link w:val="OndertitelChar"/>
    <w:uiPriority w:val="11"/>
    <w:qFormat/>
    <w:rsid w:val="005102CC"/>
    <w:rPr>
      <w:color w:val="5A5A5A"/>
      <w:spacing w:val="15"/>
    </w:rPr>
  </w:style>
  <w:style w:type="paragraph" w:customStyle="1" w:styleId="FrameContents">
    <w:name w:val="Frame Contents"/>
    <w:basedOn w:val="Standaard"/>
  </w:style>
  <w:style w:type="paragraph" w:customStyle="1" w:styleId="Quotations">
    <w:name w:val="Quotations"/>
    <w:basedOn w:val="Standaard"/>
  </w:style>
  <w:style w:type="table" w:styleId="Tabelraster">
    <w:name w:val="Table Grid"/>
    <w:basedOn w:val="Standaardtabel"/>
    <w:uiPriority w:val="39"/>
    <w:rsid w:val="008E5B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8017DA-7EA8-4359-8CD1-BD388176B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14</Pages>
  <Words>2026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ahrens</dc:creator>
  <cp:lastModifiedBy>Ro D</cp:lastModifiedBy>
  <cp:revision>40</cp:revision>
  <dcterms:created xsi:type="dcterms:W3CDTF">2017-04-12T10:10:00Z</dcterms:created>
  <dcterms:modified xsi:type="dcterms:W3CDTF">2017-04-18T13:40:00Z</dcterms:modified>
  <dc:language>en-US</dc:language>
</cp:coreProperties>
</file>