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4C12" w:rsidRPr="00E72674" w:rsidRDefault="00924C12" w:rsidP="00A35A55">
      <w:pPr>
        <w:pStyle w:val="Titel"/>
        <w:rPr>
          <w:rFonts w:ascii="Times New Roman" w:hAnsi="Times New Roman" w:cs="Times New Roman"/>
        </w:rPr>
      </w:pPr>
    </w:p>
    <w:p w:rsidR="00A35A55" w:rsidRPr="00E72674" w:rsidRDefault="00A35A55" w:rsidP="00A35A55">
      <w:pPr>
        <w:rPr>
          <w:rFonts w:ascii="Times New Roman" w:hAnsi="Times New Roman" w:cs="Times New Roman"/>
        </w:rPr>
      </w:pPr>
    </w:p>
    <w:p w:rsidR="00A35A55" w:rsidRPr="00E72674" w:rsidRDefault="00A35A55" w:rsidP="00A35A55">
      <w:pPr>
        <w:rPr>
          <w:rFonts w:ascii="Times New Roman" w:hAnsi="Times New Roman" w:cs="Times New Roman"/>
        </w:rPr>
      </w:pPr>
    </w:p>
    <w:p w:rsidR="00A35A55" w:rsidRPr="00E72674" w:rsidRDefault="00A35A55" w:rsidP="00A35A55">
      <w:pPr>
        <w:rPr>
          <w:rFonts w:ascii="Times New Roman" w:hAnsi="Times New Roman" w:cs="Times New Roman"/>
        </w:rPr>
      </w:pPr>
    </w:p>
    <w:p w:rsidR="00A35A55" w:rsidRPr="00E72674" w:rsidRDefault="00A35A55" w:rsidP="00A35A55">
      <w:pPr>
        <w:rPr>
          <w:rFonts w:ascii="Times New Roman" w:hAnsi="Times New Roman" w:cs="Times New Roman"/>
        </w:rPr>
      </w:pPr>
    </w:p>
    <w:p w:rsidR="00A35A55" w:rsidRPr="00E72674" w:rsidRDefault="00A35A55" w:rsidP="00A35A55">
      <w:pPr>
        <w:rPr>
          <w:rFonts w:ascii="Times New Roman" w:hAnsi="Times New Roman" w:cs="Times New Roman"/>
        </w:rPr>
      </w:pPr>
    </w:p>
    <w:p w:rsidR="00A35A55" w:rsidRPr="00E72674" w:rsidRDefault="00A35A55" w:rsidP="00A35A55">
      <w:pPr>
        <w:rPr>
          <w:rFonts w:ascii="Times New Roman" w:hAnsi="Times New Roman" w:cs="Times New Roman"/>
        </w:rPr>
      </w:pPr>
    </w:p>
    <w:p w:rsidR="00A35A55" w:rsidRPr="00E72674" w:rsidRDefault="00A35A55" w:rsidP="00A35A55">
      <w:pPr>
        <w:rPr>
          <w:rFonts w:ascii="Times New Roman" w:hAnsi="Times New Roman" w:cs="Times New Roman"/>
        </w:rPr>
      </w:pPr>
    </w:p>
    <w:p w:rsidR="00A35A55" w:rsidRPr="00E72674" w:rsidRDefault="00A35A55" w:rsidP="00A35A55">
      <w:pPr>
        <w:rPr>
          <w:rFonts w:ascii="Times New Roman" w:hAnsi="Times New Roman" w:cs="Times New Roman"/>
        </w:rPr>
      </w:pPr>
    </w:p>
    <w:p w:rsidR="00A35A55" w:rsidRPr="00E72674" w:rsidRDefault="00A35A55" w:rsidP="00A35A55">
      <w:pPr>
        <w:pStyle w:val="Titel"/>
        <w:jc w:val="center"/>
        <w:rPr>
          <w:rFonts w:ascii="Times New Roman" w:hAnsi="Times New Roman" w:cs="Times New Roman"/>
        </w:rPr>
      </w:pPr>
      <w:r w:rsidRPr="00E72674">
        <w:rPr>
          <w:rFonts w:ascii="Times New Roman" w:hAnsi="Times New Roman" w:cs="Times New Roman"/>
        </w:rPr>
        <w:t>Wat is goud jou waard?</w:t>
      </w:r>
    </w:p>
    <w:p w:rsidR="00A35A55" w:rsidRPr="00E72674" w:rsidRDefault="00A35A55" w:rsidP="00A35A55">
      <w:pPr>
        <w:rPr>
          <w:rFonts w:ascii="Times New Roman" w:hAnsi="Times New Roman" w:cs="Times New Roman"/>
        </w:rPr>
      </w:pPr>
    </w:p>
    <w:p w:rsidR="00A35A55" w:rsidRPr="00E72674" w:rsidRDefault="00A35A55" w:rsidP="00A35A55">
      <w:pPr>
        <w:pStyle w:val="Ondertitel"/>
        <w:jc w:val="center"/>
        <w:rPr>
          <w:rFonts w:ascii="Times New Roman" w:hAnsi="Times New Roman" w:cs="Times New Roman"/>
        </w:rPr>
      </w:pPr>
      <w:r w:rsidRPr="00E72674">
        <w:rPr>
          <w:rFonts w:ascii="Times New Roman" w:hAnsi="Times New Roman" w:cs="Times New Roman"/>
        </w:rPr>
        <w:t>Kinderarbeid in de Filipijnse goudmijn</w:t>
      </w:r>
    </w:p>
    <w:p w:rsidR="00A35A55" w:rsidRPr="00E72674" w:rsidRDefault="00A35A55" w:rsidP="00A35A55">
      <w:pPr>
        <w:rPr>
          <w:rFonts w:ascii="Times New Roman" w:hAnsi="Times New Roman" w:cs="Times New Roman"/>
        </w:rPr>
      </w:pPr>
    </w:p>
    <w:p w:rsidR="00A35A55" w:rsidRPr="00E72674" w:rsidRDefault="00A35A55" w:rsidP="00A35A55">
      <w:pPr>
        <w:rPr>
          <w:rFonts w:ascii="Times New Roman" w:hAnsi="Times New Roman" w:cs="Times New Roman"/>
        </w:rPr>
      </w:pPr>
    </w:p>
    <w:p w:rsidR="00A35A55" w:rsidRPr="00E72674" w:rsidRDefault="00A35A55" w:rsidP="00A35A55">
      <w:pPr>
        <w:rPr>
          <w:rFonts w:ascii="Times New Roman" w:hAnsi="Times New Roman" w:cs="Times New Roman"/>
        </w:rPr>
      </w:pPr>
    </w:p>
    <w:p w:rsidR="00A35A55" w:rsidRPr="00E72674" w:rsidRDefault="00A35A55" w:rsidP="00A35A55">
      <w:pPr>
        <w:rPr>
          <w:rFonts w:ascii="Times New Roman" w:hAnsi="Times New Roman" w:cs="Times New Roman"/>
        </w:rPr>
      </w:pPr>
    </w:p>
    <w:p w:rsidR="00A35A55" w:rsidRPr="00E72674" w:rsidRDefault="00A35A55" w:rsidP="00A35A55">
      <w:pPr>
        <w:rPr>
          <w:rFonts w:ascii="Times New Roman" w:hAnsi="Times New Roman" w:cs="Times New Roman"/>
        </w:rPr>
      </w:pPr>
    </w:p>
    <w:p w:rsidR="00A35A55" w:rsidRPr="00E72674" w:rsidRDefault="00A35A55" w:rsidP="00A35A55">
      <w:pPr>
        <w:rPr>
          <w:rFonts w:ascii="Times New Roman" w:hAnsi="Times New Roman" w:cs="Times New Roman"/>
        </w:rPr>
      </w:pPr>
    </w:p>
    <w:p w:rsidR="00A35A55" w:rsidRPr="00E72674" w:rsidRDefault="00A35A55" w:rsidP="00A35A55">
      <w:pPr>
        <w:rPr>
          <w:rFonts w:ascii="Times New Roman" w:hAnsi="Times New Roman" w:cs="Times New Roman"/>
        </w:rPr>
      </w:pPr>
    </w:p>
    <w:p w:rsidR="00A35A55" w:rsidRPr="00E72674" w:rsidRDefault="00A35A55" w:rsidP="00A35A55">
      <w:pPr>
        <w:rPr>
          <w:rFonts w:ascii="Times New Roman" w:hAnsi="Times New Roman" w:cs="Times New Roman"/>
        </w:rPr>
      </w:pPr>
    </w:p>
    <w:p w:rsidR="00A35A55" w:rsidRPr="00E72674" w:rsidRDefault="00A35A55" w:rsidP="00A35A55">
      <w:pPr>
        <w:rPr>
          <w:rFonts w:ascii="Times New Roman" w:hAnsi="Times New Roman" w:cs="Times New Roman"/>
        </w:rPr>
      </w:pPr>
    </w:p>
    <w:p w:rsidR="00A35A55" w:rsidRPr="00E72674" w:rsidRDefault="00A35A55" w:rsidP="00A35A55">
      <w:pPr>
        <w:rPr>
          <w:rFonts w:ascii="Times New Roman" w:hAnsi="Times New Roman" w:cs="Times New Roman"/>
        </w:rPr>
      </w:pPr>
    </w:p>
    <w:p w:rsidR="00A35A55" w:rsidRPr="00E72674" w:rsidRDefault="00A35A55" w:rsidP="00A35A55">
      <w:pPr>
        <w:rPr>
          <w:rFonts w:ascii="Times New Roman" w:hAnsi="Times New Roman" w:cs="Times New Roman"/>
        </w:rPr>
      </w:pPr>
    </w:p>
    <w:p w:rsidR="00A35A55" w:rsidRPr="00E72674" w:rsidRDefault="00A35A55" w:rsidP="00A35A55">
      <w:pPr>
        <w:rPr>
          <w:rFonts w:ascii="Times New Roman" w:hAnsi="Times New Roman" w:cs="Times New Roman"/>
        </w:rPr>
      </w:pPr>
    </w:p>
    <w:p w:rsidR="00A35A55" w:rsidRPr="00E72674" w:rsidRDefault="00A35A55" w:rsidP="00A35A55">
      <w:pPr>
        <w:rPr>
          <w:rFonts w:ascii="Times New Roman" w:hAnsi="Times New Roman" w:cs="Times New Roman"/>
        </w:rPr>
      </w:pPr>
    </w:p>
    <w:p w:rsidR="00A35A55" w:rsidRPr="00E72674" w:rsidRDefault="00A35A55" w:rsidP="00A35A55">
      <w:pPr>
        <w:rPr>
          <w:rFonts w:ascii="Times New Roman" w:hAnsi="Times New Roman" w:cs="Times New Roman"/>
        </w:rPr>
      </w:pPr>
    </w:p>
    <w:p w:rsidR="00A35A55" w:rsidRPr="00E72674" w:rsidRDefault="00A35A55" w:rsidP="00A35A55">
      <w:pPr>
        <w:rPr>
          <w:rFonts w:ascii="Times New Roman" w:hAnsi="Times New Roman" w:cs="Times New Roman"/>
        </w:rPr>
      </w:pPr>
    </w:p>
    <w:p w:rsidR="00A35A55" w:rsidRPr="00E72674" w:rsidRDefault="00A35A55" w:rsidP="00A35A55">
      <w:pPr>
        <w:rPr>
          <w:rFonts w:ascii="Times New Roman" w:hAnsi="Times New Roman" w:cs="Times New Roman"/>
        </w:rPr>
      </w:pPr>
    </w:p>
    <w:p w:rsidR="00A35A55" w:rsidRPr="00E72674" w:rsidRDefault="00A35A55" w:rsidP="00A35A55">
      <w:pPr>
        <w:rPr>
          <w:rFonts w:ascii="Times New Roman" w:hAnsi="Times New Roman" w:cs="Times New Roman"/>
        </w:rPr>
      </w:pPr>
    </w:p>
    <w:p w:rsidR="00A35A55" w:rsidRPr="00E72674" w:rsidRDefault="00A35A55" w:rsidP="00A35A55">
      <w:pPr>
        <w:rPr>
          <w:rFonts w:ascii="Times New Roman" w:hAnsi="Times New Roman" w:cs="Times New Roman"/>
        </w:rPr>
      </w:pPr>
    </w:p>
    <w:p w:rsidR="00A35A55" w:rsidRPr="00E72674" w:rsidRDefault="00A35A55" w:rsidP="00A35A55">
      <w:pPr>
        <w:rPr>
          <w:rFonts w:ascii="Times New Roman" w:hAnsi="Times New Roman" w:cs="Times New Roman"/>
        </w:rPr>
      </w:pPr>
    </w:p>
    <w:p w:rsidR="00A35A55" w:rsidRPr="00E72674" w:rsidRDefault="00A35A55" w:rsidP="00A35A55">
      <w:pPr>
        <w:rPr>
          <w:rFonts w:ascii="Times New Roman" w:hAnsi="Times New Roman" w:cs="Times New Roman"/>
        </w:rPr>
      </w:pPr>
    </w:p>
    <w:p w:rsidR="00A35A55" w:rsidRPr="00E72674" w:rsidRDefault="00A35A55" w:rsidP="00A35A55">
      <w:pPr>
        <w:rPr>
          <w:rFonts w:ascii="Times New Roman" w:hAnsi="Times New Roman" w:cs="Times New Roman"/>
        </w:rPr>
      </w:pPr>
    </w:p>
    <w:p w:rsidR="00A35A55" w:rsidRPr="00E72674" w:rsidRDefault="00A35A55" w:rsidP="00A35A55">
      <w:pPr>
        <w:rPr>
          <w:rFonts w:ascii="Times New Roman" w:hAnsi="Times New Roman" w:cs="Times New Roman"/>
        </w:rPr>
      </w:pPr>
    </w:p>
    <w:p w:rsidR="00A35A55" w:rsidRPr="00E72674" w:rsidRDefault="00A35A55" w:rsidP="00A35A55">
      <w:pPr>
        <w:rPr>
          <w:rFonts w:ascii="Times New Roman" w:hAnsi="Times New Roman" w:cs="Times New Roman"/>
        </w:rPr>
      </w:pPr>
    </w:p>
    <w:p w:rsidR="00A35A55" w:rsidRPr="00E72674" w:rsidRDefault="00A35A55" w:rsidP="00A35A55">
      <w:pPr>
        <w:rPr>
          <w:rFonts w:ascii="Times New Roman" w:hAnsi="Times New Roman" w:cs="Times New Roman"/>
        </w:rPr>
      </w:pPr>
    </w:p>
    <w:p w:rsidR="00A35A55" w:rsidRPr="00E72674" w:rsidRDefault="00A35A55" w:rsidP="00A35A55">
      <w:pPr>
        <w:rPr>
          <w:rFonts w:ascii="Times New Roman" w:hAnsi="Times New Roman" w:cs="Times New Roman"/>
        </w:rPr>
      </w:pPr>
    </w:p>
    <w:p w:rsidR="00A35A55" w:rsidRPr="00E72674" w:rsidRDefault="00A35A55" w:rsidP="00A35A55">
      <w:pPr>
        <w:rPr>
          <w:rFonts w:ascii="Times New Roman" w:hAnsi="Times New Roman" w:cs="Times New Roman"/>
        </w:rPr>
      </w:pPr>
    </w:p>
    <w:p w:rsidR="00A35A55" w:rsidRPr="00E72674" w:rsidRDefault="00A35A55" w:rsidP="00A35A55">
      <w:pPr>
        <w:rPr>
          <w:rFonts w:ascii="Times New Roman" w:hAnsi="Times New Roman" w:cs="Times New Roman"/>
        </w:rPr>
      </w:pPr>
    </w:p>
    <w:p w:rsidR="00A35A55" w:rsidRPr="00E72674" w:rsidRDefault="00A35A55" w:rsidP="00A35A55">
      <w:pPr>
        <w:rPr>
          <w:rFonts w:ascii="Times New Roman" w:hAnsi="Times New Roman" w:cs="Times New Roman"/>
        </w:rPr>
      </w:pPr>
    </w:p>
    <w:p w:rsidR="00A35A55" w:rsidRPr="00E72674" w:rsidRDefault="00A35A55" w:rsidP="00A35A55">
      <w:pPr>
        <w:rPr>
          <w:rFonts w:ascii="Times New Roman" w:hAnsi="Times New Roman" w:cs="Times New Roman"/>
        </w:rPr>
      </w:pPr>
      <w:r w:rsidRPr="00E72674">
        <w:rPr>
          <w:rFonts w:ascii="Times New Roman" w:hAnsi="Times New Roman" w:cs="Times New Roman"/>
        </w:rPr>
        <w:t>J.M. Krikken</w:t>
      </w:r>
    </w:p>
    <w:p w:rsidR="00A35A55" w:rsidRPr="00E72674" w:rsidRDefault="00A35A55" w:rsidP="00A35A55">
      <w:pPr>
        <w:rPr>
          <w:rFonts w:ascii="Times New Roman" w:hAnsi="Times New Roman" w:cs="Times New Roman"/>
        </w:rPr>
      </w:pPr>
      <w:r w:rsidRPr="00E72674">
        <w:rPr>
          <w:rFonts w:ascii="Times New Roman" w:hAnsi="Times New Roman" w:cs="Times New Roman"/>
        </w:rPr>
        <w:t>S2333473</w:t>
      </w:r>
    </w:p>
    <w:p w:rsidR="00A35A55" w:rsidRPr="00E72674" w:rsidRDefault="00A35A55" w:rsidP="00A35A55">
      <w:pPr>
        <w:rPr>
          <w:rFonts w:ascii="Times New Roman" w:hAnsi="Times New Roman" w:cs="Times New Roman"/>
        </w:rPr>
      </w:pPr>
      <w:r w:rsidRPr="00E72674">
        <w:rPr>
          <w:rFonts w:ascii="Times New Roman" w:hAnsi="Times New Roman" w:cs="Times New Roman"/>
        </w:rPr>
        <w:t xml:space="preserve">International Labour </w:t>
      </w:r>
      <w:proofErr w:type="spellStart"/>
      <w:r w:rsidRPr="00E72674">
        <w:rPr>
          <w:rFonts w:ascii="Times New Roman" w:hAnsi="Times New Roman" w:cs="Times New Roman"/>
        </w:rPr>
        <w:t>Law</w:t>
      </w:r>
      <w:proofErr w:type="spellEnd"/>
    </w:p>
    <w:p w:rsidR="00A35A55" w:rsidRPr="00E72674" w:rsidRDefault="000551D4" w:rsidP="00A35A55">
      <w:pPr>
        <w:rPr>
          <w:rFonts w:ascii="Times New Roman" w:hAnsi="Times New Roman" w:cs="Times New Roman"/>
        </w:rPr>
      </w:pPr>
      <w:r w:rsidRPr="00E72674">
        <w:rPr>
          <w:rFonts w:ascii="Times New Roman" w:hAnsi="Times New Roman" w:cs="Times New Roman"/>
        </w:rPr>
        <w:t xml:space="preserve">Mr. </w:t>
      </w:r>
      <w:r w:rsidR="00A35A55" w:rsidRPr="00E72674">
        <w:rPr>
          <w:rFonts w:ascii="Times New Roman" w:hAnsi="Times New Roman" w:cs="Times New Roman"/>
        </w:rPr>
        <w:t xml:space="preserve">Dr. </w:t>
      </w:r>
      <w:proofErr w:type="spellStart"/>
      <w:r w:rsidR="00A35A55" w:rsidRPr="00E72674">
        <w:rPr>
          <w:rFonts w:ascii="Times New Roman" w:hAnsi="Times New Roman" w:cs="Times New Roman"/>
        </w:rPr>
        <w:t>Voogsgeerd</w:t>
      </w:r>
      <w:proofErr w:type="spellEnd"/>
    </w:p>
    <w:p w:rsidR="009B319B" w:rsidRPr="00E72674" w:rsidRDefault="009B319B" w:rsidP="00A35A55">
      <w:pPr>
        <w:rPr>
          <w:rFonts w:ascii="Times New Roman" w:hAnsi="Times New Roman" w:cs="Times New Roman"/>
        </w:rPr>
      </w:pPr>
    </w:p>
    <w:p w:rsidR="00D7301D" w:rsidRPr="00E72674" w:rsidRDefault="00D7301D" w:rsidP="00A35A55">
      <w:pPr>
        <w:rPr>
          <w:rFonts w:ascii="Times New Roman" w:hAnsi="Times New Roman" w:cs="Times New Roman"/>
        </w:rPr>
      </w:pPr>
    </w:p>
    <w:p w:rsidR="00A35A55" w:rsidRPr="00E72674" w:rsidRDefault="00A35A55" w:rsidP="00D7301D">
      <w:pPr>
        <w:pStyle w:val="Kop2"/>
        <w:rPr>
          <w:rFonts w:ascii="Times New Roman" w:hAnsi="Times New Roman" w:cs="Times New Roman"/>
          <w:color w:val="000000" w:themeColor="text1"/>
        </w:rPr>
      </w:pPr>
      <w:bookmarkStart w:id="0" w:name="_Toc518596384"/>
      <w:bookmarkStart w:id="1" w:name="_Toc520023639"/>
      <w:r w:rsidRPr="00E72674">
        <w:rPr>
          <w:rFonts w:ascii="Times New Roman" w:hAnsi="Times New Roman" w:cs="Times New Roman"/>
          <w:color w:val="000000" w:themeColor="text1"/>
        </w:rPr>
        <w:lastRenderedPageBreak/>
        <w:t>Inhoudsopgave</w:t>
      </w:r>
      <w:bookmarkStart w:id="2" w:name="_GoBack"/>
      <w:bookmarkEnd w:id="0"/>
      <w:bookmarkEnd w:id="1"/>
      <w:bookmarkEnd w:id="2"/>
    </w:p>
    <w:p w:rsidR="00A35A55" w:rsidRPr="00E72674" w:rsidRDefault="00A35A55" w:rsidP="00A35A55">
      <w:pPr>
        <w:rPr>
          <w:rFonts w:ascii="Times New Roman" w:hAnsi="Times New Roman" w:cs="Times New Roman"/>
        </w:rPr>
      </w:pPr>
    </w:p>
    <w:sdt>
      <w:sdtPr>
        <w:rPr>
          <w:rFonts w:ascii="Times New Roman" w:eastAsiaTheme="minorHAnsi" w:hAnsi="Times New Roman" w:cs="Times New Roman"/>
          <w:b w:val="0"/>
          <w:bCs w:val="0"/>
          <w:color w:val="auto"/>
          <w:sz w:val="24"/>
          <w:szCs w:val="24"/>
          <w:lang w:eastAsia="en-US"/>
        </w:rPr>
        <w:id w:val="631061937"/>
        <w:docPartObj>
          <w:docPartGallery w:val="Table of Contents"/>
          <w:docPartUnique/>
        </w:docPartObj>
      </w:sdtPr>
      <w:sdtEndPr>
        <w:rPr>
          <w:noProof/>
        </w:rPr>
      </w:sdtEndPr>
      <w:sdtContent>
        <w:p w:rsidR="00D7301D" w:rsidRPr="00E72674" w:rsidRDefault="00D7301D">
          <w:pPr>
            <w:pStyle w:val="Kopvaninhoudsopgave"/>
            <w:rPr>
              <w:rFonts w:ascii="Times New Roman" w:hAnsi="Times New Roman" w:cs="Times New Roman"/>
            </w:rPr>
          </w:pPr>
        </w:p>
        <w:p w:rsidR="00FB1681" w:rsidRDefault="00D7301D">
          <w:pPr>
            <w:pStyle w:val="Inhopg2"/>
            <w:tabs>
              <w:tab w:val="right" w:leader="dot" w:pos="9056"/>
            </w:tabs>
            <w:rPr>
              <w:rFonts w:eastAsiaTheme="minorEastAsia"/>
              <w:noProof/>
              <w:lang w:eastAsia="nl-NL"/>
            </w:rPr>
          </w:pPr>
          <w:r w:rsidRPr="00E72674">
            <w:rPr>
              <w:rFonts w:ascii="Times New Roman" w:hAnsi="Times New Roman" w:cs="Times New Roman"/>
            </w:rPr>
            <w:fldChar w:fldCharType="begin"/>
          </w:r>
          <w:r w:rsidRPr="00E72674">
            <w:rPr>
              <w:rFonts w:ascii="Times New Roman" w:hAnsi="Times New Roman" w:cs="Times New Roman"/>
            </w:rPr>
            <w:instrText>TOC \o "1-3" \h \z \u</w:instrText>
          </w:r>
          <w:r w:rsidRPr="00E72674">
            <w:rPr>
              <w:rFonts w:ascii="Times New Roman" w:hAnsi="Times New Roman" w:cs="Times New Roman"/>
            </w:rPr>
            <w:fldChar w:fldCharType="separate"/>
          </w:r>
          <w:hyperlink w:anchor="_Toc520023639" w:history="1">
            <w:r w:rsidR="00FB1681" w:rsidRPr="00A370DA">
              <w:rPr>
                <w:rStyle w:val="Hyperlink"/>
                <w:rFonts w:ascii="Times New Roman" w:hAnsi="Times New Roman" w:cs="Times New Roman"/>
                <w:noProof/>
              </w:rPr>
              <w:t>Inhoudsopgave</w:t>
            </w:r>
            <w:r w:rsidR="00FB1681">
              <w:rPr>
                <w:noProof/>
                <w:webHidden/>
              </w:rPr>
              <w:tab/>
            </w:r>
            <w:r w:rsidR="00FB1681">
              <w:rPr>
                <w:noProof/>
                <w:webHidden/>
              </w:rPr>
              <w:fldChar w:fldCharType="begin"/>
            </w:r>
            <w:r w:rsidR="00FB1681">
              <w:rPr>
                <w:noProof/>
                <w:webHidden/>
              </w:rPr>
              <w:instrText xml:space="preserve"> PAGEREF _Toc520023639 \h </w:instrText>
            </w:r>
            <w:r w:rsidR="00FB1681">
              <w:rPr>
                <w:noProof/>
                <w:webHidden/>
              </w:rPr>
            </w:r>
            <w:r w:rsidR="00FB1681">
              <w:rPr>
                <w:noProof/>
                <w:webHidden/>
              </w:rPr>
              <w:fldChar w:fldCharType="separate"/>
            </w:r>
            <w:r w:rsidR="00FB1681">
              <w:rPr>
                <w:noProof/>
                <w:webHidden/>
              </w:rPr>
              <w:t>2</w:t>
            </w:r>
            <w:r w:rsidR="00FB1681">
              <w:rPr>
                <w:noProof/>
                <w:webHidden/>
              </w:rPr>
              <w:fldChar w:fldCharType="end"/>
            </w:r>
          </w:hyperlink>
        </w:p>
        <w:p w:rsidR="00FB1681" w:rsidRDefault="00FB1681">
          <w:pPr>
            <w:pStyle w:val="Inhopg2"/>
            <w:tabs>
              <w:tab w:val="right" w:leader="dot" w:pos="9056"/>
            </w:tabs>
            <w:rPr>
              <w:rFonts w:eastAsiaTheme="minorEastAsia"/>
              <w:noProof/>
              <w:lang w:eastAsia="nl-NL"/>
            </w:rPr>
          </w:pPr>
          <w:hyperlink w:anchor="_Toc520023640" w:history="1">
            <w:r w:rsidRPr="00A370DA">
              <w:rPr>
                <w:rStyle w:val="Hyperlink"/>
                <w:rFonts w:ascii="Times New Roman" w:hAnsi="Times New Roman" w:cs="Times New Roman"/>
                <w:noProof/>
              </w:rPr>
              <w:t>Inleiding</w:t>
            </w:r>
            <w:r>
              <w:rPr>
                <w:noProof/>
                <w:webHidden/>
              </w:rPr>
              <w:tab/>
            </w:r>
            <w:r>
              <w:rPr>
                <w:noProof/>
                <w:webHidden/>
              </w:rPr>
              <w:fldChar w:fldCharType="begin"/>
            </w:r>
            <w:r>
              <w:rPr>
                <w:noProof/>
                <w:webHidden/>
              </w:rPr>
              <w:instrText xml:space="preserve"> PAGEREF _Toc520023640 \h </w:instrText>
            </w:r>
            <w:r>
              <w:rPr>
                <w:noProof/>
                <w:webHidden/>
              </w:rPr>
            </w:r>
            <w:r>
              <w:rPr>
                <w:noProof/>
                <w:webHidden/>
              </w:rPr>
              <w:fldChar w:fldCharType="separate"/>
            </w:r>
            <w:r>
              <w:rPr>
                <w:noProof/>
                <w:webHidden/>
              </w:rPr>
              <w:t>3</w:t>
            </w:r>
            <w:r>
              <w:rPr>
                <w:noProof/>
                <w:webHidden/>
              </w:rPr>
              <w:fldChar w:fldCharType="end"/>
            </w:r>
          </w:hyperlink>
        </w:p>
        <w:p w:rsidR="00FB1681" w:rsidRDefault="00FB1681">
          <w:pPr>
            <w:pStyle w:val="Inhopg2"/>
            <w:tabs>
              <w:tab w:val="right" w:leader="dot" w:pos="9056"/>
            </w:tabs>
            <w:rPr>
              <w:rFonts w:eastAsiaTheme="minorEastAsia"/>
              <w:noProof/>
              <w:lang w:eastAsia="nl-NL"/>
            </w:rPr>
          </w:pPr>
          <w:hyperlink w:anchor="_Toc520023641" w:history="1">
            <w:r w:rsidRPr="00A370DA">
              <w:rPr>
                <w:rStyle w:val="Hyperlink"/>
                <w:rFonts w:ascii="Times New Roman" w:hAnsi="Times New Roman" w:cs="Times New Roman"/>
                <w:noProof/>
              </w:rPr>
              <w:t>Rechtsvraag</w:t>
            </w:r>
            <w:r>
              <w:rPr>
                <w:noProof/>
                <w:webHidden/>
              </w:rPr>
              <w:tab/>
            </w:r>
            <w:r>
              <w:rPr>
                <w:noProof/>
                <w:webHidden/>
              </w:rPr>
              <w:fldChar w:fldCharType="begin"/>
            </w:r>
            <w:r>
              <w:rPr>
                <w:noProof/>
                <w:webHidden/>
              </w:rPr>
              <w:instrText xml:space="preserve"> PAGEREF _Toc520023641 \h </w:instrText>
            </w:r>
            <w:r>
              <w:rPr>
                <w:noProof/>
                <w:webHidden/>
              </w:rPr>
            </w:r>
            <w:r>
              <w:rPr>
                <w:noProof/>
                <w:webHidden/>
              </w:rPr>
              <w:fldChar w:fldCharType="separate"/>
            </w:r>
            <w:r>
              <w:rPr>
                <w:noProof/>
                <w:webHidden/>
              </w:rPr>
              <w:t>3</w:t>
            </w:r>
            <w:r>
              <w:rPr>
                <w:noProof/>
                <w:webHidden/>
              </w:rPr>
              <w:fldChar w:fldCharType="end"/>
            </w:r>
          </w:hyperlink>
        </w:p>
        <w:p w:rsidR="00FB1681" w:rsidRDefault="00FB1681">
          <w:pPr>
            <w:pStyle w:val="Inhopg2"/>
            <w:tabs>
              <w:tab w:val="right" w:leader="dot" w:pos="9056"/>
            </w:tabs>
            <w:rPr>
              <w:rFonts w:eastAsiaTheme="minorEastAsia"/>
              <w:noProof/>
              <w:lang w:eastAsia="nl-NL"/>
            </w:rPr>
          </w:pPr>
          <w:hyperlink w:anchor="_Toc520023642" w:history="1">
            <w:r w:rsidRPr="00A370DA">
              <w:rPr>
                <w:rStyle w:val="Hyperlink"/>
                <w:rFonts w:ascii="Times New Roman" w:hAnsi="Times New Roman" w:cs="Times New Roman"/>
                <w:noProof/>
              </w:rPr>
              <w:t>Definitie kinderarbeid</w:t>
            </w:r>
            <w:r>
              <w:rPr>
                <w:noProof/>
                <w:webHidden/>
              </w:rPr>
              <w:tab/>
            </w:r>
            <w:r>
              <w:rPr>
                <w:noProof/>
                <w:webHidden/>
              </w:rPr>
              <w:fldChar w:fldCharType="begin"/>
            </w:r>
            <w:r>
              <w:rPr>
                <w:noProof/>
                <w:webHidden/>
              </w:rPr>
              <w:instrText xml:space="preserve"> PAGEREF _Toc520023642 \h </w:instrText>
            </w:r>
            <w:r>
              <w:rPr>
                <w:noProof/>
                <w:webHidden/>
              </w:rPr>
            </w:r>
            <w:r>
              <w:rPr>
                <w:noProof/>
                <w:webHidden/>
              </w:rPr>
              <w:fldChar w:fldCharType="separate"/>
            </w:r>
            <w:r>
              <w:rPr>
                <w:noProof/>
                <w:webHidden/>
              </w:rPr>
              <w:t>3</w:t>
            </w:r>
            <w:r>
              <w:rPr>
                <w:noProof/>
                <w:webHidden/>
              </w:rPr>
              <w:fldChar w:fldCharType="end"/>
            </w:r>
          </w:hyperlink>
        </w:p>
        <w:p w:rsidR="00FB1681" w:rsidRDefault="00FB1681">
          <w:pPr>
            <w:pStyle w:val="Inhopg2"/>
            <w:tabs>
              <w:tab w:val="right" w:leader="dot" w:pos="9056"/>
            </w:tabs>
            <w:rPr>
              <w:rFonts w:eastAsiaTheme="minorEastAsia"/>
              <w:noProof/>
              <w:lang w:eastAsia="nl-NL"/>
            </w:rPr>
          </w:pPr>
          <w:hyperlink w:anchor="_Toc520023643" w:history="1">
            <w:r w:rsidRPr="00A370DA">
              <w:rPr>
                <w:rStyle w:val="Hyperlink"/>
                <w:rFonts w:ascii="Times New Roman" w:hAnsi="Times New Roman" w:cs="Times New Roman"/>
                <w:noProof/>
              </w:rPr>
              <w:t>Kinderarbeid in de Filipijnen</w:t>
            </w:r>
            <w:r>
              <w:rPr>
                <w:noProof/>
                <w:webHidden/>
              </w:rPr>
              <w:tab/>
            </w:r>
            <w:r>
              <w:rPr>
                <w:noProof/>
                <w:webHidden/>
              </w:rPr>
              <w:fldChar w:fldCharType="begin"/>
            </w:r>
            <w:r>
              <w:rPr>
                <w:noProof/>
                <w:webHidden/>
              </w:rPr>
              <w:instrText xml:space="preserve"> PAGEREF _Toc520023643 \h </w:instrText>
            </w:r>
            <w:r>
              <w:rPr>
                <w:noProof/>
                <w:webHidden/>
              </w:rPr>
            </w:r>
            <w:r>
              <w:rPr>
                <w:noProof/>
                <w:webHidden/>
              </w:rPr>
              <w:fldChar w:fldCharType="separate"/>
            </w:r>
            <w:r>
              <w:rPr>
                <w:noProof/>
                <w:webHidden/>
              </w:rPr>
              <w:t>3</w:t>
            </w:r>
            <w:r>
              <w:rPr>
                <w:noProof/>
                <w:webHidden/>
              </w:rPr>
              <w:fldChar w:fldCharType="end"/>
            </w:r>
          </w:hyperlink>
        </w:p>
        <w:p w:rsidR="00FB1681" w:rsidRDefault="00FB1681">
          <w:pPr>
            <w:pStyle w:val="Inhopg2"/>
            <w:tabs>
              <w:tab w:val="right" w:leader="dot" w:pos="9056"/>
            </w:tabs>
            <w:rPr>
              <w:rFonts w:eastAsiaTheme="minorEastAsia"/>
              <w:noProof/>
              <w:lang w:eastAsia="nl-NL"/>
            </w:rPr>
          </w:pPr>
          <w:hyperlink w:anchor="_Toc520023644" w:history="1">
            <w:r w:rsidRPr="00A370DA">
              <w:rPr>
                <w:rStyle w:val="Hyperlink"/>
                <w:rFonts w:ascii="Times New Roman" w:hAnsi="Times New Roman" w:cs="Times New Roman"/>
                <w:noProof/>
              </w:rPr>
              <w:t>Kleinschalige mijnbouw</w:t>
            </w:r>
            <w:r>
              <w:rPr>
                <w:noProof/>
                <w:webHidden/>
              </w:rPr>
              <w:tab/>
            </w:r>
            <w:r>
              <w:rPr>
                <w:noProof/>
                <w:webHidden/>
              </w:rPr>
              <w:fldChar w:fldCharType="begin"/>
            </w:r>
            <w:r>
              <w:rPr>
                <w:noProof/>
                <w:webHidden/>
              </w:rPr>
              <w:instrText xml:space="preserve"> PAGEREF _Toc520023644 \h </w:instrText>
            </w:r>
            <w:r>
              <w:rPr>
                <w:noProof/>
                <w:webHidden/>
              </w:rPr>
            </w:r>
            <w:r>
              <w:rPr>
                <w:noProof/>
                <w:webHidden/>
              </w:rPr>
              <w:fldChar w:fldCharType="separate"/>
            </w:r>
            <w:r>
              <w:rPr>
                <w:noProof/>
                <w:webHidden/>
              </w:rPr>
              <w:t>4</w:t>
            </w:r>
            <w:r>
              <w:rPr>
                <w:noProof/>
                <w:webHidden/>
              </w:rPr>
              <w:fldChar w:fldCharType="end"/>
            </w:r>
          </w:hyperlink>
        </w:p>
        <w:p w:rsidR="00FB1681" w:rsidRDefault="00FB1681">
          <w:pPr>
            <w:pStyle w:val="Inhopg2"/>
            <w:tabs>
              <w:tab w:val="right" w:leader="dot" w:pos="9056"/>
            </w:tabs>
            <w:rPr>
              <w:rFonts w:eastAsiaTheme="minorEastAsia"/>
              <w:noProof/>
              <w:lang w:eastAsia="nl-NL"/>
            </w:rPr>
          </w:pPr>
          <w:hyperlink w:anchor="_Toc520023645" w:history="1">
            <w:r w:rsidRPr="00A370DA">
              <w:rPr>
                <w:rStyle w:val="Hyperlink"/>
                <w:rFonts w:ascii="Times New Roman" w:hAnsi="Times New Roman" w:cs="Times New Roman"/>
                <w:noProof/>
              </w:rPr>
              <w:t>Werkomstandigheden</w:t>
            </w:r>
            <w:r>
              <w:rPr>
                <w:noProof/>
                <w:webHidden/>
              </w:rPr>
              <w:tab/>
            </w:r>
            <w:r>
              <w:rPr>
                <w:noProof/>
                <w:webHidden/>
              </w:rPr>
              <w:fldChar w:fldCharType="begin"/>
            </w:r>
            <w:r>
              <w:rPr>
                <w:noProof/>
                <w:webHidden/>
              </w:rPr>
              <w:instrText xml:space="preserve"> PAGEREF _Toc520023645 \h </w:instrText>
            </w:r>
            <w:r>
              <w:rPr>
                <w:noProof/>
                <w:webHidden/>
              </w:rPr>
            </w:r>
            <w:r>
              <w:rPr>
                <w:noProof/>
                <w:webHidden/>
              </w:rPr>
              <w:fldChar w:fldCharType="separate"/>
            </w:r>
            <w:r>
              <w:rPr>
                <w:noProof/>
                <w:webHidden/>
              </w:rPr>
              <w:t>4</w:t>
            </w:r>
            <w:r>
              <w:rPr>
                <w:noProof/>
                <w:webHidden/>
              </w:rPr>
              <w:fldChar w:fldCharType="end"/>
            </w:r>
          </w:hyperlink>
        </w:p>
        <w:p w:rsidR="00FB1681" w:rsidRDefault="00FB1681">
          <w:pPr>
            <w:pStyle w:val="Inhopg3"/>
            <w:tabs>
              <w:tab w:val="left" w:pos="960"/>
              <w:tab w:val="right" w:leader="dot" w:pos="9056"/>
            </w:tabs>
            <w:rPr>
              <w:rFonts w:eastAsiaTheme="minorEastAsia"/>
              <w:noProof/>
              <w:lang w:eastAsia="nl-NL"/>
            </w:rPr>
          </w:pPr>
          <w:hyperlink w:anchor="_Toc520023646" w:history="1">
            <w:r w:rsidRPr="00A370DA">
              <w:rPr>
                <w:rStyle w:val="Hyperlink"/>
                <w:rFonts w:ascii="Times New Roman" w:hAnsi="Times New Roman" w:cs="Times New Roman"/>
                <w:noProof/>
              </w:rPr>
              <w:t>1.</w:t>
            </w:r>
            <w:r>
              <w:rPr>
                <w:rFonts w:eastAsiaTheme="minorEastAsia"/>
                <w:noProof/>
                <w:lang w:eastAsia="nl-NL"/>
              </w:rPr>
              <w:tab/>
            </w:r>
            <w:r w:rsidRPr="00A370DA">
              <w:rPr>
                <w:rStyle w:val="Hyperlink"/>
                <w:rFonts w:ascii="Times New Roman" w:hAnsi="Times New Roman" w:cs="Times New Roman"/>
                <w:noProof/>
              </w:rPr>
              <w:t>Methode van goudwinning</w:t>
            </w:r>
            <w:r>
              <w:rPr>
                <w:noProof/>
                <w:webHidden/>
              </w:rPr>
              <w:tab/>
            </w:r>
            <w:r>
              <w:rPr>
                <w:noProof/>
                <w:webHidden/>
              </w:rPr>
              <w:fldChar w:fldCharType="begin"/>
            </w:r>
            <w:r>
              <w:rPr>
                <w:noProof/>
                <w:webHidden/>
              </w:rPr>
              <w:instrText xml:space="preserve"> PAGEREF _Toc520023646 \h </w:instrText>
            </w:r>
            <w:r>
              <w:rPr>
                <w:noProof/>
                <w:webHidden/>
              </w:rPr>
            </w:r>
            <w:r>
              <w:rPr>
                <w:noProof/>
                <w:webHidden/>
              </w:rPr>
              <w:fldChar w:fldCharType="separate"/>
            </w:r>
            <w:r>
              <w:rPr>
                <w:noProof/>
                <w:webHidden/>
              </w:rPr>
              <w:t>4</w:t>
            </w:r>
            <w:r>
              <w:rPr>
                <w:noProof/>
                <w:webHidden/>
              </w:rPr>
              <w:fldChar w:fldCharType="end"/>
            </w:r>
          </w:hyperlink>
        </w:p>
        <w:p w:rsidR="00FB1681" w:rsidRDefault="00FB1681">
          <w:pPr>
            <w:pStyle w:val="Inhopg3"/>
            <w:tabs>
              <w:tab w:val="left" w:pos="960"/>
              <w:tab w:val="right" w:leader="dot" w:pos="9056"/>
            </w:tabs>
            <w:rPr>
              <w:rFonts w:eastAsiaTheme="minorEastAsia"/>
              <w:noProof/>
              <w:lang w:eastAsia="nl-NL"/>
            </w:rPr>
          </w:pPr>
          <w:hyperlink w:anchor="_Toc520023647" w:history="1">
            <w:r w:rsidRPr="00A370DA">
              <w:rPr>
                <w:rStyle w:val="Hyperlink"/>
                <w:rFonts w:ascii="Times New Roman" w:hAnsi="Times New Roman" w:cs="Times New Roman"/>
                <w:noProof/>
              </w:rPr>
              <w:t>2.</w:t>
            </w:r>
            <w:r>
              <w:rPr>
                <w:rFonts w:eastAsiaTheme="minorEastAsia"/>
                <w:noProof/>
                <w:lang w:eastAsia="nl-NL"/>
              </w:rPr>
              <w:tab/>
            </w:r>
            <w:r w:rsidRPr="00A370DA">
              <w:rPr>
                <w:rStyle w:val="Hyperlink"/>
                <w:rFonts w:ascii="Times New Roman" w:hAnsi="Times New Roman" w:cs="Times New Roman"/>
                <w:noProof/>
              </w:rPr>
              <w:t>Risico’s goudwinning</w:t>
            </w:r>
            <w:r>
              <w:rPr>
                <w:noProof/>
                <w:webHidden/>
              </w:rPr>
              <w:tab/>
            </w:r>
            <w:r>
              <w:rPr>
                <w:noProof/>
                <w:webHidden/>
              </w:rPr>
              <w:fldChar w:fldCharType="begin"/>
            </w:r>
            <w:r>
              <w:rPr>
                <w:noProof/>
                <w:webHidden/>
              </w:rPr>
              <w:instrText xml:space="preserve"> PAGEREF _Toc520023647 \h </w:instrText>
            </w:r>
            <w:r>
              <w:rPr>
                <w:noProof/>
                <w:webHidden/>
              </w:rPr>
            </w:r>
            <w:r>
              <w:rPr>
                <w:noProof/>
                <w:webHidden/>
              </w:rPr>
              <w:fldChar w:fldCharType="separate"/>
            </w:r>
            <w:r>
              <w:rPr>
                <w:noProof/>
                <w:webHidden/>
              </w:rPr>
              <w:t>4</w:t>
            </w:r>
            <w:r>
              <w:rPr>
                <w:noProof/>
                <w:webHidden/>
              </w:rPr>
              <w:fldChar w:fldCharType="end"/>
            </w:r>
          </w:hyperlink>
        </w:p>
        <w:p w:rsidR="00FB1681" w:rsidRDefault="00FB1681">
          <w:pPr>
            <w:pStyle w:val="Inhopg2"/>
            <w:tabs>
              <w:tab w:val="right" w:leader="dot" w:pos="9056"/>
            </w:tabs>
            <w:rPr>
              <w:rFonts w:eastAsiaTheme="minorEastAsia"/>
              <w:noProof/>
              <w:lang w:eastAsia="nl-NL"/>
            </w:rPr>
          </w:pPr>
          <w:hyperlink w:anchor="_Toc520023648" w:history="1">
            <w:r w:rsidRPr="00A370DA">
              <w:rPr>
                <w:rStyle w:val="Hyperlink"/>
                <w:rFonts w:ascii="Times New Roman" w:hAnsi="Times New Roman" w:cs="Times New Roman"/>
                <w:noProof/>
              </w:rPr>
              <w:t>Wetgeving</w:t>
            </w:r>
            <w:r>
              <w:rPr>
                <w:noProof/>
                <w:webHidden/>
              </w:rPr>
              <w:tab/>
            </w:r>
            <w:r>
              <w:rPr>
                <w:noProof/>
                <w:webHidden/>
              </w:rPr>
              <w:fldChar w:fldCharType="begin"/>
            </w:r>
            <w:r>
              <w:rPr>
                <w:noProof/>
                <w:webHidden/>
              </w:rPr>
              <w:instrText xml:space="preserve"> PAGEREF _Toc520023648 \h </w:instrText>
            </w:r>
            <w:r>
              <w:rPr>
                <w:noProof/>
                <w:webHidden/>
              </w:rPr>
            </w:r>
            <w:r>
              <w:rPr>
                <w:noProof/>
                <w:webHidden/>
              </w:rPr>
              <w:fldChar w:fldCharType="separate"/>
            </w:r>
            <w:r>
              <w:rPr>
                <w:noProof/>
                <w:webHidden/>
              </w:rPr>
              <w:t>5</w:t>
            </w:r>
            <w:r>
              <w:rPr>
                <w:noProof/>
                <w:webHidden/>
              </w:rPr>
              <w:fldChar w:fldCharType="end"/>
            </w:r>
          </w:hyperlink>
        </w:p>
        <w:p w:rsidR="00FB1681" w:rsidRDefault="00FB1681">
          <w:pPr>
            <w:pStyle w:val="Inhopg3"/>
            <w:tabs>
              <w:tab w:val="left" w:pos="960"/>
              <w:tab w:val="right" w:leader="dot" w:pos="9056"/>
            </w:tabs>
            <w:rPr>
              <w:rFonts w:eastAsiaTheme="minorEastAsia"/>
              <w:noProof/>
              <w:lang w:eastAsia="nl-NL"/>
            </w:rPr>
          </w:pPr>
          <w:hyperlink w:anchor="_Toc520023649" w:history="1">
            <w:r w:rsidRPr="00A370DA">
              <w:rPr>
                <w:rStyle w:val="Hyperlink"/>
                <w:rFonts w:ascii="Times New Roman" w:hAnsi="Times New Roman" w:cs="Times New Roman"/>
                <w:noProof/>
              </w:rPr>
              <w:t>1.</w:t>
            </w:r>
            <w:r>
              <w:rPr>
                <w:rFonts w:eastAsiaTheme="minorEastAsia"/>
                <w:noProof/>
                <w:lang w:eastAsia="nl-NL"/>
              </w:rPr>
              <w:tab/>
            </w:r>
            <w:r w:rsidRPr="00A370DA">
              <w:rPr>
                <w:rStyle w:val="Hyperlink"/>
                <w:rFonts w:ascii="Times New Roman" w:hAnsi="Times New Roman" w:cs="Times New Roman"/>
                <w:noProof/>
              </w:rPr>
              <w:t>ILO Mimimum Age Convention No. 138</w:t>
            </w:r>
            <w:r>
              <w:rPr>
                <w:noProof/>
                <w:webHidden/>
              </w:rPr>
              <w:tab/>
            </w:r>
            <w:r>
              <w:rPr>
                <w:noProof/>
                <w:webHidden/>
              </w:rPr>
              <w:fldChar w:fldCharType="begin"/>
            </w:r>
            <w:r>
              <w:rPr>
                <w:noProof/>
                <w:webHidden/>
              </w:rPr>
              <w:instrText xml:space="preserve"> PAGEREF _Toc520023649 \h </w:instrText>
            </w:r>
            <w:r>
              <w:rPr>
                <w:noProof/>
                <w:webHidden/>
              </w:rPr>
            </w:r>
            <w:r>
              <w:rPr>
                <w:noProof/>
                <w:webHidden/>
              </w:rPr>
              <w:fldChar w:fldCharType="separate"/>
            </w:r>
            <w:r>
              <w:rPr>
                <w:noProof/>
                <w:webHidden/>
              </w:rPr>
              <w:t>5</w:t>
            </w:r>
            <w:r>
              <w:rPr>
                <w:noProof/>
                <w:webHidden/>
              </w:rPr>
              <w:fldChar w:fldCharType="end"/>
            </w:r>
          </w:hyperlink>
        </w:p>
        <w:p w:rsidR="00FB1681" w:rsidRDefault="00FB1681">
          <w:pPr>
            <w:pStyle w:val="Inhopg3"/>
            <w:tabs>
              <w:tab w:val="left" w:pos="960"/>
              <w:tab w:val="right" w:leader="dot" w:pos="9056"/>
            </w:tabs>
            <w:rPr>
              <w:rFonts w:eastAsiaTheme="minorEastAsia"/>
              <w:noProof/>
              <w:lang w:eastAsia="nl-NL"/>
            </w:rPr>
          </w:pPr>
          <w:hyperlink w:anchor="_Toc520023650" w:history="1">
            <w:r w:rsidRPr="00A370DA">
              <w:rPr>
                <w:rStyle w:val="Hyperlink"/>
                <w:rFonts w:ascii="Times New Roman" w:hAnsi="Times New Roman" w:cs="Times New Roman"/>
                <w:noProof/>
              </w:rPr>
              <w:t>2.</w:t>
            </w:r>
            <w:r>
              <w:rPr>
                <w:rFonts w:eastAsiaTheme="minorEastAsia"/>
                <w:noProof/>
                <w:lang w:eastAsia="nl-NL"/>
              </w:rPr>
              <w:tab/>
            </w:r>
            <w:r w:rsidRPr="00A370DA">
              <w:rPr>
                <w:rStyle w:val="Hyperlink"/>
                <w:rFonts w:ascii="Times New Roman" w:hAnsi="Times New Roman" w:cs="Times New Roman"/>
                <w:noProof/>
              </w:rPr>
              <w:t>ILO Worst forms of child labour Convention No. 182.</w:t>
            </w:r>
            <w:r>
              <w:rPr>
                <w:noProof/>
                <w:webHidden/>
              </w:rPr>
              <w:tab/>
            </w:r>
            <w:r>
              <w:rPr>
                <w:noProof/>
                <w:webHidden/>
              </w:rPr>
              <w:fldChar w:fldCharType="begin"/>
            </w:r>
            <w:r>
              <w:rPr>
                <w:noProof/>
                <w:webHidden/>
              </w:rPr>
              <w:instrText xml:space="preserve"> PAGEREF _Toc520023650 \h </w:instrText>
            </w:r>
            <w:r>
              <w:rPr>
                <w:noProof/>
                <w:webHidden/>
              </w:rPr>
            </w:r>
            <w:r>
              <w:rPr>
                <w:noProof/>
                <w:webHidden/>
              </w:rPr>
              <w:fldChar w:fldCharType="separate"/>
            </w:r>
            <w:r>
              <w:rPr>
                <w:noProof/>
                <w:webHidden/>
              </w:rPr>
              <w:t>6</w:t>
            </w:r>
            <w:r>
              <w:rPr>
                <w:noProof/>
                <w:webHidden/>
              </w:rPr>
              <w:fldChar w:fldCharType="end"/>
            </w:r>
          </w:hyperlink>
        </w:p>
        <w:p w:rsidR="00FB1681" w:rsidRDefault="00FB1681">
          <w:pPr>
            <w:pStyle w:val="Inhopg3"/>
            <w:tabs>
              <w:tab w:val="left" w:pos="960"/>
              <w:tab w:val="right" w:leader="dot" w:pos="9056"/>
            </w:tabs>
            <w:rPr>
              <w:rFonts w:eastAsiaTheme="minorEastAsia"/>
              <w:noProof/>
              <w:lang w:eastAsia="nl-NL"/>
            </w:rPr>
          </w:pPr>
          <w:hyperlink w:anchor="_Toc520023651" w:history="1">
            <w:r w:rsidRPr="00A370DA">
              <w:rPr>
                <w:rStyle w:val="Hyperlink"/>
                <w:rFonts w:ascii="Times New Roman" w:hAnsi="Times New Roman" w:cs="Times New Roman"/>
                <w:noProof/>
              </w:rPr>
              <w:t>3.</w:t>
            </w:r>
            <w:r>
              <w:rPr>
                <w:rFonts w:eastAsiaTheme="minorEastAsia"/>
                <w:noProof/>
                <w:lang w:eastAsia="nl-NL"/>
              </w:rPr>
              <w:tab/>
            </w:r>
            <w:r w:rsidRPr="00A370DA">
              <w:rPr>
                <w:rStyle w:val="Hyperlink"/>
                <w:rFonts w:ascii="Times New Roman" w:hAnsi="Times New Roman" w:cs="Times New Roman"/>
                <w:noProof/>
              </w:rPr>
              <w:t>Verdrag inzake de rechten van het kind</w:t>
            </w:r>
            <w:r>
              <w:rPr>
                <w:noProof/>
                <w:webHidden/>
              </w:rPr>
              <w:tab/>
            </w:r>
            <w:r>
              <w:rPr>
                <w:noProof/>
                <w:webHidden/>
              </w:rPr>
              <w:fldChar w:fldCharType="begin"/>
            </w:r>
            <w:r>
              <w:rPr>
                <w:noProof/>
                <w:webHidden/>
              </w:rPr>
              <w:instrText xml:space="preserve"> PAGEREF _Toc520023651 \h </w:instrText>
            </w:r>
            <w:r>
              <w:rPr>
                <w:noProof/>
                <w:webHidden/>
              </w:rPr>
            </w:r>
            <w:r>
              <w:rPr>
                <w:noProof/>
                <w:webHidden/>
              </w:rPr>
              <w:fldChar w:fldCharType="separate"/>
            </w:r>
            <w:r>
              <w:rPr>
                <w:noProof/>
                <w:webHidden/>
              </w:rPr>
              <w:t>6</w:t>
            </w:r>
            <w:r>
              <w:rPr>
                <w:noProof/>
                <w:webHidden/>
              </w:rPr>
              <w:fldChar w:fldCharType="end"/>
            </w:r>
          </w:hyperlink>
        </w:p>
        <w:p w:rsidR="00FB1681" w:rsidRDefault="00FB1681">
          <w:pPr>
            <w:pStyle w:val="Inhopg3"/>
            <w:tabs>
              <w:tab w:val="left" w:pos="960"/>
              <w:tab w:val="right" w:leader="dot" w:pos="9056"/>
            </w:tabs>
            <w:rPr>
              <w:rFonts w:eastAsiaTheme="minorEastAsia"/>
              <w:noProof/>
              <w:lang w:eastAsia="nl-NL"/>
            </w:rPr>
          </w:pPr>
          <w:hyperlink w:anchor="_Toc520023652" w:history="1">
            <w:r w:rsidRPr="00A370DA">
              <w:rPr>
                <w:rStyle w:val="Hyperlink"/>
                <w:rFonts w:ascii="Times New Roman" w:hAnsi="Times New Roman" w:cs="Times New Roman"/>
                <w:noProof/>
              </w:rPr>
              <w:t>4.</w:t>
            </w:r>
            <w:r>
              <w:rPr>
                <w:rFonts w:eastAsiaTheme="minorEastAsia"/>
                <w:noProof/>
                <w:lang w:eastAsia="nl-NL"/>
              </w:rPr>
              <w:tab/>
            </w:r>
            <w:r w:rsidRPr="00A370DA">
              <w:rPr>
                <w:rStyle w:val="Hyperlink"/>
                <w:rFonts w:ascii="Times New Roman" w:hAnsi="Times New Roman" w:cs="Times New Roman"/>
                <w:noProof/>
              </w:rPr>
              <w:t>Nationale wetgeving</w:t>
            </w:r>
            <w:r>
              <w:rPr>
                <w:noProof/>
                <w:webHidden/>
              </w:rPr>
              <w:tab/>
            </w:r>
            <w:r>
              <w:rPr>
                <w:noProof/>
                <w:webHidden/>
              </w:rPr>
              <w:fldChar w:fldCharType="begin"/>
            </w:r>
            <w:r>
              <w:rPr>
                <w:noProof/>
                <w:webHidden/>
              </w:rPr>
              <w:instrText xml:space="preserve"> PAGEREF _Toc520023652 \h </w:instrText>
            </w:r>
            <w:r>
              <w:rPr>
                <w:noProof/>
                <w:webHidden/>
              </w:rPr>
            </w:r>
            <w:r>
              <w:rPr>
                <w:noProof/>
                <w:webHidden/>
              </w:rPr>
              <w:fldChar w:fldCharType="separate"/>
            </w:r>
            <w:r>
              <w:rPr>
                <w:noProof/>
                <w:webHidden/>
              </w:rPr>
              <w:t>6</w:t>
            </w:r>
            <w:r>
              <w:rPr>
                <w:noProof/>
                <w:webHidden/>
              </w:rPr>
              <w:fldChar w:fldCharType="end"/>
            </w:r>
          </w:hyperlink>
        </w:p>
        <w:p w:rsidR="00FB1681" w:rsidRDefault="00FB1681">
          <w:pPr>
            <w:pStyle w:val="Inhopg3"/>
            <w:tabs>
              <w:tab w:val="left" w:pos="960"/>
              <w:tab w:val="right" w:leader="dot" w:pos="9056"/>
            </w:tabs>
            <w:rPr>
              <w:rFonts w:eastAsiaTheme="minorEastAsia"/>
              <w:noProof/>
              <w:lang w:eastAsia="nl-NL"/>
            </w:rPr>
          </w:pPr>
          <w:hyperlink w:anchor="_Toc520023653" w:history="1">
            <w:r w:rsidRPr="00A370DA">
              <w:rPr>
                <w:rStyle w:val="Hyperlink"/>
                <w:rFonts w:ascii="Times New Roman" w:hAnsi="Times New Roman" w:cs="Times New Roman"/>
                <w:noProof/>
              </w:rPr>
              <w:t>5.</w:t>
            </w:r>
            <w:r>
              <w:rPr>
                <w:rFonts w:eastAsiaTheme="minorEastAsia"/>
                <w:noProof/>
                <w:lang w:eastAsia="nl-NL"/>
              </w:rPr>
              <w:tab/>
            </w:r>
            <w:r w:rsidRPr="00A370DA">
              <w:rPr>
                <w:rStyle w:val="Hyperlink"/>
                <w:rFonts w:ascii="Times New Roman" w:hAnsi="Times New Roman" w:cs="Times New Roman"/>
                <w:noProof/>
              </w:rPr>
              <w:t>Slotsom</w:t>
            </w:r>
            <w:r>
              <w:rPr>
                <w:noProof/>
                <w:webHidden/>
              </w:rPr>
              <w:tab/>
            </w:r>
            <w:r>
              <w:rPr>
                <w:noProof/>
                <w:webHidden/>
              </w:rPr>
              <w:fldChar w:fldCharType="begin"/>
            </w:r>
            <w:r>
              <w:rPr>
                <w:noProof/>
                <w:webHidden/>
              </w:rPr>
              <w:instrText xml:space="preserve"> PAGEREF _Toc520023653 \h </w:instrText>
            </w:r>
            <w:r>
              <w:rPr>
                <w:noProof/>
                <w:webHidden/>
              </w:rPr>
            </w:r>
            <w:r>
              <w:rPr>
                <w:noProof/>
                <w:webHidden/>
              </w:rPr>
              <w:fldChar w:fldCharType="separate"/>
            </w:r>
            <w:r>
              <w:rPr>
                <w:noProof/>
                <w:webHidden/>
              </w:rPr>
              <w:t>7</w:t>
            </w:r>
            <w:r>
              <w:rPr>
                <w:noProof/>
                <w:webHidden/>
              </w:rPr>
              <w:fldChar w:fldCharType="end"/>
            </w:r>
          </w:hyperlink>
        </w:p>
        <w:p w:rsidR="00FB1681" w:rsidRDefault="00FB1681">
          <w:pPr>
            <w:pStyle w:val="Inhopg2"/>
            <w:tabs>
              <w:tab w:val="right" w:leader="dot" w:pos="9056"/>
            </w:tabs>
            <w:rPr>
              <w:rFonts w:eastAsiaTheme="minorEastAsia"/>
              <w:noProof/>
              <w:lang w:eastAsia="nl-NL"/>
            </w:rPr>
          </w:pPr>
          <w:hyperlink w:anchor="_Toc520023654" w:history="1">
            <w:r w:rsidRPr="00A370DA">
              <w:rPr>
                <w:rStyle w:val="Hyperlink"/>
                <w:rFonts w:ascii="Times New Roman" w:hAnsi="Times New Roman" w:cs="Times New Roman"/>
                <w:noProof/>
              </w:rPr>
              <w:t>Redenen om te werken</w:t>
            </w:r>
            <w:r>
              <w:rPr>
                <w:noProof/>
                <w:webHidden/>
              </w:rPr>
              <w:tab/>
            </w:r>
            <w:r>
              <w:rPr>
                <w:noProof/>
                <w:webHidden/>
              </w:rPr>
              <w:fldChar w:fldCharType="begin"/>
            </w:r>
            <w:r>
              <w:rPr>
                <w:noProof/>
                <w:webHidden/>
              </w:rPr>
              <w:instrText xml:space="preserve"> PAGEREF _Toc520023654 \h </w:instrText>
            </w:r>
            <w:r>
              <w:rPr>
                <w:noProof/>
                <w:webHidden/>
              </w:rPr>
            </w:r>
            <w:r>
              <w:rPr>
                <w:noProof/>
                <w:webHidden/>
              </w:rPr>
              <w:fldChar w:fldCharType="separate"/>
            </w:r>
            <w:r>
              <w:rPr>
                <w:noProof/>
                <w:webHidden/>
              </w:rPr>
              <w:t>7</w:t>
            </w:r>
            <w:r>
              <w:rPr>
                <w:noProof/>
                <w:webHidden/>
              </w:rPr>
              <w:fldChar w:fldCharType="end"/>
            </w:r>
          </w:hyperlink>
        </w:p>
        <w:p w:rsidR="00FB1681" w:rsidRDefault="00FB1681">
          <w:pPr>
            <w:pStyle w:val="Inhopg2"/>
            <w:tabs>
              <w:tab w:val="right" w:leader="dot" w:pos="9056"/>
            </w:tabs>
            <w:rPr>
              <w:rFonts w:eastAsiaTheme="minorEastAsia"/>
              <w:noProof/>
              <w:lang w:eastAsia="nl-NL"/>
            </w:rPr>
          </w:pPr>
          <w:hyperlink w:anchor="_Toc520023655" w:history="1">
            <w:r w:rsidRPr="00A370DA">
              <w:rPr>
                <w:rStyle w:val="Hyperlink"/>
                <w:rFonts w:ascii="Times New Roman" w:hAnsi="Times New Roman" w:cs="Times New Roman"/>
                <w:noProof/>
              </w:rPr>
              <w:t>Sociale zekerheid</w:t>
            </w:r>
            <w:r>
              <w:rPr>
                <w:noProof/>
                <w:webHidden/>
              </w:rPr>
              <w:tab/>
            </w:r>
            <w:r>
              <w:rPr>
                <w:noProof/>
                <w:webHidden/>
              </w:rPr>
              <w:fldChar w:fldCharType="begin"/>
            </w:r>
            <w:r>
              <w:rPr>
                <w:noProof/>
                <w:webHidden/>
              </w:rPr>
              <w:instrText xml:space="preserve"> PAGEREF _Toc520023655 \h </w:instrText>
            </w:r>
            <w:r>
              <w:rPr>
                <w:noProof/>
                <w:webHidden/>
              </w:rPr>
            </w:r>
            <w:r>
              <w:rPr>
                <w:noProof/>
                <w:webHidden/>
              </w:rPr>
              <w:fldChar w:fldCharType="separate"/>
            </w:r>
            <w:r>
              <w:rPr>
                <w:noProof/>
                <w:webHidden/>
              </w:rPr>
              <w:t>8</w:t>
            </w:r>
            <w:r>
              <w:rPr>
                <w:noProof/>
                <w:webHidden/>
              </w:rPr>
              <w:fldChar w:fldCharType="end"/>
            </w:r>
          </w:hyperlink>
        </w:p>
        <w:p w:rsidR="00FB1681" w:rsidRDefault="00FB1681">
          <w:pPr>
            <w:pStyle w:val="Inhopg3"/>
            <w:tabs>
              <w:tab w:val="left" w:pos="960"/>
              <w:tab w:val="right" w:leader="dot" w:pos="9056"/>
            </w:tabs>
            <w:rPr>
              <w:rFonts w:eastAsiaTheme="minorEastAsia"/>
              <w:noProof/>
              <w:lang w:eastAsia="nl-NL"/>
            </w:rPr>
          </w:pPr>
          <w:hyperlink w:anchor="_Toc520023656" w:history="1">
            <w:r w:rsidRPr="00A370DA">
              <w:rPr>
                <w:rStyle w:val="Hyperlink"/>
                <w:rFonts w:ascii="Times New Roman" w:hAnsi="Times New Roman" w:cs="Times New Roman"/>
                <w:noProof/>
              </w:rPr>
              <w:t>1.</w:t>
            </w:r>
            <w:r>
              <w:rPr>
                <w:rFonts w:eastAsiaTheme="minorEastAsia"/>
                <w:noProof/>
                <w:lang w:eastAsia="nl-NL"/>
              </w:rPr>
              <w:tab/>
            </w:r>
            <w:r w:rsidRPr="00A370DA">
              <w:rPr>
                <w:rStyle w:val="Hyperlink"/>
                <w:rFonts w:ascii="Times New Roman" w:hAnsi="Times New Roman" w:cs="Times New Roman"/>
                <w:noProof/>
              </w:rPr>
              <w:t>Social Security (minimum standards) Convention 1952 (No. 102)</w:t>
            </w:r>
            <w:r>
              <w:rPr>
                <w:noProof/>
                <w:webHidden/>
              </w:rPr>
              <w:tab/>
            </w:r>
            <w:r>
              <w:rPr>
                <w:noProof/>
                <w:webHidden/>
              </w:rPr>
              <w:fldChar w:fldCharType="begin"/>
            </w:r>
            <w:r>
              <w:rPr>
                <w:noProof/>
                <w:webHidden/>
              </w:rPr>
              <w:instrText xml:space="preserve"> PAGEREF _Toc520023656 \h </w:instrText>
            </w:r>
            <w:r>
              <w:rPr>
                <w:noProof/>
                <w:webHidden/>
              </w:rPr>
            </w:r>
            <w:r>
              <w:rPr>
                <w:noProof/>
                <w:webHidden/>
              </w:rPr>
              <w:fldChar w:fldCharType="separate"/>
            </w:r>
            <w:r>
              <w:rPr>
                <w:noProof/>
                <w:webHidden/>
              </w:rPr>
              <w:t>8</w:t>
            </w:r>
            <w:r>
              <w:rPr>
                <w:noProof/>
                <w:webHidden/>
              </w:rPr>
              <w:fldChar w:fldCharType="end"/>
            </w:r>
          </w:hyperlink>
        </w:p>
        <w:p w:rsidR="00FB1681" w:rsidRDefault="00FB1681">
          <w:pPr>
            <w:pStyle w:val="Inhopg3"/>
            <w:tabs>
              <w:tab w:val="left" w:pos="960"/>
              <w:tab w:val="right" w:leader="dot" w:pos="9056"/>
            </w:tabs>
            <w:rPr>
              <w:rFonts w:eastAsiaTheme="minorEastAsia"/>
              <w:noProof/>
              <w:lang w:eastAsia="nl-NL"/>
            </w:rPr>
          </w:pPr>
          <w:hyperlink w:anchor="_Toc520023657" w:history="1">
            <w:r w:rsidRPr="00A370DA">
              <w:rPr>
                <w:rStyle w:val="Hyperlink"/>
                <w:rFonts w:ascii="Times New Roman" w:hAnsi="Times New Roman" w:cs="Times New Roman"/>
                <w:noProof/>
              </w:rPr>
              <w:t>2.</w:t>
            </w:r>
            <w:r>
              <w:rPr>
                <w:rFonts w:eastAsiaTheme="minorEastAsia"/>
                <w:noProof/>
                <w:lang w:eastAsia="nl-NL"/>
              </w:rPr>
              <w:tab/>
            </w:r>
            <w:r w:rsidRPr="00A370DA">
              <w:rPr>
                <w:rStyle w:val="Hyperlink"/>
                <w:rFonts w:ascii="Times New Roman" w:hAnsi="Times New Roman" w:cs="Times New Roman"/>
                <w:noProof/>
              </w:rPr>
              <w:t>Nationale wetgeving</w:t>
            </w:r>
            <w:r>
              <w:rPr>
                <w:noProof/>
                <w:webHidden/>
              </w:rPr>
              <w:tab/>
            </w:r>
            <w:r>
              <w:rPr>
                <w:noProof/>
                <w:webHidden/>
              </w:rPr>
              <w:fldChar w:fldCharType="begin"/>
            </w:r>
            <w:r>
              <w:rPr>
                <w:noProof/>
                <w:webHidden/>
              </w:rPr>
              <w:instrText xml:space="preserve"> PAGEREF _Toc520023657 \h </w:instrText>
            </w:r>
            <w:r>
              <w:rPr>
                <w:noProof/>
                <w:webHidden/>
              </w:rPr>
            </w:r>
            <w:r>
              <w:rPr>
                <w:noProof/>
                <w:webHidden/>
              </w:rPr>
              <w:fldChar w:fldCharType="separate"/>
            </w:r>
            <w:r>
              <w:rPr>
                <w:noProof/>
                <w:webHidden/>
              </w:rPr>
              <w:t>8</w:t>
            </w:r>
            <w:r>
              <w:rPr>
                <w:noProof/>
                <w:webHidden/>
              </w:rPr>
              <w:fldChar w:fldCharType="end"/>
            </w:r>
          </w:hyperlink>
        </w:p>
        <w:p w:rsidR="00FB1681" w:rsidRDefault="00FB1681">
          <w:pPr>
            <w:pStyle w:val="Inhopg3"/>
            <w:tabs>
              <w:tab w:val="left" w:pos="960"/>
              <w:tab w:val="right" w:leader="dot" w:pos="9056"/>
            </w:tabs>
            <w:rPr>
              <w:rFonts w:eastAsiaTheme="minorEastAsia"/>
              <w:noProof/>
              <w:lang w:eastAsia="nl-NL"/>
            </w:rPr>
          </w:pPr>
          <w:hyperlink w:anchor="_Toc520023658" w:history="1">
            <w:r w:rsidRPr="00A370DA">
              <w:rPr>
                <w:rStyle w:val="Hyperlink"/>
                <w:rFonts w:ascii="Times New Roman" w:hAnsi="Times New Roman" w:cs="Times New Roman"/>
                <w:noProof/>
              </w:rPr>
              <w:t>3.</w:t>
            </w:r>
            <w:r>
              <w:rPr>
                <w:rFonts w:eastAsiaTheme="minorEastAsia"/>
                <w:noProof/>
                <w:lang w:eastAsia="nl-NL"/>
              </w:rPr>
              <w:tab/>
            </w:r>
            <w:r w:rsidRPr="00A370DA">
              <w:rPr>
                <w:rStyle w:val="Hyperlink"/>
                <w:rFonts w:ascii="Times New Roman" w:hAnsi="Times New Roman" w:cs="Times New Roman"/>
                <w:noProof/>
              </w:rPr>
              <w:t>Nationale programma’s</w:t>
            </w:r>
            <w:r>
              <w:rPr>
                <w:noProof/>
                <w:webHidden/>
              </w:rPr>
              <w:tab/>
            </w:r>
            <w:r>
              <w:rPr>
                <w:noProof/>
                <w:webHidden/>
              </w:rPr>
              <w:fldChar w:fldCharType="begin"/>
            </w:r>
            <w:r>
              <w:rPr>
                <w:noProof/>
                <w:webHidden/>
              </w:rPr>
              <w:instrText xml:space="preserve"> PAGEREF _Toc520023658 \h </w:instrText>
            </w:r>
            <w:r>
              <w:rPr>
                <w:noProof/>
                <w:webHidden/>
              </w:rPr>
            </w:r>
            <w:r>
              <w:rPr>
                <w:noProof/>
                <w:webHidden/>
              </w:rPr>
              <w:fldChar w:fldCharType="separate"/>
            </w:r>
            <w:r>
              <w:rPr>
                <w:noProof/>
                <w:webHidden/>
              </w:rPr>
              <w:t>8</w:t>
            </w:r>
            <w:r>
              <w:rPr>
                <w:noProof/>
                <w:webHidden/>
              </w:rPr>
              <w:fldChar w:fldCharType="end"/>
            </w:r>
          </w:hyperlink>
        </w:p>
        <w:p w:rsidR="00FB1681" w:rsidRDefault="00FB1681">
          <w:pPr>
            <w:pStyle w:val="Inhopg2"/>
            <w:tabs>
              <w:tab w:val="right" w:leader="dot" w:pos="9056"/>
            </w:tabs>
            <w:rPr>
              <w:rFonts w:eastAsiaTheme="minorEastAsia"/>
              <w:noProof/>
              <w:lang w:eastAsia="nl-NL"/>
            </w:rPr>
          </w:pPr>
          <w:hyperlink w:anchor="_Toc520023659" w:history="1">
            <w:r w:rsidRPr="00A370DA">
              <w:rPr>
                <w:rStyle w:val="Hyperlink"/>
                <w:rFonts w:ascii="Times New Roman" w:hAnsi="Times New Roman" w:cs="Times New Roman"/>
                <w:noProof/>
              </w:rPr>
              <w:t>Sociale zekerheid als oplossing?</w:t>
            </w:r>
            <w:r>
              <w:rPr>
                <w:noProof/>
                <w:webHidden/>
              </w:rPr>
              <w:tab/>
            </w:r>
            <w:r>
              <w:rPr>
                <w:noProof/>
                <w:webHidden/>
              </w:rPr>
              <w:fldChar w:fldCharType="begin"/>
            </w:r>
            <w:r>
              <w:rPr>
                <w:noProof/>
                <w:webHidden/>
              </w:rPr>
              <w:instrText xml:space="preserve"> PAGEREF _Toc520023659 \h </w:instrText>
            </w:r>
            <w:r>
              <w:rPr>
                <w:noProof/>
                <w:webHidden/>
              </w:rPr>
            </w:r>
            <w:r>
              <w:rPr>
                <w:noProof/>
                <w:webHidden/>
              </w:rPr>
              <w:fldChar w:fldCharType="separate"/>
            </w:r>
            <w:r>
              <w:rPr>
                <w:noProof/>
                <w:webHidden/>
              </w:rPr>
              <w:t>9</w:t>
            </w:r>
            <w:r>
              <w:rPr>
                <w:noProof/>
                <w:webHidden/>
              </w:rPr>
              <w:fldChar w:fldCharType="end"/>
            </w:r>
          </w:hyperlink>
        </w:p>
        <w:p w:rsidR="00FB1681" w:rsidRDefault="00FB1681">
          <w:pPr>
            <w:pStyle w:val="Inhopg2"/>
            <w:tabs>
              <w:tab w:val="right" w:leader="dot" w:pos="9056"/>
            </w:tabs>
            <w:rPr>
              <w:rFonts w:eastAsiaTheme="minorEastAsia"/>
              <w:noProof/>
              <w:lang w:eastAsia="nl-NL"/>
            </w:rPr>
          </w:pPr>
          <w:hyperlink w:anchor="_Toc520023660" w:history="1">
            <w:r w:rsidRPr="00A370DA">
              <w:rPr>
                <w:rStyle w:val="Hyperlink"/>
                <w:rFonts w:ascii="Times New Roman" w:hAnsi="Times New Roman" w:cs="Times New Roman"/>
                <w:noProof/>
              </w:rPr>
              <w:t>Conclusie</w:t>
            </w:r>
            <w:r>
              <w:rPr>
                <w:noProof/>
                <w:webHidden/>
              </w:rPr>
              <w:tab/>
            </w:r>
            <w:r>
              <w:rPr>
                <w:noProof/>
                <w:webHidden/>
              </w:rPr>
              <w:fldChar w:fldCharType="begin"/>
            </w:r>
            <w:r>
              <w:rPr>
                <w:noProof/>
                <w:webHidden/>
              </w:rPr>
              <w:instrText xml:space="preserve"> PAGEREF _Toc520023660 \h </w:instrText>
            </w:r>
            <w:r>
              <w:rPr>
                <w:noProof/>
                <w:webHidden/>
              </w:rPr>
            </w:r>
            <w:r>
              <w:rPr>
                <w:noProof/>
                <w:webHidden/>
              </w:rPr>
              <w:fldChar w:fldCharType="separate"/>
            </w:r>
            <w:r>
              <w:rPr>
                <w:noProof/>
                <w:webHidden/>
              </w:rPr>
              <w:t>10</w:t>
            </w:r>
            <w:r>
              <w:rPr>
                <w:noProof/>
                <w:webHidden/>
              </w:rPr>
              <w:fldChar w:fldCharType="end"/>
            </w:r>
          </w:hyperlink>
        </w:p>
        <w:p w:rsidR="00FB1681" w:rsidRDefault="00FB1681">
          <w:pPr>
            <w:pStyle w:val="Inhopg2"/>
            <w:tabs>
              <w:tab w:val="right" w:leader="dot" w:pos="9056"/>
            </w:tabs>
            <w:rPr>
              <w:rFonts w:eastAsiaTheme="minorEastAsia"/>
              <w:noProof/>
              <w:lang w:eastAsia="nl-NL"/>
            </w:rPr>
          </w:pPr>
          <w:hyperlink w:anchor="_Toc520023661" w:history="1">
            <w:r w:rsidRPr="00A370DA">
              <w:rPr>
                <w:rStyle w:val="Hyperlink"/>
                <w:rFonts w:ascii="Times New Roman" w:hAnsi="Times New Roman" w:cs="Times New Roman"/>
                <w:noProof/>
              </w:rPr>
              <w:t>Literatuurlijst</w:t>
            </w:r>
            <w:r>
              <w:rPr>
                <w:noProof/>
                <w:webHidden/>
              </w:rPr>
              <w:tab/>
            </w:r>
            <w:r>
              <w:rPr>
                <w:noProof/>
                <w:webHidden/>
              </w:rPr>
              <w:fldChar w:fldCharType="begin"/>
            </w:r>
            <w:r>
              <w:rPr>
                <w:noProof/>
                <w:webHidden/>
              </w:rPr>
              <w:instrText xml:space="preserve"> PAGEREF _Toc520023661 \h </w:instrText>
            </w:r>
            <w:r>
              <w:rPr>
                <w:noProof/>
                <w:webHidden/>
              </w:rPr>
            </w:r>
            <w:r>
              <w:rPr>
                <w:noProof/>
                <w:webHidden/>
              </w:rPr>
              <w:fldChar w:fldCharType="separate"/>
            </w:r>
            <w:r>
              <w:rPr>
                <w:noProof/>
                <w:webHidden/>
              </w:rPr>
              <w:t>11</w:t>
            </w:r>
            <w:r>
              <w:rPr>
                <w:noProof/>
                <w:webHidden/>
              </w:rPr>
              <w:fldChar w:fldCharType="end"/>
            </w:r>
          </w:hyperlink>
        </w:p>
        <w:p w:rsidR="00D7301D" w:rsidRPr="00E72674" w:rsidRDefault="00D7301D">
          <w:pPr>
            <w:rPr>
              <w:rFonts w:ascii="Times New Roman" w:hAnsi="Times New Roman" w:cs="Times New Roman"/>
            </w:rPr>
          </w:pPr>
          <w:r w:rsidRPr="00E72674">
            <w:rPr>
              <w:rFonts w:ascii="Times New Roman" w:hAnsi="Times New Roman" w:cs="Times New Roman"/>
              <w:b/>
              <w:bCs/>
              <w:noProof/>
            </w:rPr>
            <w:fldChar w:fldCharType="end"/>
          </w:r>
        </w:p>
      </w:sdtContent>
    </w:sdt>
    <w:p w:rsidR="00E26845" w:rsidRPr="00E72674" w:rsidRDefault="00E26845" w:rsidP="00A35A55">
      <w:pPr>
        <w:rPr>
          <w:rFonts w:ascii="Times New Roman" w:hAnsi="Times New Roman" w:cs="Times New Roman"/>
        </w:rPr>
      </w:pPr>
    </w:p>
    <w:p w:rsidR="00E26845" w:rsidRPr="00E72674" w:rsidRDefault="00E26845" w:rsidP="00A35A55">
      <w:pPr>
        <w:rPr>
          <w:rFonts w:ascii="Times New Roman" w:hAnsi="Times New Roman" w:cs="Times New Roman"/>
        </w:rPr>
      </w:pPr>
    </w:p>
    <w:p w:rsidR="00E26845" w:rsidRPr="00E72674" w:rsidRDefault="00E26845" w:rsidP="00A35A55">
      <w:pPr>
        <w:rPr>
          <w:rFonts w:ascii="Times New Roman" w:hAnsi="Times New Roman" w:cs="Times New Roman"/>
        </w:rPr>
      </w:pPr>
    </w:p>
    <w:p w:rsidR="00D7301D" w:rsidRPr="00E72674" w:rsidRDefault="00D7301D" w:rsidP="00A35A55">
      <w:pPr>
        <w:rPr>
          <w:rFonts w:ascii="Times New Roman" w:hAnsi="Times New Roman" w:cs="Times New Roman"/>
        </w:rPr>
      </w:pPr>
    </w:p>
    <w:p w:rsidR="00D7301D" w:rsidRPr="00E72674" w:rsidRDefault="00D7301D" w:rsidP="00A35A55">
      <w:pPr>
        <w:rPr>
          <w:rFonts w:ascii="Times New Roman" w:hAnsi="Times New Roman" w:cs="Times New Roman"/>
        </w:rPr>
      </w:pPr>
    </w:p>
    <w:p w:rsidR="00D7301D" w:rsidRPr="00E72674" w:rsidRDefault="00D7301D" w:rsidP="00A35A55">
      <w:pPr>
        <w:rPr>
          <w:rFonts w:ascii="Times New Roman" w:hAnsi="Times New Roman" w:cs="Times New Roman"/>
        </w:rPr>
      </w:pPr>
    </w:p>
    <w:p w:rsidR="00D7301D" w:rsidRPr="00E72674" w:rsidRDefault="00D7301D" w:rsidP="00A35A55">
      <w:pPr>
        <w:rPr>
          <w:rFonts w:ascii="Times New Roman" w:hAnsi="Times New Roman" w:cs="Times New Roman"/>
        </w:rPr>
      </w:pPr>
    </w:p>
    <w:p w:rsidR="00D7301D" w:rsidRPr="00E72674" w:rsidRDefault="00D7301D" w:rsidP="00A35A55">
      <w:pPr>
        <w:rPr>
          <w:rFonts w:ascii="Times New Roman" w:hAnsi="Times New Roman" w:cs="Times New Roman"/>
        </w:rPr>
      </w:pPr>
    </w:p>
    <w:p w:rsidR="00D7301D" w:rsidRPr="00E72674" w:rsidRDefault="00D7301D" w:rsidP="00A35A55">
      <w:pPr>
        <w:rPr>
          <w:rFonts w:ascii="Times New Roman" w:hAnsi="Times New Roman" w:cs="Times New Roman"/>
        </w:rPr>
      </w:pPr>
    </w:p>
    <w:p w:rsidR="00E26845" w:rsidRPr="00E72674" w:rsidRDefault="00E26845" w:rsidP="00A35A55">
      <w:pPr>
        <w:rPr>
          <w:rFonts w:ascii="Times New Roman" w:hAnsi="Times New Roman" w:cs="Times New Roman"/>
        </w:rPr>
      </w:pPr>
    </w:p>
    <w:p w:rsidR="00E26845" w:rsidRPr="00E72674" w:rsidRDefault="00E26845" w:rsidP="00A35A55">
      <w:pPr>
        <w:rPr>
          <w:rFonts w:ascii="Times New Roman" w:hAnsi="Times New Roman" w:cs="Times New Roman"/>
        </w:rPr>
      </w:pPr>
    </w:p>
    <w:p w:rsidR="00E26845" w:rsidRPr="00E72674" w:rsidRDefault="00E26845" w:rsidP="00E95E64">
      <w:pPr>
        <w:pStyle w:val="Kop2"/>
        <w:rPr>
          <w:rFonts w:ascii="Times New Roman" w:hAnsi="Times New Roman" w:cs="Times New Roman"/>
          <w:color w:val="000000" w:themeColor="text1"/>
        </w:rPr>
      </w:pPr>
      <w:bookmarkStart w:id="3" w:name="_Toc518596385"/>
      <w:bookmarkStart w:id="4" w:name="_Toc520023640"/>
      <w:r w:rsidRPr="00E72674">
        <w:rPr>
          <w:rFonts w:ascii="Times New Roman" w:hAnsi="Times New Roman" w:cs="Times New Roman"/>
          <w:color w:val="000000" w:themeColor="text1"/>
        </w:rPr>
        <w:lastRenderedPageBreak/>
        <w:t>Inleiding</w:t>
      </w:r>
      <w:bookmarkEnd w:id="3"/>
      <w:bookmarkEnd w:id="4"/>
    </w:p>
    <w:p w:rsidR="00E26845" w:rsidRPr="00E72674" w:rsidRDefault="00E26845" w:rsidP="00E26845">
      <w:pPr>
        <w:rPr>
          <w:rFonts w:ascii="Times New Roman" w:hAnsi="Times New Roman" w:cs="Times New Roman"/>
          <w:color w:val="000000" w:themeColor="text1"/>
        </w:rPr>
      </w:pPr>
      <w:r w:rsidRPr="00E72674">
        <w:rPr>
          <w:rFonts w:ascii="Times New Roman" w:hAnsi="Times New Roman" w:cs="Times New Roman"/>
          <w:color w:val="000000" w:themeColor="text1"/>
        </w:rPr>
        <w:t>De Filipijnse bodem is erg rijk aan mineralen, waaronder goud.</w:t>
      </w:r>
      <w:r w:rsidR="002E2395" w:rsidRPr="00E72674">
        <w:rPr>
          <w:rStyle w:val="Voetnootmarkering"/>
          <w:rFonts w:ascii="Times New Roman" w:hAnsi="Times New Roman" w:cs="Times New Roman"/>
          <w:color w:val="000000" w:themeColor="text1"/>
        </w:rPr>
        <w:footnoteReference w:id="1"/>
      </w:r>
      <w:r w:rsidRPr="00E72674">
        <w:rPr>
          <w:rFonts w:ascii="Times New Roman" w:hAnsi="Times New Roman" w:cs="Times New Roman"/>
          <w:color w:val="000000" w:themeColor="text1"/>
        </w:rPr>
        <w:t xml:space="preserve"> Dit goud wordt veelal door de grote mijnen gewonnen, maar ook de kleinschal</w:t>
      </w:r>
      <w:r w:rsidR="004E5608" w:rsidRPr="00E72674">
        <w:rPr>
          <w:rFonts w:ascii="Times New Roman" w:hAnsi="Times New Roman" w:cs="Times New Roman"/>
          <w:color w:val="000000" w:themeColor="text1"/>
        </w:rPr>
        <w:t>ige mijnbouw levert zijn deel</w:t>
      </w:r>
      <w:r w:rsidRPr="00E72674">
        <w:rPr>
          <w:rFonts w:ascii="Times New Roman" w:hAnsi="Times New Roman" w:cs="Times New Roman"/>
          <w:color w:val="000000" w:themeColor="text1"/>
        </w:rPr>
        <w:t>. Bij de kleinschalige mijnbouw is weinig controle door de overheid. Daardoor komt kinderarbeid ook relatief veel voor. De omstandigheden zijn echter slecht en de lonen laag. Deze scriptie zal inzoomen op kinderarbeid in de kleinschalige goudmijn.</w:t>
      </w:r>
      <w:r w:rsidR="00755E5F" w:rsidRPr="00E72674">
        <w:rPr>
          <w:rFonts w:ascii="Times New Roman" w:hAnsi="Times New Roman" w:cs="Times New Roman"/>
          <w:color w:val="000000" w:themeColor="text1"/>
        </w:rPr>
        <w:t xml:space="preserve"> Wat is kinderarbeid? Onder welke omstandigheden werken de kinderen? Hoe zit het met de wetgeving? Waarom gaan kinderen zo jong werken? Maar bovenal, kan </w:t>
      </w:r>
      <w:r w:rsidR="00E86697" w:rsidRPr="00E72674">
        <w:rPr>
          <w:rFonts w:ascii="Times New Roman" w:hAnsi="Times New Roman" w:cs="Times New Roman"/>
          <w:color w:val="000000" w:themeColor="text1"/>
        </w:rPr>
        <w:t>het effectief bestreden worden?</w:t>
      </w:r>
    </w:p>
    <w:p w:rsidR="00755E5F" w:rsidRPr="00E72674" w:rsidRDefault="00755E5F" w:rsidP="00E26845">
      <w:pPr>
        <w:rPr>
          <w:rFonts w:ascii="Times New Roman" w:hAnsi="Times New Roman" w:cs="Times New Roman"/>
          <w:color w:val="000000" w:themeColor="text1"/>
        </w:rPr>
      </w:pPr>
    </w:p>
    <w:p w:rsidR="00755E5F" w:rsidRPr="00E72674" w:rsidRDefault="00755E5F" w:rsidP="00755E5F">
      <w:pPr>
        <w:pStyle w:val="Kop2"/>
        <w:rPr>
          <w:rFonts w:ascii="Times New Roman" w:hAnsi="Times New Roman" w:cs="Times New Roman"/>
          <w:color w:val="000000" w:themeColor="text1"/>
        </w:rPr>
      </w:pPr>
      <w:bookmarkStart w:id="5" w:name="_Toc518596386"/>
      <w:bookmarkStart w:id="6" w:name="_Toc520023641"/>
      <w:r w:rsidRPr="00E72674">
        <w:rPr>
          <w:rFonts w:ascii="Times New Roman" w:hAnsi="Times New Roman" w:cs="Times New Roman"/>
          <w:color w:val="000000" w:themeColor="text1"/>
        </w:rPr>
        <w:t>Rechtsvraag</w:t>
      </w:r>
      <w:bookmarkEnd w:id="5"/>
      <w:bookmarkEnd w:id="6"/>
    </w:p>
    <w:p w:rsidR="00552330" w:rsidRPr="00E72674" w:rsidRDefault="005A1400" w:rsidP="00552330">
      <w:pPr>
        <w:rPr>
          <w:rFonts w:ascii="Times New Roman" w:hAnsi="Times New Roman" w:cs="Times New Roman"/>
          <w:color w:val="000000" w:themeColor="text1"/>
        </w:rPr>
      </w:pPr>
      <w:r w:rsidRPr="00E72674">
        <w:rPr>
          <w:rFonts w:ascii="Times New Roman" w:hAnsi="Times New Roman" w:cs="Times New Roman"/>
          <w:color w:val="000000" w:themeColor="text1"/>
        </w:rPr>
        <w:t xml:space="preserve">Met betrekking tot de </w:t>
      </w:r>
      <w:r w:rsidR="005132B0" w:rsidRPr="00E72674">
        <w:rPr>
          <w:rFonts w:ascii="Times New Roman" w:hAnsi="Times New Roman" w:cs="Times New Roman"/>
          <w:color w:val="000000" w:themeColor="text1"/>
        </w:rPr>
        <w:t xml:space="preserve">kinderarbeid in de kleinschalige goudmijn zal in deze scriptie geprobeerd worden een antwoord te krijgen op de vraag: ‘Levert ratificatie van de </w:t>
      </w:r>
      <w:r w:rsidR="007C47F2" w:rsidRPr="00E72674">
        <w:rPr>
          <w:rFonts w:ascii="Times New Roman" w:hAnsi="Times New Roman" w:cs="Times New Roman"/>
          <w:color w:val="000000" w:themeColor="text1"/>
        </w:rPr>
        <w:t xml:space="preserve">ILO Conventie </w:t>
      </w:r>
      <w:proofErr w:type="spellStart"/>
      <w:r w:rsidR="007C47F2" w:rsidRPr="00E72674">
        <w:rPr>
          <w:rFonts w:ascii="Times New Roman" w:hAnsi="Times New Roman" w:cs="Times New Roman"/>
          <w:color w:val="000000" w:themeColor="text1"/>
        </w:rPr>
        <w:t>Social</w:t>
      </w:r>
      <w:proofErr w:type="spellEnd"/>
      <w:r w:rsidR="007C47F2" w:rsidRPr="00E72674">
        <w:rPr>
          <w:rFonts w:ascii="Times New Roman" w:hAnsi="Times New Roman" w:cs="Times New Roman"/>
          <w:color w:val="000000" w:themeColor="text1"/>
        </w:rPr>
        <w:t xml:space="preserve"> Security (M</w:t>
      </w:r>
      <w:r w:rsidR="005132B0" w:rsidRPr="00E72674">
        <w:rPr>
          <w:rFonts w:ascii="Times New Roman" w:hAnsi="Times New Roman" w:cs="Times New Roman"/>
          <w:color w:val="000000" w:themeColor="text1"/>
        </w:rPr>
        <w:t>inimum Standards) 1952 (No. 102) een bijdrage aan vermindering van kinderarbeid in de kleinschalige goud mijnbouw in de Filipijnen?</w:t>
      </w:r>
    </w:p>
    <w:p w:rsidR="00E95E64" w:rsidRPr="00E72674" w:rsidRDefault="00E95E64" w:rsidP="00552330">
      <w:pPr>
        <w:rPr>
          <w:rFonts w:ascii="Times New Roman" w:hAnsi="Times New Roman" w:cs="Times New Roman"/>
          <w:color w:val="000000" w:themeColor="text1"/>
        </w:rPr>
      </w:pPr>
    </w:p>
    <w:p w:rsidR="00E95E64" w:rsidRPr="00E72674" w:rsidRDefault="004B1537" w:rsidP="004B1537">
      <w:pPr>
        <w:pStyle w:val="Kop2"/>
        <w:rPr>
          <w:rFonts w:ascii="Times New Roman" w:hAnsi="Times New Roman" w:cs="Times New Roman"/>
          <w:color w:val="000000" w:themeColor="text1"/>
        </w:rPr>
      </w:pPr>
      <w:bookmarkStart w:id="7" w:name="_Toc518596387"/>
      <w:bookmarkStart w:id="8" w:name="_Toc520023642"/>
      <w:r w:rsidRPr="00E72674">
        <w:rPr>
          <w:rFonts w:ascii="Times New Roman" w:hAnsi="Times New Roman" w:cs="Times New Roman"/>
          <w:color w:val="000000" w:themeColor="text1"/>
        </w:rPr>
        <w:t>Definitie kinderarbeid</w:t>
      </w:r>
      <w:bookmarkEnd w:id="7"/>
      <w:bookmarkEnd w:id="8"/>
    </w:p>
    <w:p w:rsidR="004B1537" w:rsidRPr="00E72674" w:rsidRDefault="004B1537" w:rsidP="004B1537">
      <w:pPr>
        <w:rPr>
          <w:rFonts w:ascii="Times New Roman" w:hAnsi="Times New Roman" w:cs="Times New Roman"/>
          <w:color w:val="000000" w:themeColor="text1"/>
        </w:rPr>
      </w:pPr>
      <w:r w:rsidRPr="00E72674">
        <w:rPr>
          <w:rFonts w:ascii="Times New Roman" w:hAnsi="Times New Roman" w:cs="Times New Roman"/>
          <w:color w:val="000000" w:themeColor="text1"/>
        </w:rPr>
        <w:t xml:space="preserve">Allereerst is het belangrijk om vast te stellen wat er onder kinderarbeid verstaan wordt. Dit is door de ILO-IPEC gedefinieerd als het werk dat kinderen van hun </w:t>
      </w:r>
      <w:r w:rsidR="00ED5A81" w:rsidRPr="00E72674">
        <w:rPr>
          <w:rFonts w:ascii="Times New Roman" w:hAnsi="Times New Roman" w:cs="Times New Roman"/>
          <w:color w:val="000000" w:themeColor="text1"/>
        </w:rPr>
        <w:t>jeugd ontziet,</w:t>
      </w:r>
      <w:r w:rsidRPr="00E72674">
        <w:rPr>
          <w:rFonts w:ascii="Times New Roman" w:hAnsi="Times New Roman" w:cs="Times New Roman"/>
          <w:color w:val="000000" w:themeColor="text1"/>
        </w:rPr>
        <w:t xml:space="preserve"> het potentieel en de waardigheid van het kind</w:t>
      </w:r>
      <w:r w:rsidR="00D839F0" w:rsidRPr="00E72674">
        <w:rPr>
          <w:rFonts w:ascii="Times New Roman" w:hAnsi="Times New Roman" w:cs="Times New Roman"/>
          <w:color w:val="000000" w:themeColor="text1"/>
        </w:rPr>
        <w:t xml:space="preserve"> ontneemt</w:t>
      </w:r>
      <w:r w:rsidRPr="00E72674">
        <w:rPr>
          <w:rFonts w:ascii="Times New Roman" w:hAnsi="Times New Roman" w:cs="Times New Roman"/>
          <w:color w:val="000000" w:themeColor="text1"/>
        </w:rPr>
        <w:t xml:space="preserve"> en schadelijk</w:t>
      </w:r>
      <w:r w:rsidR="00087AA5" w:rsidRPr="00E72674">
        <w:rPr>
          <w:rFonts w:ascii="Times New Roman" w:hAnsi="Times New Roman" w:cs="Times New Roman"/>
          <w:color w:val="000000" w:themeColor="text1"/>
        </w:rPr>
        <w:t xml:space="preserve"> is</w:t>
      </w:r>
      <w:r w:rsidRPr="00E72674">
        <w:rPr>
          <w:rFonts w:ascii="Times New Roman" w:hAnsi="Times New Roman" w:cs="Times New Roman"/>
          <w:color w:val="000000" w:themeColor="text1"/>
        </w:rPr>
        <w:t xml:space="preserve"> voor de lichamelijk en geestelijke ontwikkeling. Hieruit kan geconcludeerd worden dat niet elk werk wat een kind doet, meteen kinderarbeid is.</w:t>
      </w:r>
    </w:p>
    <w:p w:rsidR="006D5FC0" w:rsidRPr="00E72674" w:rsidRDefault="004B1537" w:rsidP="004B1537">
      <w:pPr>
        <w:rPr>
          <w:rFonts w:ascii="Times New Roman" w:hAnsi="Times New Roman" w:cs="Times New Roman"/>
          <w:color w:val="000000" w:themeColor="text1"/>
        </w:rPr>
      </w:pPr>
      <w:r w:rsidRPr="00E72674">
        <w:rPr>
          <w:rFonts w:ascii="Times New Roman" w:hAnsi="Times New Roman" w:cs="Times New Roman"/>
          <w:color w:val="000000" w:themeColor="text1"/>
        </w:rPr>
        <w:t xml:space="preserve">Vervolgens kan er een onderscheid gemaakt worden tussen kinderarbeid, de ergste vormen van kinderarbeid en </w:t>
      </w:r>
      <w:r w:rsidR="00FC328C" w:rsidRPr="00E72674">
        <w:rPr>
          <w:rFonts w:ascii="Times New Roman" w:hAnsi="Times New Roman" w:cs="Times New Roman"/>
          <w:color w:val="000000" w:themeColor="text1"/>
        </w:rPr>
        <w:t>gevaarlijk</w:t>
      </w:r>
      <w:r w:rsidRPr="00E72674">
        <w:rPr>
          <w:rFonts w:ascii="Times New Roman" w:hAnsi="Times New Roman" w:cs="Times New Roman"/>
          <w:color w:val="000000" w:themeColor="text1"/>
        </w:rPr>
        <w:t xml:space="preserve"> werk.</w:t>
      </w:r>
      <w:r w:rsidR="00282F0C" w:rsidRPr="00E72674">
        <w:rPr>
          <w:rFonts w:ascii="Times New Roman" w:hAnsi="Times New Roman" w:cs="Times New Roman"/>
          <w:color w:val="000000" w:themeColor="text1"/>
        </w:rPr>
        <w:t xml:space="preserve"> </w:t>
      </w:r>
      <w:r w:rsidR="008F7465" w:rsidRPr="00E72674">
        <w:rPr>
          <w:rFonts w:ascii="Times New Roman" w:hAnsi="Times New Roman" w:cs="Times New Roman"/>
          <w:color w:val="000000" w:themeColor="text1"/>
        </w:rPr>
        <w:t>Gevaarlijk</w:t>
      </w:r>
      <w:r w:rsidR="00282F0C" w:rsidRPr="00E72674">
        <w:rPr>
          <w:rFonts w:ascii="Times New Roman" w:hAnsi="Times New Roman" w:cs="Times New Roman"/>
          <w:color w:val="000000" w:themeColor="text1"/>
        </w:rPr>
        <w:t xml:space="preserve"> werk is werk dat het lichamelijke, geestelijke of morele welzijn van het kind in gevaar brengt, door de aard van de werkzaamheden of door de omstandigheden waaronder het werk uitgevoerd wordt. </w:t>
      </w:r>
    </w:p>
    <w:p w:rsidR="00AC7BD0" w:rsidRPr="00E72674" w:rsidRDefault="00AC7BD0" w:rsidP="004B1537">
      <w:pPr>
        <w:rPr>
          <w:rFonts w:ascii="Times New Roman" w:hAnsi="Times New Roman" w:cs="Times New Roman"/>
          <w:color w:val="000000" w:themeColor="text1"/>
        </w:rPr>
      </w:pPr>
    </w:p>
    <w:p w:rsidR="006D5FC0" w:rsidRPr="00E72674" w:rsidRDefault="005A5621" w:rsidP="005A5621">
      <w:pPr>
        <w:pStyle w:val="Kop2"/>
        <w:rPr>
          <w:rFonts w:ascii="Times New Roman" w:hAnsi="Times New Roman" w:cs="Times New Roman"/>
          <w:color w:val="000000" w:themeColor="text1"/>
        </w:rPr>
      </w:pPr>
      <w:bookmarkStart w:id="9" w:name="_Toc518596388"/>
      <w:bookmarkStart w:id="10" w:name="_Toc520023643"/>
      <w:r w:rsidRPr="00E72674">
        <w:rPr>
          <w:rFonts w:ascii="Times New Roman" w:hAnsi="Times New Roman" w:cs="Times New Roman"/>
          <w:color w:val="000000" w:themeColor="text1"/>
        </w:rPr>
        <w:t>Kinderarbeid in de Filipijnen</w:t>
      </w:r>
      <w:bookmarkEnd w:id="9"/>
      <w:bookmarkEnd w:id="10"/>
    </w:p>
    <w:p w:rsidR="005A5621" w:rsidRPr="00E72674" w:rsidRDefault="005A5621" w:rsidP="005A5621">
      <w:pPr>
        <w:rPr>
          <w:rFonts w:ascii="Times New Roman" w:hAnsi="Times New Roman" w:cs="Times New Roman"/>
        </w:rPr>
      </w:pPr>
      <w:r w:rsidRPr="00E72674">
        <w:rPr>
          <w:rFonts w:ascii="Times New Roman" w:hAnsi="Times New Roman" w:cs="Times New Roman"/>
        </w:rPr>
        <w:t>In totaal werkt maar liefst 12,4% van de kinderen tussen de 5 en 17 jaar in de Filipijnen.</w:t>
      </w:r>
      <w:r w:rsidR="00C874F4" w:rsidRPr="00E72674">
        <w:rPr>
          <w:rFonts w:ascii="Times New Roman" w:hAnsi="Times New Roman" w:cs="Times New Roman"/>
        </w:rPr>
        <w:t xml:space="preserve"> In 63,3% gaat het ook daadwerkelijk om kinderarbeid. </w:t>
      </w:r>
      <w:r w:rsidR="004A0FD2" w:rsidRPr="00E72674">
        <w:rPr>
          <w:rFonts w:ascii="Times New Roman" w:hAnsi="Times New Roman" w:cs="Times New Roman"/>
        </w:rPr>
        <w:t xml:space="preserve">Bij </w:t>
      </w:r>
      <w:r w:rsidR="00E01DC3" w:rsidRPr="00E72674">
        <w:rPr>
          <w:rFonts w:ascii="Times New Roman" w:hAnsi="Times New Roman" w:cs="Times New Roman"/>
        </w:rPr>
        <w:t>gevaarlijk</w:t>
      </w:r>
      <w:r w:rsidR="004A0FD2" w:rsidRPr="00E72674">
        <w:rPr>
          <w:rFonts w:ascii="Times New Roman" w:hAnsi="Times New Roman" w:cs="Times New Roman"/>
        </w:rPr>
        <w:t xml:space="preserve"> werk wordt een onderscheid gemaakt tussen het werken in de gevaarlijke omgeving (88,7%) en het werken van lange uren en ook ’s nachts (11,3%).</w:t>
      </w:r>
      <w:r w:rsidR="001353B1" w:rsidRPr="00E72674">
        <w:rPr>
          <w:rStyle w:val="Voetnootmarkering"/>
          <w:rFonts w:ascii="Times New Roman" w:hAnsi="Times New Roman" w:cs="Times New Roman"/>
        </w:rPr>
        <w:footnoteReference w:id="2"/>
      </w:r>
      <w:r w:rsidR="004A0FD2" w:rsidRPr="00E72674">
        <w:rPr>
          <w:rFonts w:ascii="Times New Roman" w:hAnsi="Times New Roman" w:cs="Times New Roman"/>
        </w:rPr>
        <w:t xml:space="preserve"> </w:t>
      </w:r>
    </w:p>
    <w:p w:rsidR="004A0FD2" w:rsidRPr="00E72674" w:rsidRDefault="004A0FD2" w:rsidP="005A5621">
      <w:pPr>
        <w:rPr>
          <w:rFonts w:ascii="Times New Roman" w:hAnsi="Times New Roman" w:cs="Times New Roman"/>
        </w:rPr>
      </w:pPr>
      <w:r w:rsidRPr="00E72674">
        <w:rPr>
          <w:rFonts w:ascii="Times New Roman" w:hAnsi="Times New Roman" w:cs="Times New Roman"/>
        </w:rPr>
        <w:t xml:space="preserve">De mijnen zijn de kleinste sector waar kinderarbeid voortkomt. Het merendeel werkt in de </w:t>
      </w:r>
      <w:r w:rsidR="002A236A" w:rsidRPr="00E72674">
        <w:rPr>
          <w:rFonts w:ascii="Times New Roman" w:hAnsi="Times New Roman" w:cs="Times New Roman"/>
        </w:rPr>
        <w:t>landbouw</w:t>
      </w:r>
      <w:r w:rsidRPr="00E72674">
        <w:rPr>
          <w:rFonts w:ascii="Times New Roman" w:hAnsi="Times New Roman" w:cs="Times New Roman"/>
        </w:rPr>
        <w:t>.</w:t>
      </w:r>
      <w:r w:rsidR="00821536" w:rsidRPr="00E72674">
        <w:rPr>
          <w:rStyle w:val="Voetnootmarkering"/>
          <w:rFonts w:ascii="Times New Roman" w:hAnsi="Times New Roman" w:cs="Times New Roman"/>
        </w:rPr>
        <w:footnoteReference w:id="3"/>
      </w:r>
      <w:r w:rsidRPr="00E72674">
        <w:rPr>
          <w:rFonts w:ascii="Times New Roman" w:hAnsi="Times New Roman" w:cs="Times New Roman"/>
        </w:rPr>
        <w:t xml:space="preserve"> </w:t>
      </w:r>
      <w:r w:rsidR="000F3117" w:rsidRPr="00E72674">
        <w:rPr>
          <w:rFonts w:ascii="Times New Roman" w:hAnsi="Times New Roman" w:cs="Times New Roman"/>
        </w:rPr>
        <w:t>Toch werkt 14% van de kinderen die in de buurt woont van een mijn hierin.</w:t>
      </w:r>
      <w:r w:rsidR="00761C73" w:rsidRPr="00E72674">
        <w:rPr>
          <w:rStyle w:val="Voetnootmarkering"/>
          <w:rFonts w:ascii="Times New Roman" w:hAnsi="Times New Roman" w:cs="Times New Roman"/>
        </w:rPr>
        <w:footnoteReference w:id="4"/>
      </w:r>
      <w:r w:rsidR="000F3117" w:rsidRPr="00E72674">
        <w:rPr>
          <w:rFonts w:ascii="Times New Roman" w:hAnsi="Times New Roman" w:cs="Times New Roman"/>
        </w:rPr>
        <w:t xml:space="preserve"> </w:t>
      </w:r>
      <w:r w:rsidR="0086721F" w:rsidRPr="00E72674">
        <w:rPr>
          <w:rFonts w:ascii="Times New Roman" w:hAnsi="Times New Roman" w:cs="Times New Roman"/>
        </w:rPr>
        <w:t xml:space="preserve"> Mijnen </w:t>
      </w:r>
      <w:r w:rsidR="00C0634C" w:rsidRPr="00E72674">
        <w:rPr>
          <w:rFonts w:ascii="Times New Roman" w:hAnsi="Times New Roman" w:cs="Times New Roman"/>
        </w:rPr>
        <w:t>zijn vaak in landelijke gebieden te vinden, hier komt ook meer kinderarbeid voor dan in een stad.</w:t>
      </w:r>
      <w:r w:rsidR="00FF3F5A" w:rsidRPr="00E72674">
        <w:rPr>
          <w:rStyle w:val="Voetnootmarkering"/>
          <w:rFonts w:ascii="Times New Roman" w:hAnsi="Times New Roman" w:cs="Times New Roman"/>
        </w:rPr>
        <w:footnoteReference w:id="5"/>
      </w:r>
    </w:p>
    <w:p w:rsidR="00C91ABB" w:rsidRPr="00E72674" w:rsidRDefault="0086721F" w:rsidP="005A5621">
      <w:pPr>
        <w:rPr>
          <w:rFonts w:ascii="Times New Roman" w:hAnsi="Times New Roman" w:cs="Times New Roman"/>
        </w:rPr>
      </w:pPr>
      <w:r w:rsidRPr="00E72674">
        <w:rPr>
          <w:rFonts w:ascii="Times New Roman" w:hAnsi="Times New Roman" w:cs="Times New Roman"/>
        </w:rPr>
        <w:t xml:space="preserve">Werken en naar school gaan </w:t>
      </w:r>
      <w:r w:rsidR="005F5B94" w:rsidRPr="00E72674">
        <w:rPr>
          <w:rFonts w:ascii="Times New Roman" w:hAnsi="Times New Roman" w:cs="Times New Roman"/>
        </w:rPr>
        <w:t xml:space="preserve">zijn vaak conflicterend. Slechts 64,4% </w:t>
      </w:r>
      <w:r w:rsidR="00FA3C4F" w:rsidRPr="00E72674">
        <w:rPr>
          <w:rFonts w:ascii="Times New Roman" w:hAnsi="Times New Roman" w:cs="Times New Roman"/>
        </w:rPr>
        <w:t>van de werkende kinderen</w:t>
      </w:r>
      <w:r w:rsidR="005F5B94" w:rsidRPr="00E72674">
        <w:rPr>
          <w:rFonts w:ascii="Times New Roman" w:hAnsi="Times New Roman" w:cs="Times New Roman"/>
        </w:rPr>
        <w:t xml:space="preserve"> gaat naar school. G</w:t>
      </w:r>
      <w:r w:rsidRPr="00E72674">
        <w:rPr>
          <w:rFonts w:ascii="Times New Roman" w:hAnsi="Times New Roman" w:cs="Times New Roman"/>
        </w:rPr>
        <w:t>emiddeld werkt een kind 15,6 uur per week.</w:t>
      </w:r>
      <w:r w:rsidR="00EC2A9A" w:rsidRPr="00E72674">
        <w:rPr>
          <w:rStyle w:val="Voetnootmarkering"/>
          <w:rFonts w:ascii="Times New Roman" w:hAnsi="Times New Roman" w:cs="Times New Roman"/>
        </w:rPr>
        <w:footnoteReference w:id="6"/>
      </w:r>
      <w:r w:rsidRPr="00E72674">
        <w:rPr>
          <w:rFonts w:ascii="Times New Roman" w:hAnsi="Times New Roman" w:cs="Times New Roman"/>
        </w:rPr>
        <w:t xml:space="preserve"> </w:t>
      </w:r>
      <w:r w:rsidR="00573D06" w:rsidRPr="00E72674">
        <w:rPr>
          <w:rFonts w:ascii="Times New Roman" w:hAnsi="Times New Roman" w:cs="Times New Roman"/>
        </w:rPr>
        <w:t>Naarmate de kinderen ouder worden, stijgt de kinderarbeid. Zij verdienen immers meer en stoppen hierdoor sneller met school.</w:t>
      </w:r>
      <w:r w:rsidR="00A05742" w:rsidRPr="00E72674">
        <w:rPr>
          <w:rStyle w:val="Voetnootmarkering"/>
          <w:rFonts w:ascii="Times New Roman" w:hAnsi="Times New Roman" w:cs="Times New Roman"/>
        </w:rPr>
        <w:footnoteReference w:id="7"/>
      </w:r>
    </w:p>
    <w:p w:rsidR="00C0634C" w:rsidRPr="00E72674" w:rsidRDefault="00573D06" w:rsidP="005A5621">
      <w:pPr>
        <w:rPr>
          <w:rFonts w:ascii="Times New Roman" w:hAnsi="Times New Roman" w:cs="Times New Roman"/>
          <w:color w:val="000000" w:themeColor="text1"/>
        </w:rPr>
      </w:pPr>
      <w:r w:rsidRPr="00E72674">
        <w:rPr>
          <w:rFonts w:ascii="Times New Roman" w:hAnsi="Times New Roman" w:cs="Times New Roman"/>
        </w:rPr>
        <w:t xml:space="preserve"> </w:t>
      </w:r>
    </w:p>
    <w:p w:rsidR="00C0634C" w:rsidRPr="00E72674" w:rsidRDefault="00C0634C" w:rsidP="00C0634C">
      <w:pPr>
        <w:pStyle w:val="Kop2"/>
        <w:rPr>
          <w:rFonts w:ascii="Times New Roman" w:hAnsi="Times New Roman" w:cs="Times New Roman"/>
          <w:color w:val="000000" w:themeColor="text1"/>
        </w:rPr>
      </w:pPr>
      <w:bookmarkStart w:id="11" w:name="_Toc518596389"/>
      <w:bookmarkStart w:id="12" w:name="_Toc520023644"/>
      <w:r w:rsidRPr="00E72674">
        <w:rPr>
          <w:rFonts w:ascii="Times New Roman" w:hAnsi="Times New Roman" w:cs="Times New Roman"/>
          <w:color w:val="000000" w:themeColor="text1"/>
        </w:rPr>
        <w:lastRenderedPageBreak/>
        <w:t>Kleinschalige mijnbouw</w:t>
      </w:r>
      <w:bookmarkEnd w:id="11"/>
      <w:bookmarkEnd w:id="12"/>
    </w:p>
    <w:p w:rsidR="00C0634C" w:rsidRPr="00E72674" w:rsidRDefault="00C91ABB" w:rsidP="00C0634C">
      <w:pPr>
        <w:rPr>
          <w:rFonts w:ascii="Times New Roman" w:hAnsi="Times New Roman" w:cs="Times New Roman"/>
          <w:color w:val="000000" w:themeColor="text1"/>
        </w:rPr>
      </w:pPr>
      <w:r w:rsidRPr="00E72674">
        <w:rPr>
          <w:rFonts w:ascii="Times New Roman" w:hAnsi="Times New Roman" w:cs="Times New Roman"/>
          <w:color w:val="000000" w:themeColor="text1"/>
        </w:rPr>
        <w:t xml:space="preserve">Onder kleinschalige mijnbouw wordt verstaan </w:t>
      </w:r>
      <w:r w:rsidR="00C0634C" w:rsidRPr="00E72674">
        <w:rPr>
          <w:rFonts w:ascii="Times New Roman" w:hAnsi="Times New Roman" w:cs="Times New Roman"/>
          <w:color w:val="000000" w:themeColor="text1"/>
        </w:rPr>
        <w:t>de mijnbouwactiviteiten die sterk afhankelijk zijn van handenarbeid en met behulp van eenvoudige machines en methodes worden verricht. Er worden geen explosieven of een zware mijnuitrusting gebruikt.</w:t>
      </w:r>
      <w:r w:rsidR="007F5C0E" w:rsidRPr="00E72674">
        <w:rPr>
          <w:rStyle w:val="Voetnootmarkering"/>
          <w:rFonts w:ascii="Times New Roman" w:hAnsi="Times New Roman" w:cs="Times New Roman"/>
          <w:color w:val="000000" w:themeColor="text1"/>
        </w:rPr>
        <w:footnoteReference w:id="8"/>
      </w:r>
      <w:r w:rsidR="009E494B" w:rsidRPr="00E72674">
        <w:rPr>
          <w:rFonts w:ascii="Times New Roman" w:hAnsi="Times New Roman" w:cs="Times New Roman"/>
          <w:color w:val="000000" w:themeColor="text1"/>
        </w:rPr>
        <w:t xml:space="preserve"> </w:t>
      </w:r>
    </w:p>
    <w:p w:rsidR="009E494B" w:rsidRPr="00E72674" w:rsidRDefault="009E494B" w:rsidP="00C0634C">
      <w:pPr>
        <w:rPr>
          <w:rFonts w:ascii="Times New Roman" w:hAnsi="Times New Roman" w:cs="Times New Roman"/>
          <w:color w:val="000000" w:themeColor="text1"/>
        </w:rPr>
      </w:pPr>
      <w:r w:rsidRPr="00E72674">
        <w:rPr>
          <w:rFonts w:ascii="Times New Roman" w:hAnsi="Times New Roman" w:cs="Times New Roman"/>
          <w:color w:val="000000" w:themeColor="text1"/>
        </w:rPr>
        <w:t>Officieel is er een vergunning nodig</w:t>
      </w:r>
      <w:r w:rsidR="00625950" w:rsidRPr="00E72674">
        <w:rPr>
          <w:rStyle w:val="Voetnootmarkering"/>
          <w:rFonts w:ascii="Times New Roman" w:hAnsi="Times New Roman" w:cs="Times New Roman"/>
          <w:color w:val="000000" w:themeColor="text1"/>
        </w:rPr>
        <w:footnoteReference w:id="9"/>
      </w:r>
      <w:r w:rsidRPr="00E72674">
        <w:rPr>
          <w:rFonts w:ascii="Times New Roman" w:hAnsi="Times New Roman" w:cs="Times New Roman"/>
          <w:color w:val="000000" w:themeColor="text1"/>
        </w:rPr>
        <w:t>, maar veel mijnen hebben deze niet.</w:t>
      </w:r>
      <w:r w:rsidR="00710FE8" w:rsidRPr="00E72674">
        <w:rPr>
          <w:rStyle w:val="Voetnootmarkering"/>
          <w:rFonts w:ascii="Times New Roman" w:hAnsi="Times New Roman" w:cs="Times New Roman"/>
          <w:color w:val="000000" w:themeColor="text1"/>
        </w:rPr>
        <w:footnoteReference w:id="10"/>
      </w:r>
      <w:r w:rsidRPr="00E72674">
        <w:rPr>
          <w:rFonts w:ascii="Times New Roman" w:hAnsi="Times New Roman" w:cs="Times New Roman"/>
          <w:color w:val="000000" w:themeColor="text1"/>
        </w:rPr>
        <w:t xml:space="preserve"> Een vergunning is vaak alleen weggelegd voor iemand met politieke connecties en goede financiële middelen.</w:t>
      </w:r>
      <w:r w:rsidR="002D66FB" w:rsidRPr="00E72674">
        <w:rPr>
          <w:rStyle w:val="Voetnootmarkering"/>
          <w:rFonts w:ascii="Times New Roman" w:hAnsi="Times New Roman" w:cs="Times New Roman"/>
          <w:color w:val="000000" w:themeColor="text1"/>
        </w:rPr>
        <w:footnoteReference w:id="11"/>
      </w:r>
    </w:p>
    <w:p w:rsidR="00790FF5" w:rsidRPr="00E72674" w:rsidRDefault="00790FF5" w:rsidP="00C0634C">
      <w:pPr>
        <w:rPr>
          <w:rFonts w:ascii="Times New Roman" w:hAnsi="Times New Roman" w:cs="Times New Roman"/>
          <w:color w:val="000000" w:themeColor="text1"/>
        </w:rPr>
      </w:pPr>
      <w:r w:rsidRPr="00E72674">
        <w:rPr>
          <w:rFonts w:ascii="Times New Roman" w:hAnsi="Times New Roman" w:cs="Times New Roman"/>
          <w:color w:val="000000" w:themeColor="text1"/>
        </w:rPr>
        <w:t xml:space="preserve">Het goud dat gewonnen wordt, hoort officieel naar de Centrale Bank te gaan. </w:t>
      </w:r>
      <w:r w:rsidR="00431F99" w:rsidRPr="00E72674">
        <w:rPr>
          <w:rFonts w:ascii="Times New Roman" w:hAnsi="Times New Roman" w:cs="Times New Roman"/>
          <w:color w:val="000000" w:themeColor="text1"/>
        </w:rPr>
        <w:t xml:space="preserve">Het </w:t>
      </w:r>
      <w:r w:rsidRPr="00E72674">
        <w:rPr>
          <w:rFonts w:ascii="Times New Roman" w:hAnsi="Times New Roman" w:cs="Times New Roman"/>
          <w:color w:val="000000" w:themeColor="text1"/>
        </w:rPr>
        <w:t xml:space="preserve">meeste wordt het land </w:t>
      </w:r>
      <w:proofErr w:type="spellStart"/>
      <w:r w:rsidRPr="00E72674">
        <w:rPr>
          <w:rFonts w:ascii="Times New Roman" w:hAnsi="Times New Roman" w:cs="Times New Roman"/>
          <w:color w:val="000000" w:themeColor="text1"/>
        </w:rPr>
        <w:t>uitgesmokkeld</w:t>
      </w:r>
      <w:proofErr w:type="spellEnd"/>
      <w:r w:rsidRPr="00E72674">
        <w:rPr>
          <w:rFonts w:ascii="Times New Roman" w:hAnsi="Times New Roman" w:cs="Times New Roman"/>
          <w:color w:val="000000" w:themeColor="text1"/>
        </w:rPr>
        <w:t>.</w:t>
      </w:r>
      <w:r w:rsidR="001D0E8F" w:rsidRPr="00E72674">
        <w:rPr>
          <w:rStyle w:val="Voetnootmarkering"/>
          <w:rFonts w:ascii="Times New Roman" w:hAnsi="Times New Roman" w:cs="Times New Roman"/>
          <w:color w:val="000000" w:themeColor="text1"/>
        </w:rPr>
        <w:footnoteReference w:id="12"/>
      </w:r>
      <w:r w:rsidRPr="00E72674">
        <w:rPr>
          <w:rFonts w:ascii="Times New Roman" w:hAnsi="Times New Roman" w:cs="Times New Roman"/>
          <w:color w:val="000000" w:themeColor="text1"/>
        </w:rPr>
        <w:t xml:space="preserve"> </w:t>
      </w:r>
    </w:p>
    <w:p w:rsidR="00790FF5" w:rsidRPr="00E72674" w:rsidRDefault="00790FF5" w:rsidP="00C0634C">
      <w:pPr>
        <w:rPr>
          <w:rFonts w:ascii="Times New Roman" w:hAnsi="Times New Roman" w:cs="Times New Roman"/>
          <w:color w:val="000000" w:themeColor="text1"/>
        </w:rPr>
      </w:pPr>
    </w:p>
    <w:p w:rsidR="00790FF5" w:rsidRPr="00E72674" w:rsidRDefault="006F5716" w:rsidP="00790FF5">
      <w:pPr>
        <w:pStyle w:val="Kop2"/>
        <w:rPr>
          <w:rFonts w:ascii="Times New Roman" w:hAnsi="Times New Roman" w:cs="Times New Roman"/>
          <w:color w:val="000000" w:themeColor="text1"/>
        </w:rPr>
      </w:pPr>
      <w:bookmarkStart w:id="13" w:name="_Toc520023645"/>
      <w:r w:rsidRPr="00E72674">
        <w:rPr>
          <w:rFonts w:ascii="Times New Roman" w:hAnsi="Times New Roman" w:cs="Times New Roman"/>
          <w:color w:val="000000" w:themeColor="text1"/>
        </w:rPr>
        <w:t>Werkomstandigheden</w:t>
      </w:r>
      <w:bookmarkEnd w:id="13"/>
    </w:p>
    <w:p w:rsidR="00790FF5" w:rsidRPr="00E72674" w:rsidRDefault="00790FF5" w:rsidP="00790FF5">
      <w:pPr>
        <w:pStyle w:val="Kop3"/>
        <w:numPr>
          <w:ilvl w:val="0"/>
          <w:numId w:val="4"/>
        </w:numPr>
        <w:rPr>
          <w:rFonts w:ascii="Times New Roman" w:hAnsi="Times New Roman" w:cs="Times New Roman"/>
          <w:color w:val="000000" w:themeColor="text1"/>
        </w:rPr>
      </w:pPr>
      <w:bookmarkStart w:id="14" w:name="_Toc518596391"/>
      <w:bookmarkStart w:id="15" w:name="_Toc520023646"/>
      <w:r w:rsidRPr="00E72674">
        <w:rPr>
          <w:rFonts w:ascii="Times New Roman" w:hAnsi="Times New Roman" w:cs="Times New Roman"/>
          <w:color w:val="000000" w:themeColor="text1"/>
        </w:rPr>
        <w:t>Methode</w:t>
      </w:r>
      <w:bookmarkEnd w:id="14"/>
      <w:r w:rsidR="006F5716" w:rsidRPr="00E72674">
        <w:rPr>
          <w:rFonts w:ascii="Times New Roman" w:hAnsi="Times New Roman" w:cs="Times New Roman"/>
          <w:color w:val="000000" w:themeColor="text1"/>
        </w:rPr>
        <w:t xml:space="preserve"> van goudwinning</w:t>
      </w:r>
      <w:bookmarkEnd w:id="15"/>
    </w:p>
    <w:p w:rsidR="00790FF5" w:rsidRPr="00E72674" w:rsidRDefault="00790FF5" w:rsidP="00790FF5">
      <w:pPr>
        <w:rPr>
          <w:rFonts w:ascii="Times New Roman" w:hAnsi="Times New Roman" w:cs="Times New Roman"/>
          <w:color w:val="000000" w:themeColor="text1"/>
        </w:rPr>
      </w:pPr>
      <w:r w:rsidRPr="00E72674">
        <w:rPr>
          <w:rFonts w:ascii="Times New Roman" w:hAnsi="Times New Roman" w:cs="Times New Roman"/>
          <w:color w:val="000000" w:themeColor="text1"/>
        </w:rPr>
        <w:t xml:space="preserve">Het mijnen kan zowel gebeuren in een droge </w:t>
      </w:r>
      <w:proofErr w:type="spellStart"/>
      <w:r w:rsidRPr="00E72674">
        <w:rPr>
          <w:rFonts w:ascii="Times New Roman" w:hAnsi="Times New Roman" w:cs="Times New Roman"/>
          <w:color w:val="000000" w:themeColor="text1"/>
        </w:rPr>
        <w:t>mijnput</w:t>
      </w:r>
      <w:proofErr w:type="spellEnd"/>
      <w:r w:rsidRPr="00E72674">
        <w:rPr>
          <w:rFonts w:ascii="Times New Roman" w:hAnsi="Times New Roman" w:cs="Times New Roman"/>
          <w:color w:val="000000" w:themeColor="text1"/>
        </w:rPr>
        <w:t xml:space="preserve"> onder de grond of </w:t>
      </w:r>
      <w:r w:rsidR="00AC3C08" w:rsidRPr="00E72674">
        <w:rPr>
          <w:rFonts w:ascii="Times New Roman" w:hAnsi="Times New Roman" w:cs="Times New Roman"/>
          <w:color w:val="000000" w:themeColor="text1"/>
        </w:rPr>
        <w:t xml:space="preserve">in </w:t>
      </w:r>
      <w:r w:rsidRPr="00E72674">
        <w:rPr>
          <w:rFonts w:ascii="Times New Roman" w:hAnsi="Times New Roman" w:cs="Times New Roman"/>
          <w:color w:val="000000" w:themeColor="text1"/>
        </w:rPr>
        <w:t xml:space="preserve">een put onder water. Aan beide </w:t>
      </w:r>
      <w:r w:rsidR="00517BD0" w:rsidRPr="00E72674">
        <w:rPr>
          <w:rFonts w:ascii="Times New Roman" w:hAnsi="Times New Roman" w:cs="Times New Roman"/>
          <w:color w:val="000000" w:themeColor="text1"/>
        </w:rPr>
        <w:t xml:space="preserve">vormen </w:t>
      </w:r>
      <w:r w:rsidRPr="00E72674">
        <w:rPr>
          <w:rFonts w:ascii="Times New Roman" w:hAnsi="Times New Roman" w:cs="Times New Roman"/>
          <w:color w:val="000000" w:themeColor="text1"/>
        </w:rPr>
        <w:t xml:space="preserve">kleven diverse risico’s. </w:t>
      </w:r>
    </w:p>
    <w:p w:rsidR="00790FF5" w:rsidRPr="00E72674" w:rsidRDefault="00790FF5" w:rsidP="00790FF5">
      <w:pPr>
        <w:rPr>
          <w:rFonts w:ascii="Times New Roman" w:hAnsi="Times New Roman" w:cs="Times New Roman"/>
          <w:color w:val="000000" w:themeColor="text1"/>
        </w:rPr>
      </w:pPr>
      <w:r w:rsidRPr="00E72674">
        <w:rPr>
          <w:rFonts w:ascii="Times New Roman" w:hAnsi="Times New Roman" w:cs="Times New Roman"/>
          <w:color w:val="000000" w:themeColor="text1"/>
        </w:rPr>
        <w:t>Zo zijn de droge putten smal en erg diep. Vaak dalen de mijnwerkers verticaal naar beneden aan een touw. De luchtkwaliteit beneden is zo slecht, dat er door middel van compressors geprobeerd wordt zuurstof naar beneden te krijgen.</w:t>
      </w:r>
      <w:r w:rsidR="00A81DDE" w:rsidRPr="00E72674">
        <w:rPr>
          <w:rStyle w:val="Voetnootmarkering"/>
          <w:rFonts w:ascii="Times New Roman" w:hAnsi="Times New Roman" w:cs="Times New Roman"/>
          <w:color w:val="000000" w:themeColor="text1"/>
        </w:rPr>
        <w:footnoteReference w:id="13"/>
      </w:r>
      <w:r w:rsidRPr="00E72674">
        <w:rPr>
          <w:rFonts w:ascii="Times New Roman" w:hAnsi="Times New Roman" w:cs="Times New Roman"/>
          <w:color w:val="000000" w:themeColor="text1"/>
        </w:rPr>
        <w:t xml:space="preserve"> </w:t>
      </w:r>
      <w:r w:rsidR="002223A6" w:rsidRPr="00E72674">
        <w:rPr>
          <w:rFonts w:ascii="Times New Roman" w:hAnsi="Times New Roman" w:cs="Times New Roman"/>
          <w:color w:val="000000" w:themeColor="text1"/>
        </w:rPr>
        <w:t>Het gevaar dat niet alleen zuurstof naar beneden wordt gevoerd, maar ook dieseldampen, koolmonoxide en andere ongezonde gassen is aanwezig. Bovendien is er altijd het gevaar van een instortende mijn of een gebrekkige uitrusting.</w:t>
      </w:r>
      <w:r w:rsidR="00A42349" w:rsidRPr="00E72674">
        <w:rPr>
          <w:rStyle w:val="Voetnootmarkering"/>
          <w:rFonts w:ascii="Times New Roman" w:hAnsi="Times New Roman" w:cs="Times New Roman"/>
          <w:color w:val="000000" w:themeColor="text1"/>
        </w:rPr>
        <w:footnoteReference w:id="14"/>
      </w:r>
    </w:p>
    <w:p w:rsidR="002223A6" w:rsidRPr="00E72674" w:rsidRDefault="005C369B" w:rsidP="00790FF5">
      <w:pPr>
        <w:rPr>
          <w:rFonts w:ascii="Times New Roman" w:hAnsi="Times New Roman" w:cs="Times New Roman"/>
          <w:color w:val="000000" w:themeColor="text1"/>
        </w:rPr>
      </w:pPr>
      <w:r w:rsidRPr="00E72674">
        <w:rPr>
          <w:rFonts w:ascii="Times New Roman" w:hAnsi="Times New Roman" w:cs="Times New Roman"/>
          <w:color w:val="000000" w:themeColor="text1"/>
        </w:rPr>
        <w:t>De onder</w:t>
      </w:r>
      <w:r w:rsidR="008D0C05" w:rsidRPr="00E72674">
        <w:rPr>
          <w:rFonts w:ascii="Times New Roman" w:hAnsi="Times New Roman" w:cs="Times New Roman"/>
          <w:color w:val="000000" w:themeColor="text1"/>
        </w:rPr>
        <w:t xml:space="preserve"> </w:t>
      </w:r>
      <w:r w:rsidRPr="00E72674">
        <w:rPr>
          <w:rFonts w:ascii="Times New Roman" w:hAnsi="Times New Roman" w:cs="Times New Roman"/>
          <w:color w:val="000000" w:themeColor="text1"/>
        </w:rPr>
        <w:t xml:space="preserve">watermijn maakt ook gebruik van een compressor. </w:t>
      </w:r>
      <w:r w:rsidR="00B67672" w:rsidRPr="00E72674">
        <w:rPr>
          <w:rFonts w:ascii="Times New Roman" w:hAnsi="Times New Roman" w:cs="Times New Roman"/>
          <w:color w:val="000000" w:themeColor="text1"/>
        </w:rPr>
        <w:t>Daar wordt de duiker voorzien van zuurstof door middel</w:t>
      </w:r>
      <w:r w:rsidRPr="00E72674">
        <w:rPr>
          <w:rFonts w:ascii="Times New Roman" w:hAnsi="Times New Roman" w:cs="Times New Roman"/>
          <w:color w:val="000000" w:themeColor="text1"/>
        </w:rPr>
        <w:t xml:space="preserve"> van een slangetje</w:t>
      </w:r>
      <w:r w:rsidR="00B9106A" w:rsidRPr="00E72674">
        <w:rPr>
          <w:rFonts w:ascii="Times New Roman" w:hAnsi="Times New Roman" w:cs="Times New Roman"/>
          <w:color w:val="000000" w:themeColor="text1"/>
        </w:rPr>
        <w:t xml:space="preserve"> dat</w:t>
      </w:r>
      <w:r w:rsidRPr="00E72674">
        <w:rPr>
          <w:rFonts w:ascii="Times New Roman" w:hAnsi="Times New Roman" w:cs="Times New Roman"/>
          <w:color w:val="000000" w:themeColor="text1"/>
        </w:rPr>
        <w:t xml:space="preserve"> aangesloten is op een compressor, vastgeho</w:t>
      </w:r>
      <w:r w:rsidR="00216DDE" w:rsidRPr="00E72674">
        <w:rPr>
          <w:rFonts w:ascii="Times New Roman" w:hAnsi="Times New Roman" w:cs="Times New Roman"/>
          <w:color w:val="000000" w:themeColor="text1"/>
        </w:rPr>
        <w:t>uden in de mond</w:t>
      </w:r>
      <w:r w:rsidRPr="00E72674">
        <w:rPr>
          <w:rFonts w:ascii="Times New Roman" w:hAnsi="Times New Roman" w:cs="Times New Roman"/>
          <w:color w:val="000000" w:themeColor="text1"/>
        </w:rPr>
        <w:t>.</w:t>
      </w:r>
      <w:r w:rsidR="00333B4C" w:rsidRPr="00E72674">
        <w:rPr>
          <w:rStyle w:val="Voetnootmarkering"/>
          <w:rFonts w:ascii="Times New Roman" w:hAnsi="Times New Roman" w:cs="Times New Roman"/>
          <w:color w:val="000000" w:themeColor="text1"/>
        </w:rPr>
        <w:footnoteReference w:id="15"/>
      </w:r>
      <w:r w:rsidR="0033543D" w:rsidRPr="00E72674">
        <w:rPr>
          <w:rFonts w:ascii="Times New Roman" w:hAnsi="Times New Roman" w:cs="Times New Roman"/>
          <w:color w:val="000000" w:themeColor="text1"/>
        </w:rPr>
        <w:t xml:space="preserve"> Ook hier kleven, zoals hierboven genoemd, verschillende risico’s aan.</w:t>
      </w:r>
      <w:r w:rsidR="002C0255" w:rsidRPr="00E72674">
        <w:rPr>
          <w:rFonts w:ascii="Times New Roman" w:hAnsi="Times New Roman" w:cs="Times New Roman"/>
          <w:color w:val="000000" w:themeColor="text1"/>
        </w:rPr>
        <w:t xml:space="preserve"> Bovendien kan een compressor uitvallen</w:t>
      </w:r>
      <w:r w:rsidR="00825B69" w:rsidRPr="00E72674">
        <w:rPr>
          <w:rFonts w:ascii="Times New Roman" w:hAnsi="Times New Roman" w:cs="Times New Roman"/>
          <w:color w:val="000000" w:themeColor="text1"/>
        </w:rPr>
        <w:t>.</w:t>
      </w:r>
      <w:r w:rsidR="00C37532" w:rsidRPr="00E72674">
        <w:rPr>
          <w:rStyle w:val="Voetnootmarkering"/>
          <w:rFonts w:ascii="Times New Roman" w:hAnsi="Times New Roman" w:cs="Times New Roman"/>
          <w:color w:val="000000" w:themeColor="text1"/>
        </w:rPr>
        <w:footnoteReference w:id="16"/>
      </w:r>
      <w:r w:rsidR="00825B69" w:rsidRPr="00E72674">
        <w:rPr>
          <w:rFonts w:ascii="Times New Roman" w:hAnsi="Times New Roman" w:cs="Times New Roman"/>
          <w:color w:val="000000" w:themeColor="text1"/>
        </w:rPr>
        <w:t xml:space="preserve"> En d</w:t>
      </w:r>
      <w:r w:rsidR="00D474DF" w:rsidRPr="00E72674">
        <w:rPr>
          <w:rFonts w:ascii="Times New Roman" w:hAnsi="Times New Roman" w:cs="Times New Roman"/>
          <w:color w:val="000000" w:themeColor="text1"/>
        </w:rPr>
        <w:t xml:space="preserve">oor het zo snel mogelijk naar het oppervlakte proberen te komen, kan er duikersziekte ontstaan. </w:t>
      </w:r>
      <w:r w:rsidR="0033543D" w:rsidRPr="00E72674">
        <w:rPr>
          <w:rFonts w:ascii="Times New Roman" w:hAnsi="Times New Roman" w:cs="Times New Roman"/>
          <w:color w:val="000000" w:themeColor="text1"/>
        </w:rPr>
        <w:t>Onder</w:t>
      </w:r>
      <w:r w:rsidR="008D0C05" w:rsidRPr="00E72674">
        <w:rPr>
          <w:rFonts w:ascii="Times New Roman" w:hAnsi="Times New Roman" w:cs="Times New Roman"/>
          <w:color w:val="000000" w:themeColor="text1"/>
        </w:rPr>
        <w:t xml:space="preserve"> </w:t>
      </w:r>
      <w:r w:rsidR="0033543D" w:rsidRPr="00E72674">
        <w:rPr>
          <w:rFonts w:ascii="Times New Roman" w:hAnsi="Times New Roman" w:cs="Times New Roman"/>
          <w:color w:val="000000" w:themeColor="text1"/>
        </w:rPr>
        <w:t>water valt er niks te zien; het water is donker, grijs en vaak erg koud.</w:t>
      </w:r>
      <w:r w:rsidR="001027E7" w:rsidRPr="00E72674">
        <w:rPr>
          <w:rStyle w:val="Voetnootmarkering"/>
          <w:rFonts w:ascii="Times New Roman" w:hAnsi="Times New Roman" w:cs="Times New Roman"/>
          <w:color w:val="000000" w:themeColor="text1"/>
        </w:rPr>
        <w:footnoteReference w:id="17"/>
      </w:r>
      <w:r w:rsidR="0033543D" w:rsidRPr="00E72674">
        <w:rPr>
          <w:rFonts w:ascii="Times New Roman" w:hAnsi="Times New Roman" w:cs="Times New Roman"/>
          <w:color w:val="000000" w:themeColor="text1"/>
        </w:rPr>
        <w:t xml:space="preserve"> </w:t>
      </w:r>
      <w:r w:rsidR="00D474DF" w:rsidRPr="00E72674">
        <w:rPr>
          <w:rFonts w:ascii="Times New Roman" w:hAnsi="Times New Roman" w:cs="Times New Roman"/>
          <w:color w:val="000000" w:themeColor="text1"/>
        </w:rPr>
        <w:t>Ook hier bestaat het gevaar van een instortende mijn. Onder</w:t>
      </w:r>
      <w:r w:rsidR="00A05AD0" w:rsidRPr="00E72674">
        <w:rPr>
          <w:rFonts w:ascii="Times New Roman" w:hAnsi="Times New Roman" w:cs="Times New Roman"/>
          <w:color w:val="000000" w:themeColor="text1"/>
        </w:rPr>
        <w:t xml:space="preserve"> </w:t>
      </w:r>
      <w:r w:rsidR="00D474DF" w:rsidRPr="00E72674">
        <w:rPr>
          <w:rFonts w:ascii="Times New Roman" w:hAnsi="Times New Roman" w:cs="Times New Roman"/>
          <w:color w:val="000000" w:themeColor="text1"/>
        </w:rPr>
        <w:t>water kunnen ook modderstromen ontstaan, waardoor de put verzakt.</w:t>
      </w:r>
      <w:r w:rsidR="001027E7" w:rsidRPr="00E72674">
        <w:rPr>
          <w:rStyle w:val="Voetnootmarkering"/>
          <w:rFonts w:ascii="Times New Roman" w:hAnsi="Times New Roman" w:cs="Times New Roman"/>
          <w:color w:val="000000" w:themeColor="text1"/>
        </w:rPr>
        <w:footnoteReference w:id="18"/>
      </w:r>
      <w:r w:rsidR="00D474DF" w:rsidRPr="00E72674">
        <w:rPr>
          <w:rFonts w:ascii="Times New Roman" w:hAnsi="Times New Roman" w:cs="Times New Roman"/>
          <w:color w:val="000000" w:themeColor="text1"/>
        </w:rPr>
        <w:t xml:space="preserve"> </w:t>
      </w:r>
      <w:r w:rsidR="0008336C" w:rsidRPr="00E72674">
        <w:rPr>
          <w:rFonts w:ascii="Times New Roman" w:hAnsi="Times New Roman" w:cs="Times New Roman"/>
          <w:color w:val="000000" w:themeColor="text1"/>
        </w:rPr>
        <w:t>Er dient ook altijd ten minste één persoon in het water te staan</w:t>
      </w:r>
      <w:r w:rsidR="00710FE8" w:rsidRPr="00E72674">
        <w:rPr>
          <w:rFonts w:ascii="Times New Roman" w:hAnsi="Times New Roman" w:cs="Times New Roman"/>
          <w:color w:val="000000" w:themeColor="text1"/>
        </w:rPr>
        <w:t xml:space="preserve"> </w:t>
      </w:r>
      <w:r w:rsidR="00AF5C22" w:rsidRPr="00E72674">
        <w:rPr>
          <w:rFonts w:ascii="Times New Roman" w:hAnsi="Times New Roman" w:cs="Times New Roman"/>
          <w:color w:val="000000" w:themeColor="text1"/>
        </w:rPr>
        <w:t>om te helpen</w:t>
      </w:r>
      <w:r w:rsidR="0008336C" w:rsidRPr="00E72674">
        <w:rPr>
          <w:rFonts w:ascii="Times New Roman" w:hAnsi="Times New Roman" w:cs="Times New Roman"/>
          <w:color w:val="000000" w:themeColor="text1"/>
        </w:rPr>
        <w:t xml:space="preserve"> de aarde en erts naar boven te krijgen. Door het lange staan in het vieze water is de kans groot dat er een huidziekte opgelopen wordt.</w:t>
      </w:r>
      <w:r w:rsidR="004B136D" w:rsidRPr="00E72674">
        <w:rPr>
          <w:rStyle w:val="Voetnootmarkering"/>
          <w:rFonts w:ascii="Times New Roman" w:hAnsi="Times New Roman" w:cs="Times New Roman"/>
          <w:color w:val="000000" w:themeColor="text1"/>
        </w:rPr>
        <w:footnoteReference w:id="19"/>
      </w:r>
    </w:p>
    <w:p w:rsidR="00D668C7" w:rsidRPr="00E72674" w:rsidRDefault="00D668C7" w:rsidP="00790FF5">
      <w:pPr>
        <w:rPr>
          <w:rFonts w:ascii="Times New Roman" w:hAnsi="Times New Roman" w:cs="Times New Roman"/>
          <w:color w:val="000000" w:themeColor="text1"/>
        </w:rPr>
      </w:pPr>
      <w:r w:rsidRPr="00E72674">
        <w:rPr>
          <w:rFonts w:ascii="Times New Roman" w:hAnsi="Times New Roman" w:cs="Times New Roman"/>
          <w:color w:val="000000" w:themeColor="text1"/>
        </w:rPr>
        <w:t>Nadat er aarde en erts verzameld is, wordt er gekeken of hier goud tussen zit.</w:t>
      </w:r>
      <w:r w:rsidR="009C7A5B" w:rsidRPr="00E72674">
        <w:rPr>
          <w:rFonts w:ascii="Times New Roman" w:hAnsi="Times New Roman" w:cs="Times New Roman"/>
          <w:color w:val="000000" w:themeColor="text1"/>
        </w:rPr>
        <w:t xml:space="preserve"> Ook d</w:t>
      </w:r>
      <w:r w:rsidRPr="00E72674">
        <w:rPr>
          <w:rFonts w:ascii="Times New Roman" w:hAnsi="Times New Roman" w:cs="Times New Roman"/>
          <w:color w:val="000000" w:themeColor="text1"/>
        </w:rPr>
        <w:t>it is gevaarlijk, ongezond werk. Vaak worden de stenen met de hand in kleine stukjes geslagen. Ook wordt er gebruik gemaakt v</w:t>
      </w:r>
      <w:r w:rsidR="00A24B82" w:rsidRPr="00E72674">
        <w:rPr>
          <w:rFonts w:ascii="Times New Roman" w:hAnsi="Times New Roman" w:cs="Times New Roman"/>
          <w:color w:val="000000" w:themeColor="text1"/>
        </w:rPr>
        <w:t>an kwik tijdens het proces. En, om het nog erger te</w:t>
      </w:r>
      <w:r w:rsidR="006518E2" w:rsidRPr="00E72674">
        <w:rPr>
          <w:rFonts w:ascii="Times New Roman" w:hAnsi="Times New Roman" w:cs="Times New Roman"/>
          <w:color w:val="000000" w:themeColor="text1"/>
        </w:rPr>
        <w:t xml:space="preserve"> maken, het kwik wordt verbrand</w:t>
      </w:r>
      <w:r w:rsidR="00A24B82" w:rsidRPr="00E72674">
        <w:rPr>
          <w:rFonts w:ascii="Times New Roman" w:hAnsi="Times New Roman" w:cs="Times New Roman"/>
          <w:color w:val="000000" w:themeColor="text1"/>
        </w:rPr>
        <w:t>.</w:t>
      </w:r>
    </w:p>
    <w:p w:rsidR="00A24B82" w:rsidRPr="00E72674" w:rsidRDefault="00A24B82" w:rsidP="00A24B82">
      <w:pPr>
        <w:pStyle w:val="Kop3"/>
        <w:numPr>
          <w:ilvl w:val="0"/>
          <w:numId w:val="4"/>
        </w:numPr>
        <w:rPr>
          <w:rFonts w:ascii="Times New Roman" w:hAnsi="Times New Roman" w:cs="Times New Roman"/>
          <w:color w:val="000000" w:themeColor="text1"/>
        </w:rPr>
      </w:pPr>
      <w:bookmarkStart w:id="16" w:name="_Toc518596392"/>
      <w:bookmarkStart w:id="17" w:name="_Toc520023647"/>
      <w:r w:rsidRPr="00E72674">
        <w:rPr>
          <w:rFonts w:ascii="Times New Roman" w:hAnsi="Times New Roman" w:cs="Times New Roman"/>
          <w:color w:val="000000" w:themeColor="text1"/>
        </w:rPr>
        <w:t>Risico’s</w:t>
      </w:r>
      <w:bookmarkEnd w:id="16"/>
      <w:r w:rsidR="006F5716" w:rsidRPr="00E72674">
        <w:rPr>
          <w:rFonts w:ascii="Times New Roman" w:hAnsi="Times New Roman" w:cs="Times New Roman"/>
          <w:color w:val="000000" w:themeColor="text1"/>
        </w:rPr>
        <w:t xml:space="preserve"> goudwinning</w:t>
      </w:r>
      <w:bookmarkEnd w:id="17"/>
    </w:p>
    <w:p w:rsidR="0008336C" w:rsidRPr="00E72674" w:rsidRDefault="00191B05" w:rsidP="003D2F2D">
      <w:pPr>
        <w:rPr>
          <w:rFonts w:ascii="Times New Roman" w:hAnsi="Times New Roman" w:cs="Times New Roman"/>
        </w:rPr>
      </w:pPr>
      <w:r w:rsidRPr="00E72674">
        <w:rPr>
          <w:rFonts w:ascii="Times New Roman" w:hAnsi="Times New Roman" w:cs="Times New Roman"/>
        </w:rPr>
        <w:t>De hierboven genoemde risico’s zijn niet uitputtend.</w:t>
      </w:r>
      <w:r w:rsidR="00DA55B7" w:rsidRPr="00E72674">
        <w:rPr>
          <w:rFonts w:ascii="Times New Roman" w:hAnsi="Times New Roman" w:cs="Times New Roman"/>
        </w:rPr>
        <w:t xml:space="preserve"> De ongezonde effecten van het werken met kwik breidt zich uit naar de leefsituatie van het gehele gezin.</w:t>
      </w:r>
      <w:r w:rsidR="0008336C" w:rsidRPr="00E72674">
        <w:rPr>
          <w:rFonts w:ascii="Times New Roman" w:hAnsi="Times New Roman" w:cs="Times New Roman"/>
        </w:rPr>
        <w:t xml:space="preserve"> Het kwik komt in de bodem en het water terecht. Via het water krijgen de vissen het binnen, deze worden opgegeten door </w:t>
      </w:r>
      <w:r w:rsidR="0008336C" w:rsidRPr="00E72674">
        <w:rPr>
          <w:rFonts w:ascii="Times New Roman" w:hAnsi="Times New Roman" w:cs="Times New Roman"/>
        </w:rPr>
        <w:lastRenderedPageBreak/>
        <w:t>de bevolking.</w:t>
      </w:r>
      <w:r w:rsidR="002B583B" w:rsidRPr="00E72674">
        <w:rPr>
          <w:rStyle w:val="Voetnootmarkering"/>
          <w:rFonts w:ascii="Times New Roman" w:hAnsi="Times New Roman" w:cs="Times New Roman"/>
        </w:rPr>
        <w:footnoteReference w:id="20"/>
      </w:r>
      <w:r w:rsidR="0008336C" w:rsidRPr="00E72674">
        <w:rPr>
          <w:rFonts w:ascii="Times New Roman" w:hAnsi="Times New Roman" w:cs="Times New Roman"/>
        </w:rPr>
        <w:t xml:space="preserve"> Het vervuilde water wordt ook gewoon gebruikt in het dagelijkse leven. Bij het verbranden van kwik wordt het bovendien ingeademd. </w:t>
      </w:r>
    </w:p>
    <w:p w:rsidR="0008336C" w:rsidRPr="00E72674" w:rsidRDefault="0008336C" w:rsidP="003D2F2D">
      <w:pPr>
        <w:rPr>
          <w:rFonts w:ascii="Times New Roman" w:hAnsi="Times New Roman" w:cs="Times New Roman"/>
        </w:rPr>
      </w:pPr>
      <w:r w:rsidRPr="00E72674">
        <w:rPr>
          <w:rFonts w:ascii="Times New Roman" w:hAnsi="Times New Roman" w:cs="Times New Roman"/>
        </w:rPr>
        <w:t>De risico’s die verbonden zijn met het werken van kwik</w:t>
      </w:r>
      <w:r w:rsidR="005E410C" w:rsidRPr="00E72674">
        <w:rPr>
          <w:rFonts w:ascii="Times New Roman" w:hAnsi="Times New Roman" w:cs="Times New Roman"/>
        </w:rPr>
        <w:t xml:space="preserve"> zijn groot.</w:t>
      </w:r>
      <w:r w:rsidR="00622A82" w:rsidRPr="00E72674">
        <w:rPr>
          <w:rFonts w:ascii="Times New Roman" w:hAnsi="Times New Roman" w:cs="Times New Roman"/>
        </w:rPr>
        <w:t xml:space="preserve"> </w:t>
      </w:r>
      <w:r w:rsidR="005E410C" w:rsidRPr="00E72674">
        <w:rPr>
          <w:rFonts w:ascii="Times New Roman" w:hAnsi="Times New Roman" w:cs="Times New Roman"/>
        </w:rPr>
        <w:t>Zo</w:t>
      </w:r>
      <w:r w:rsidRPr="00E72674">
        <w:rPr>
          <w:rFonts w:ascii="Times New Roman" w:hAnsi="Times New Roman" w:cs="Times New Roman"/>
        </w:rPr>
        <w:t xml:space="preserve"> kunnen </w:t>
      </w:r>
      <w:r w:rsidR="005E410C" w:rsidRPr="00E72674">
        <w:rPr>
          <w:rFonts w:ascii="Times New Roman" w:hAnsi="Times New Roman" w:cs="Times New Roman"/>
        </w:rPr>
        <w:t xml:space="preserve">er </w:t>
      </w:r>
      <w:r w:rsidRPr="00E72674">
        <w:rPr>
          <w:rFonts w:ascii="Times New Roman" w:hAnsi="Times New Roman" w:cs="Times New Roman"/>
        </w:rPr>
        <w:t xml:space="preserve">o.a. neurologische verstoringen optreden en orgaanproblemen. In enkele gevallen kan het dodelijk zijn. </w:t>
      </w:r>
      <w:r w:rsidR="005E1F99" w:rsidRPr="00E72674">
        <w:rPr>
          <w:rFonts w:ascii="Times New Roman" w:hAnsi="Times New Roman" w:cs="Times New Roman"/>
        </w:rPr>
        <w:t>Veel</w:t>
      </w:r>
      <w:r w:rsidR="001B0D4F" w:rsidRPr="00E72674">
        <w:rPr>
          <w:rFonts w:ascii="Times New Roman" w:hAnsi="Times New Roman" w:cs="Times New Roman"/>
        </w:rPr>
        <w:t xml:space="preserve"> </w:t>
      </w:r>
      <w:r w:rsidR="005E1F99" w:rsidRPr="00E72674">
        <w:rPr>
          <w:rFonts w:ascii="Times New Roman" w:hAnsi="Times New Roman" w:cs="Times New Roman"/>
        </w:rPr>
        <w:t>voorkomende symptomen hiervan zijn</w:t>
      </w:r>
      <w:r w:rsidRPr="00E72674">
        <w:rPr>
          <w:rFonts w:ascii="Times New Roman" w:hAnsi="Times New Roman" w:cs="Times New Roman"/>
        </w:rPr>
        <w:t xml:space="preserve"> verminder</w:t>
      </w:r>
      <w:r w:rsidR="005E1F99" w:rsidRPr="00E72674">
        <w:rPr>
          <w:rFonts w:ascii="Times New Roman" w:hAnsi="Times New Roman" w:cs="Times New Roman"/>
        </w:rPr>
        <w:t>d</w:t>
      </w:r>
      <w:r w:rsidRPr="00E72674">
        <w:rPr>
          <w:rFonts w:ascii="Times New Roman" w:hAnsi="Times New Roman" w:cs="Times New Roman"/>
        </w:rPr>
        <w:t xml:space="preserve"> zicht, gevoelloze ledematen, moeite met horen en spreken en slecht lopen.</w:t>
      </w:r>
      <w:r w:rsidR="00E31B14" w:rsidRPr="00E72674">
        <w:rPr>
          <w:rStyle w:val="Voetnootmarkering"/>
          <w:rFonts w:ascii="Times New Roman" w:hAnsi="Times New Roman" w:cs="Times New Roman"/>
        </w:rPr>
        <w:footnoteReference w:id="21"/>
      </w:r>
      <w:r w:rsidRPr="00E72674">
        <w:rPr>
          <w:rFonts w:ascii="Times New Roman" w:hAnsi="Times New Roman" w:cs="Times New Roman"/>
        </w:rPr>
        <w:t xml:space="preserve"> De schade die ontstaat door een </w:t>
      </w:r>
      <w:proofErr w:type="spellStart"/>
      <w:r w:rsidRPr="00E72674">
        <w:rPr>
          <w:rFonts w:ascii="Times New Roman" w:hAnsi="Times New Roman" w:cs="Times New Roman"/>
        </w:rPr>
        <w:t>kwikvergifting</w:t>
      </w:r>
      <w:proofErr w:type="spellEnd"/>
      <w:r w:rsidRPr="00E72674">
        <w:rPr>
          <w:rFonts w:ascii="Times New Roman" w:hAnsi="Times New Roman" w:cs="Times New Roman"/>
        </w:rPr>
        <w:t xml:space="preserve"> is onherstelbaar.</w:t>
      </w:r>
      <w:r w:rsidR="00126E9E" w:rsidRPr="00E72674">
        <w:rPr>
          <w:rStyle w:val="Voetnootmarkering"/>
          <w:rFonts w:ascii="Times New Roman" w:hAnsi="Times New Roman" w:cs="Times New Roman"/>
        </w:rPr>
        <w:footnoteReference w:id="22"/>
      </w:r>
      <w:r w:rsidRPr="00E72674">
        <w:rPr>
          <w:rFonts w:ascii="Times New Roman" w:hAnsi="Times New Roman" w:cs="Times New Roman"/>
        </w:rPr>
        <w:t xml:space="preserve"> De kinderen die met kwik werken, hebben vaak geen tot weinig informatie over de </w:t>
      </w:r>
      <w:r w:rsidR="00DF34DA" w:rsidRPr="00E72674">
        <w:rPr>
          <w:rFonts w:ascii="Times New Roman" w:hAnsi="Times New Roman" w:cs="Times New Roman"/>
        </w:rPr>
        <w:t>giftige</w:t>
      </w:r>
      <w:r w:rsidR="008234BD" w:rsidRPr="00E72674">
        <w:rPr>
          <w:rFonts w:ascii="Times New Roman" w:hAnsi="Times New Roman" w:cs="Times New Roman"/>
        </w:rPr>
        <w:t xml:space="preserve"> werking ervan</w:t>
      </w:r>
      <w:r w:rsidRPr="00E72674">
        <w:rPr>
          <w:rFonts w:ascii="Times New Roman" w:hAnsi="Times New Roman" w:cs="Times New Roman"/>
        </w:rPr>
        <w:t>.</w:t>
      </w:r>
      <w:r w:rsidR="00E753D4" w:rsidRPr="00E72674">
        <w:rPr>
          <w:rStyle w:val="Voetnootmarkering"/>
          <w:rFonts w:ascii="Times New Roman" w:hAnsi="Times New Roman" w:cs="Times New Roman"/>
        </w:rPr>
        <w:footnoteReference w:id="23"/>
      </w:r>
      <w:r w:rsidRPr="00E72674">
        <w:rPr>
          <w:rFonts w:ascii="Times New Roman" w:hAnsi="Times New Roman" w:cs="Times New Roman"/>
        </w:rPr>
        <w:t xml:space="preserve"> Lokale ziekenhuize</w:t>
      </w:r>
      <w:r w:rsidR="00236BA3" w:rsidRPr="00E72674">
        <w:rPr>
          <w:rFonts w:ascii="Times New Roman" w:hAnsi="Times New Roman" w:cs="Times New Roman"/>
        </w:rPr>
        <w:t>n bezitten deze kennis evenmin, waardoor</w:t>
      </w:r>
      <w:r w:rsidR="00355F3E" w:rsidRPr="00E72674">
        <w:rPr>
          <w:rFonts w:ascii="Times New Roman" w:hAnsi="Times New Roman" w:cs="Times New Roman"/>
        </w:rPr>
        <w:t xml:space="preserve"> er vaak niet getest kan worden of er sprake is van een vergiftiging.</w:t>
      </w:r>
      <w:r w:rsidR="00004C1D" w:rsidRPr="00E72674">
        <w:rPr>
          <w:rStyle w:val="Voetnootmarkering"/>
          <w:rFonts w:ascii="Times New Roman" w:hAnsi="Times New Roman" w:cs="Times New Roman"/>
        </w:rPr>
        <w:footnoteReference w:id="24"/>
      </w:r>
      <w:r w:rsidRPr="00E72674">
        <w:rPr>
          <w:rFonts w:ascii="Times New Roman" w:hAnsi="Times New Roman" w:cs="Times New Roman"/>
        </w:rPr>
        <w:t xml:space="preserve"> </w:t>
      </w:r>
    </w:p>
    <w:p w:rsidR="007B1460" w:rsidRPr="00E72674" w:rsidRDefault="007B1460" w:rsidP="003D2F2D">
      <w:pPr>
        <w:rPr>
          <w:rFonts w:ascii="Times New Roman" w:hAnsi="Times New Roman" w:cs="Times New Roman"/>
        </w:rPr>
      </w:pPr>
    </w:p>
    <w:p w:rsidR="007B1460" w:rsidRPr="00E72674" w:rsidRDefault="007B1460" w:rsidP="007B1460">
      <w:pPr>
        <w:pStyle w:val="Kop2"/>
        <w:rPr>
          <w:rFonts w:ascii="Times New Roman" w:hAnsi="Times New Roman" w:cs="Times New Roman"/>
          <w:color w:val="000000" w:themeColor="text1"/>
        </w:rPr>
      </w:pPr>
      <w:bookmarkStart w:id="18" w:name="_Toc518596393"/>
      <w:bookmarkStart w:id="19" w:name="_Toc520023648"/>
      <w:r w:rsidRPr="00E72674">
        <w:rPr>
          <w:rFonts w:ascii="Times New Roman" w:hAnsi="Times New Roman" w:cs="Times New Roman"/>
          <w:color w:val="000000" w:themeColor="text1"/>
        </w:rPr>
        <w:t>Wetgeving</w:t>
      </w:r>
      <w:bookmarkEnd w:id="18"/>
      <w:bookmarkEnd w:id="19"/>
    </w:p>
    <w:p w:rsidR="008234BD" w:rsidRPr="00E72674" w:rsidRDefault="008234BD" w:rsidP="008234BD">
      <w:pPr>
        <w:rPr>
          <w:rFonts w:ascii="Times New Roman" w:hAnsi="Times New Roman" w:cs="Times New Roman"/>
          <w:color w:val="000000" w:themeColor="text1"/>
        </w:rPr>
      </w:pPr>
      <w:r w:rsidRPr="00E72674">
        <w:rPr>
          <w:rFonts w:ascii="Times New Roman" w:hAnsi="Times New Roman" w:cs="Times New Roman"/>
          <w:color w:val="000000" w:themeColor="text1"/>
        </w:rPr>
        <w:t>Welke wetgeving is in de Filipijnen al van kracht inzake kinderarbeid?</w:t>
      </w:r>
    </w:p>
    <w:p w:rsidR="00882D2C" w:rsidRPr="00E72674" w:rsidRDefault="00B33EE2" w:rsidP="00882D2C">
      <w:pPr>
        <w:pStyle w:val="Kop3"/>
        <w:numPr>
          <w:ilvl w:val="0"/>
          <w:numId w:val="5"/>
        </w:numPr>
        <w:rPr>
          <w:rFonts w:ascii="Times New Roman" w:hAnsi="Times New Roman" w:cs="Times New Roman"/>
          <w:color w:val="000000" w:themeColor="text1"/>
        </w:rPr>
      </w:pPr>
      <w:bookmarkStart w:id="20" w:name="_Toc518596394"/>
      <w:bookmarkStart w:id="21" w:name="_Toc520023649"/>
      <w:r w:rsidRPr="00E72674">
        <w:rPr>
          <w:rFonts w:ascii="Times New Roman" w:hAnsi="Times New Roman" w:cs="Times New Roman"/>
          <w:color w:val="000000" w:themeColor="text1"/>
        </w:rPr>
        <w:t xml:space="preserve">ILO </w:t>
      </w:r>
      <w:proofErr w:type="spellStart"/>
      <w:r w:rsidRPr="00E72674">
        <w:rPr>
          <w:rFonts w:ascii="Times New Roman" w:hAnsi="Times New Roman" w:cs="Times New Roman"/>
          <w:color w:val="000000" w:themeColor="text1"/>
        </w:rPr>
        <w:t>Mimimum</w:t>
      </w:r>
      <w:proofErr w:type="spellEnd"/>
      <w:r w:rsidRPr="00E72674">
        <w:rPr>
          <w:rFonts w:ascii="Times New Roman" w:hAnsi="Times New Roman" w:cs="Times New Roman"/>
          <w:color w:val="000000" w:themeColor="text1"/>
        </w:rPr>
        <w:t xml:space="preserve"> Age </w:t>
      </w:r>
      <w:proofErr w:type="spellStart"/>
      <w:r w:rsidRPr="00E72674">
        <w:rPr>
          <w:rFonts w:ascii="Times New Roman" w:hAnsi="Times New Roman" w:cs="Times New Roman"/>
          <w:color w:val="000000" w:themeColor="text1"/>
        </w:rPr>
        <w:t>Convention</w:t>
      </w:r>
      <w:proofErr w:type="spellEnd"/>
      <w:r w:rsidRPr="00E72674">
        <w:rPr>
          <w:rFonts w:ascii="Times New Roman" w:hAnsi="Times New Roman" w:cs="Times New Roman"/>
          <w:color w:val="000000" w:themeColor="text1"/>
        </w:rPr>
        <w:t xml:space="preserve"> No. 138</w:t>
      </w:r>
      <w:bookmarkEnd w:id="20"/>
      <w:bookmarkEnd w:id="21"/>
    </w:p>
    <w:p w:rsidR="002E30E4" w:rsidRPr="00E72674" w:rsidRDefault="00102946" w:rsidP="00882D2C">
      <w:pPr>
        <w:rPr>
          <w:rFonts w:ascii="Times New Roman" w:hAnsi="Times New Roman" w:cs="Times New Roman"/>
        </w:rPr>
      </w:pPr>
      <w:r w:rsidRPr="00E72674">
        <w:rPr>
          <w:rFonts w:ascii="Times New Roman" w:hAnsi="Times New Roman" w:cs="Times New Roman"/>
        </w:rPr>
        <w:t>De Filipijnen heeft de ILO Minimu</w:t>
      </w:r>
      <w:r w:rsidR="00D52CB5" w:rsidRPr="00E72674">
        <w:rPr>
          <w:rFonts w:ascii="Times New Roman" w:hAnsi="Times New Roman" w:cs="Times New Roman"/>
        </w:rPr>
        <w:t>m</w:t>
      </w:r>
      <w:r w:rsidRPr="00E72674">
        <w:rPr>
          <w:rFonts w:ascii="Times New Roman" w:hAnsi="Times New Roman" w:cs="Times New Roman"/>
        </w:rPr>
        <w:t xml:space="preserve"> Age </w:t>
      </w:r>
      <w:proofErr w:type="spellStart"/>
      <w:r w:rsidRPr="00E72674">
        <w:rPr>
          <w:rFonts w:ascii="Times New Roman" w:hAnsi="Times New Roman" w:cs="Times New Roman"/>
        </w:rPr>
        <w:t>Convention</w:t>
      </w:r>
      <w:proofErr w:type="spellEnd"/>
      <w:r w:rsidRPr="00E72674">
        <w:rPr>
          <w:rFonts w:ascii="Times New Roman" w:hAnsi="Times New Roman" w:cs="Times New Roman"/>
        </w:rPr>
        <w:t xml:space="preserve"> No. 138 (C138) geratificeerd. Hierin is vastgelegd wat de minimumleeftijd is waarop een kind mag gaan werken. </w:t>
      </w:r>
      <w:r w:rsidR="008B5B3B" w:rsidRPr="00E72674">
        <w:rPr>
          <w:rFonts w:ascii="Times New Roman" w:hAnsi="Times New Roman" w:cs="Times New Roman"/>
        </w:rPr>
        <w:t>Dit is de leeftijd tot waarop het kind leerplichtig is of 15 jaar.</w:t>
      </w:r>
      <w:r w:rsidR="00CF263D" w:rsidRPr="00E72674">
        <w:rPr>
          <w:rStyle w:val="Voetnootmarkering"/>
          <w:rFonts w:ascii="Times New Roman" w:hAnsi="Times New Roman" w:cs="Times New Roman"/>
        </w:rPr>
        <w:footnoteReference w:id="25"/>
      </w:r>
      <w:r w:rsidR="008B5B3B" w:rsidRPr="00E72674">
        <w:rPr>
          <w:rFonts w:ascii="Times New Roman" w:hAnsi="Times New Roman" w:cs="Times New Roman"/>
        </w:rPr>
        <w:t xml:space="preserve"> </w:t>
      </w:r>
      <w:r w:rsidR="003904AD" w:rsidRPr="00E72674">
        <w:rPr>
          <w:rFonts w:ascii="Times New Roman" w:hAnsi="Times New Roman" w:cs="Times New Roman"/>
        </w:rPr>
        <w:t xml:space="preserve">In </w:t>
      </w:r>
      <w:r w:rsidR="008B5B3B" w:rsidRPr="00E72674">
        <w:rPr>
          <w:rFonts w:ascii="Times New Roman" w:hAnsi="Times New Roman" w:cs="Times New Roman"/>
        </w:rPr>
        <w:t xml:space="preserve">de Filipijnen is in </w:t>
      </w:r>
      <w:r w:rsidR="003904AD" w:rsidRPr="00E72674">
        <w:rPr>
          <w:rFonts w:ascii="Times New Roman" w:hAnsi="Times New Roman" w:cs="Times New Roman"/>
        </w:rPr>
        <w:t xml:space="preserve">het K-12 </w:t>
      </w:r>
      <w:r w:rsidR="0099102F" w:rsidRPr="00E72674">
        <w:rPr>
          <w:rFonts w:ascii="Times New Roman" w:hAnsi="Times New Roman" w:cs="Times New Roman"/>
        </w:rPr>
        <w:t>programma</w:t>
      </w:r>
      <w:r w:rsidR="007E3E40" w:rsidRPr="00E72674">
        <w:rPr>
          <w:rFonts w:ascii="Times New Roman" w:hAnsi="Times New Roman" w:cs="Times New Roman"/>
        </w:rPr>
        <w:t xml:space="preserve"> </w:t>
      </w:r>
      <w:r w:rsidR="003904AD" w:rsidRPr="00E72674">
        <w:rPr>
          <w:rFonts w:ascii="Times New Roman" w:hAnsi="Times New Roman" w:cs="Times New Roman"/>
        </w:rPr>
        <w:t>ingezet op een scholing tot het 18</w:t>
      </w:r>
      <w:r w:rsidR="003904AD" w:rsidRPr="00E72674">
        <w:rPr>
          <w:rFonts w:ascii="Times New Roman" w:hAnsi="Times New Roman" w:cs="Times New Roman"/>
          <w:vertAlign w:val="superscript"/>
        </w:rPr>
        <w:t>e</w:t>
      </w:r>
      <w:r w:rsidR="003904AD" w:rsidRPr="00E72674">
        <w:rPr>
          <w:rFonts w:ascii="Times New Roman" w:hAnsi="Times New Roman" w:cs="Times New Roman"/>
        </w:rPr>
        <w:t xml:space="preserve"> levensjaar. Of dit ook daadwerkelijk als een leerplicht wordt gezien, is niet duidelijk. Sancties voor het eerder stoppen met scho</w:t>
      </w:r>
      <w:r w:rsidR="00661391" w:rsidRPr="00E72674">
        <w:rPr>
          <w:rFonts w:ascii="Times New Roman" w:hAnsi="Times New Roman" w:cs="Times New Roman"/>
        </w:rPr>
        <w:t>ol, heb ik niet gevonden. Voor gevaarlijk</w:t>
      </w:r>
      <w:r w:rsidR="003904AD" w:rsidRPr="00E72674">
        <w:rPr>
          <w:rFonts w:ascii="Times New Roman" w:hAnsi="Times New Roman" w:cs="Times New Roman"/>
        </w:rPr>
        <w:t xml:space="preserve"> werk geldt dat het </w:t>
      </w:r>
      <w:r w:rsidR="00BC48EC" w:rsidRPr="00E72674">
        <w:rPr>
          <w:rFonts w:ascii="Times New Roman" w:hAnsi="Times New Roman" w:cs="Times New Roman"/>
        </w:rPr>
        <w:t xml:space="preserve">pas </w:t>
      </w:r>
      <w:r w:rsidR="003904AD" w:rsidRPr="00E72674">
        <w:rPr>
          <w:rFonts w:ascii="Times New Roman" w:hAnsi="Times New Roman" w:cs="Times New Roman"/>
        </w:rPr>
        <w:t>vanaf 18 jaar is toegestaan.</w:t>
      </w:r>
      <w:r w:rsidR="000074C6" w:rsidRPr="00E72674">
        <w:rPr>
          <w:rStyle w:val="Voetnootmarkering"/>
          <w:rFonts w:ascii="Times New Roman" w:hAnsi="Times New Roman" w:cs="Times New Roman"/>
        </w:rPr>
        <w:footnoteReference w:id="26"/>
      </w:r>
      <w:r w:rsidR="003904AD" w:rsidRPr="00E72674">
        <w:rPr>
          <w:rFonts w:ascii="Times New Roman" w:hAnsi="Times New Roman" w:cs="Times New Roman"/>
        </w:rPr>
        <w:t xml:space="preserve"> </w:t>
      </w:r>
      <w:r w:rsidR="00BC48EC" w:rsidRPr="00E72674">
        <w:rPr>
          <w:rFonts w:ascii="Times New Roman" w:hAnsi="Times New Roman" w:cs="Times New Roman"/>
        </w:rPr>
        <w:t xml:space="preserve">Is er wel sprake van </w:t>
      </w:r>
      <w:r w:rsidR="00661391" w:rsidRPr="00E72674">
        <w:rPr>
          <w:rFonts w:ascii="Times New Roman" w:hAnsi="Times New Roman" w:cs="Times New Roman"/>
        </w:rPr>
        <w:t>gevaarlijk</w:t>
      </w:r>
      <w:r w:rsidR="00BC48EC" w:rsidRPr="00E72674">
        <w:rPr>
          <w:rFonts w:ascii="Times New Roman" w:hAnsi="Times New Roman" w:cs="Times New Roman"/>
        </w:rPr>
        <w:t xml:space="preserve"> werk, maar komt de gezondheid, veiligheid of </w:t>
      </w:r>
      <w:proofErr w:type="gramStart"/>
      <w:r w:rsidR="00BC48EC" w:rsidRPr="00E72674">
        <w:rPr>
          <w:rFonts w:ascii="Times New Roman" w:hAnsi="Times New Roman" w:cs="Times New Roman"/>
        </w:rPr>
        <w:t>het</w:t>
      </w:r>
      <w:proofErr w:type="gramEnd"/>
      <w:r w:rsidR="00BC48EC" w:rsidRPr="00E72674">
        <w:rPr>
          <w:rFonts w:ascii="Times New Roman" w:hAnsi="Times New Roman" w:cs="Times New Roman"/>
        </w:rPr>
        <w:t xml:space="preserve"> moraal van het kind niet in gevaar, dan mag het, onder strikte voorwaarden, verricht worden vanaf 16 jaar.</w:t>
      </w:r>
      <w:r w:rsidR="000074C6" w:rsidRPr="00E72674">
        <w:rPr>
          <w:rStyle w:val="Voetnootmarkering"/>
          <w:rFonts w:ascii="Times New Roman" w:hAnsi="Times New Roman" w:cs="Times New Roman"/>
        </w:rPr>
        <w:footnoteReference w:id="27"/>
      </w:r>
      <w:r w:rsidR="00BC48EC" w:rsidRPr="00E72674">
        <w:rPr>
          <w:rFonts w:ascii="Times New Roman" w:hAnsi="Times New Roman" w:cs="Times New Roman"/>
        </w:rPr>
        <w:t xml:space="preserve"> </w:t>
      </w:r>
      <w:r w:rsidR="003904AD" w:rsidRPr="00E72674">
        <w:rPr>
          <w:rFonts w:ascii="Times New Roman" w:hAnsi="Times New Roman" w:cs="Times New Roman"/>
        </w:rPr>
        <w:t xml:space="preserve">Wat onder </w:t>
      </w:r>
      <w:r w:rsidR="00815F1D" w:rsidRPr="00E72674">
        <w:rPr>
          <w:rFonts w:ascii="Times New Roman" w:hAnsi="Times New Roman" w:cs="Times New Roman"/>
        </w:rPr>
        <w:t>gevaarlijk</w:t>
      </w:r>
      <w:r w:rsidR="003904AD" w:rsidRPr="00E72674">
        <w:rPr>
          <w:rFonts w:ascii="Times New Roman" w:hAnsi="Times New Roman" w:cs="Times New Roman"/>
        </w:rPr>
        <w:t xml:space="preserve"> werk valt, moet bij nationale wet of regelgeving worden vastgesteld. Hieronder wordt daar dieper op ingegaan.</w:t>
      </w:r>
      <w:r w:rsidR="00A448DB" w:rsidRPr="00E72674">
        <w:rPr>
          <w:rFonts w:ascii="Times New Roman" w:hAnsi="Times New Roman" w:cs="Times New Roman"/>
        </w:rPr>
        <w:t xml:space="preserve"> </w:t>
      </w:r>
    </w:p>
    <w:p w:rsidR="00882D2C" w:rsidRPr="00E72674" w:rsidRDefault="00A448DB" w:rsidP="00882D2C">
      <w:pPr>
        <w:rPr>
          <w:rFonts w:ascii="Times New Roman" w:hAnsi="Times New Roman" w:cs="Times New Roman"/>
        </w:rPr>
      </w:pPr>
      <w:r w:rsidRPr="00E72674">
        <w:rPr>
          <w:rFonts w:ascii="Times New Roman" w:hAnsi="Times New Roman" w:cs="Times New Roman"/>
        </w:rPr>
        <w:t>In de situatie van het werken in de mijn, is C138 altijd van toepassing. Er kunnen uitzonderingen worden gemaakt, ook in nationale wetgeving, maar het uitzonderen van werken in de mijn is niet toegestaan.</w:t>
      </w:r>
      <w:r w:rsidR="00D852C4" w:rsidRPr="00E72674">
        <w:rPr>
          <w:rStyle w:val="Voetnootmarkering"/>
          <w:rFonts w:ascii="Times New Roman" w:hAnsi="Times New Roman" w:cs="Times New Roman"/>
        </w:rPr>
        <w:footnoteReference w:id="28"/>
      </w:r>
      <w:r w:rsidRPr="00E72674">
        <w:rPr>
          <w:rFonts w:ascii="Times New Roman" w:hAnsi="Times New Roman" w:cs="Times New Roman"/>
        </w:rPr>
        <w:t xml:space="preserve"> Een uitzondering maken is ook alleen toegestaan indien er </w:t>
      </w:r>
      <w:r w:rsidR="009A6B9B" w:rsidRPr="00E72674">
        <w:rPr>
          <w:rFonts w:ascii="Times New Roman" w:hAnsi="Times New Roman" w:cs="Times New Roman"/>
        </w:rPr>
        <w:t>substantiële</w:t>
      </w:r>
      <w:r w:rsidRPr="00E72674">
        <w:rPr>
          <w:rFonts w:ascii="Times New Roman" w:hAnsi="Times New Roman" w:cs="Times New Roman"/>
        </w:rPr>
        <w:t xml:space="preserve"> problemen zouden ontstaan bij het toepassen van C138.</w:t>
      </w:r>
      <w:r w:rsidR="006B4E41" w:rsidRPr="00E72674">
        <w:rPr>
          <w:rFonts w:ascii="Times New Roman" w:hAnsi="Times New Roman" w:cs="Times New Roman"/>
        </w:rPr>
        <w:t xml:space="preserve"> Er wordt in C138 nog een uitzondering gemaakt: bij nationale wetgeving mag worden vastgesteld in welke situaties 13- en 14jarigen licht werk mogen verrichten.</w:t>
      </w:r>
      <w:r w:rsidR="003E7E0B" w:rsidRPr="00E72674">
        <w:rPr>
          <w:rStyle w:val="Voetnootmarkering"/>
          <w:rFonts w:ascii="Times New Roman" w:hAnsi="Times New Roman" w:cs="Times New Roman"/>
        </w:rPr>
        <w:footnoteReference w:id="29"/>
      </w:r>
      <w:r w:rsidR="000E0245" w:rsidRPr="00E72674">
        <w:rPr>
          <w:rFonts w:ascii="Times New Roman" w:hAnsi="Times New Roman" w:cs="Times New Roman"/>
        </w:rPr>
        <w:t xml:space="preserve"> Bij licht werk kan er nooit </w:t>
      </w:r>
      <w:r w:rsidR="00647818" w:rsidRPr="00E72674">
        <w:rPr>
          <w:rFonts w:ascii="Times New Roman" w:hAnsi="Times New Roman" w:cs="Times New Roman"/>
        </w:rPr>
        <w:t xml:space="preserve">sprake zijn van gevaarlijk werk. </w:t>
      </w:r>
      <w:r w:rsidR="00FC1B55" w:rsidRPr="00E72674">
        <w:rPr>
          <w:rFonts w:ascii="Times New Roman" w:hAnsi="Times New Roman" w:cs="Times New Roman"/>
        </w:rPr>
        <w:t>Licht</w:t>
      </w:r>
      <w:r w:rsidR="000906ED" w:rsidRPr="00E72674">
        <w:rPr>
          <w:rFonts w:ascii="Times New Roman" w:hAnsi="Times New Roman" w:cs="Times New Roman"/>
        </w:rPr>
        <w:t xml:space="preserve"> werk </w:t>
      </w:r>
      <w:r w:rsidR="0084677D" w:rsidRPr="00E72674">
        <w:rPr>
          <w:rFonts w:ascii="Times New Roman" w:hAnsi="Times New Roman" w:cs="Times New Roman"/>
        </w:rPr>
        <w:t>mag</w:t>
      </w:r>
      <w:r w:rsidR="000906ED" w:rsidRPr="00E72674">
        <w:rPr>
          <w:rFonts w:ascii="Times New Roman" w:hAnsi="Times New Roman" w:cs="Times New Roman"/>
        </w:rPr>
        <w:t xml:space="preserve"> namelijk</w:t>
      </w:r>
      <w:r w:rsidR="0084677D" w:rsidRPr="00E72674">
        <w:rPr>
          <w:rFonts w:ascii="Times New Roman" w:hAnsi="Times New Roman" w:cs="Times New Roman"/>
        </w:rPr>
        <w:t xml:space="preserve"> geen gevaar vormen voor de gezondheid of ontwikkeling van het kind.</w:t>
      </w:r>
      <w:r w:rsidR="00ED72C2" w:rsidRPr="00E72674">
        <w:rPr>
          <w:rFonts w:ascii="Times New Roman" w:hAnsi="Times New Roman" w:cs="Times New Roman"/>
        </w:rPr>
        <w:t xml:space="preserve"> </w:t>
      </w:r>
    </w:p>
    <w:p w:rsidR="001A4103" w:rsidRPr="00E72674" w:rsidRDefault="00840163" w:rsidP="00552330">
      <w:pPr>
        <w:rPr>
          <w:rFonts w:ascii="Times New Roman" w:hAnsi="Times New Roman" w:cs="Times New Roman"/>
        </w:rPr>
      </w:pPr>
      <w:r w:rsidRPr="00E72674">
        <w:rPr>
          <w:rFonts w:ascii="Times New Roman" w:hAnsi="Times New Roman" w:cs="Times New Roman"/>
        </w:rPr>
        <w:t xml:space="preserve">In de Minimum Age </w:t>
      </w:r>
      <w:proofErr w:type="spellStart"/>
      <w:r w:rsidRPr="00E72674">
        <w:rPr>
          <w:rFonts w:ascii="Times New Roman" w:hAnsi="Times New Roman" w:cs="Times New Roman"/>
        </w:rPr>
        <w:t>Recommendation</w:t>
      </w:r>
      <w:proofErr w:type="spellEnd"/>
      <w:r w:rsidRPr="00E72674">
        <w:rPr>
          <w:rFonts w:ascii="Times New Roman" w:hAnsi="Times New Roman" w:cs="Times New Roman"/>
        </w:rPr>
        <w:t xml:space="preserve"> </w:t>
      </w:r>
      <w:r w:rsidR="0087653A" w:rsidRPr="00E72674">
        <w:rPr>
          <w:rFonts w:ascii="Times New Roman" w:hAnsi="Times New Roman" w:cs="Times New Roman"/>
        </w:rPr>
        <w:t xml:space="preserve">1973 (No. </w:t>
      </w:r>
      <w:r w:rsidRPr="00E72674">
        <w:rPr>
          <w:rFonts w:ascii="Times New Roman" w:hAnsi="Times New Roman" w:cs="Times New Roman"/>
        </w:rPr>
        <w:t>146) wordt advies gegeven hoe de doelstellingen van C138 het best behaald kunnen worden. Dit advies is niet bindend.</w:t>
      </w:r>
      <w:r w:rsidR="00403775" w:rsidRPr="00E72674">
        <w:rPr>
          <w:rFonts w:ascii="Times New Roman" w:hAnsi="Times New Roman" w:cs="Times New Roman"/>
        </w:rPr>
        <w:t xml:space="preserve"> Er wordt o.a. geadviseerd om economische en sociale maatregelen te nemen om de armoede te bestrijden. Een andere maatregel die genomen kan worden, is het verbeteren van de sociale zekerheid en maatregelen die gericht zijn op het krijgen van kinderbijslag en kinderalimentatie.</w:t>
      </w:r>
      <w:r w:rsidR="00A77C40" w:rsidRPr="00E72674">
        <w:rPr>
          <w:rStyle w:val="Voetnootmarkering"/>
          <w:rFonts w:ascii="Times New Roman" w:hAnsi="Times New Roman" w:cs="Times New Roman"/>
        </w:rPr>
        <w:footnoteReference w:id="30"/>
      </w:r>
      <w:r w:rsidR="00403775" w:rsidRPr="00E72674">
        <w:rPr>
          <w:rFonts w:ascii="Times New Roman" w:hAnsi="Times New Roman" w:cs="Times New Roman"/>
        </w:rPr>
        <w:t xml:space="preserve"> </w:t>
      </w:r>
      <w:r w:rsidR="003C16FE" w:rsidRPr="00E72674">
        <w:rPr>
          <w:rFonts w:ascii="Times New Roman" w:hAnsi="Times New Roman" w:cs="Times New Roman"/>
        </w:rPr>
        <w:t xml:space="preserve">Op deze manier kan geprobeerd worden om de armoede een stuk te bestrijden, waardoor er geen beroep meer gedaan hoeft te worden op de kinderen. </w:t>
      </w:r>
    </w:p>
    <w:p w:rsidR="00B33EE2" w:rsidRPr="00E72674" w:rsidRDefault="00B33EE2" w:rsidP="00552330">
      <w:pPr>
        <w:rPr>
          <w:rFonts w:ascii="Times New Roman" w:hAnsi="Times New Roman" w:cs="Times New Roman"/>
        </w:rPr>
      </w:pPr>
      <w:r w:rsidRPr="00E72674">
        <w:rPr>
          <w:rFonts w:ascii="Times New Roman" w:hAnsi="Times New Roman" w:cs="Times New Roman"/>
        </w:rPr>
        <w:lastRenderedPageBreak/>
        <w:t xml:space="preserve">Daarnaast wordt ingezet op scholing. Zonder scholing hebben de kinderen later minder kans op een goed betaalde baan, waardoor de kans groot is dat zij in armoede moeten leven. Deze vicieuze cirkel moet doorbroken worden. </w:t>
      </w:r>
    </w:p>
    <w:p w:rsidR="00B33EE2" w:rsidRPr="00E72674" w:rsidRDefault="0003194C" w:rsidP="0003194C">
      <w:pPr>
        <w:pStyle w:val="Kop3"/>
        <w:numPr>
          <w:ilvl w:val="0"/>
          <w:numId w:val="5"/>
        </w:numPr>
        <w:rPr>
          <w:rFonts w:ascii="Times New Roman" w:hAnsi="Times New Roman" w:cs="Times New Roman"/>
          <w:color w:val="000000" w:themeColor="text1"/>
        </w:rPr>
      </w:pPr>
      <w:bookmarkStart w:id="22" w:name="_Toc518596395"/>
      <w:bookmarkStart w:id="23" w:name="_Toc520023650"/>
      <w:r w:rsidRPr="00E72674">
        <w:rPr>
          <w:rFonts w:ascii="Times New Roman" w:hAnsi="Times New Roman" w:cs="Times New Roman"/>
          <w:color w:val="000000" w:themeColor="text1"/>
        </w:rPr>
        <w:t xml:space="preserve">ILO Worst </w:t>
      </w:r>
      <w:proofErr w:type="spellStart"/>
      <w:r w:rsidRPr="00E72674">
        <w:rPr>
          <w:rFonts w:ascii="Times New Roman" w:hAnsi="Times New Roman" w:cs="Times New Roman"/>
          <w:color w:val="000000" w:themeColor="text1"/>
        </w:rPr>
        <w:t>forms</w:t>
      </w:r>
      <w:proofErr w:type="spellEnd"/>
      <w:r w:rsidRPr="00E72674">
        <w:rPr>
          <w:rFonts w:ascii="Times New Roman" w:hAnsi="Times New Roman" w:cs="Times New Roman"/>
          <w:color w:val="000000" w:themeColor="text1"/>
        </w:rPr>
        <w:t xml:space="preserve"> of </w:t>
      </w:r>
      <w:proofErr w:type="spellStart"/>
      <w:r w:rsidRPr="00E72674">
        <w:rPr>
          <w:rFonts w:ascii="Times New Roman" w:hAnsi="Times New Roman" w:cs="Times New Roman"/>
          <w:color w:val="000000" w:themeColor="text1"/>
        </w:rPr>
        <w:t>child</w:t>
      </w:r>
      <w:proofErr w:type="spellEnd"/>
      <w:r w:rsidRPr="00E72674">
        <w:rPr>
          <w:rFonts w:ascii="Times New Roman" w:hAnsi="Times New Roman" w:cs="Times New Roman"/>
          <w:color w:val="000000" w:themeColor="text1"/>
        </w:rPr>
        <w:t xml:space="preserve"> </w:t>
      </w:r>
      <w:proofErr w:type="spellStart"/>
      <w:r w:rsidRPr="00E72674">
        <w:rPr>
          <w:rFonts w:ascii="Times New Roman" w:hAnsi="Times New Roman" w:cs="Times New Roman"/>
          <w:color w:val="000000" w:themeColor="text1"/>
        </w:rPr>
        <w:t>labour</w:t>
      </w:r>
      <w:proofErr w:type="spellEnd"/>
      <w:r w:rsidRPr="00E72674">
        <w:rPr>
          <w:rFonts w:ascii="Times New Roman" w:hAnsi="Times New Roman" w:cs="Times New Roman"/>
          <w:color w:val="000000" w:themeColor="text1"/>
        </w:rPr>
        <w:t xml:space="preserve"> </w:t>
      </w:r>
      <w:proofErr w:type="spellStart"/>
      <w:r w:rsidRPr="00E72674">
        <w:rPr>
          <w:rFonts w:ascii="Times New Roman" w:hAnsi="Times New Roman" w:cs="Times New Roman"/>
          <w:color w:val="000000" w:themeColor="text1"/>
        </w:rPr>
        <w:t>Convention</w:t>
      </w:r>
      <w:proofErr w:type="spellEnd"/>
      <w:r w:rsidRPr="00E72674">
        <w:rPr>
          <w:rFonts w:ascii="Times New Roman" w:hAnsi="Times New Roman" w:cs="Times New Roman"/>
          <w:color w:val="000000" w:themeColor="text1"/>
        </w:rPr>
        <w:t xml:space="preserve"> No. 182.</w:t>
      </w:r>
      <w:bookmarkEnd w:id="22"/>
      <w:bookmarkEnd w:id="23"/>
      <w:r w:rsidRPr="00E72674">
        <w:rPr>
          <w:rFonts w:ascii="Times New Roman" w:hAnsi="Times New Roman" w:cs="Times New Roman"/>
          <w:color w:val="000000" w:themeColor="text1"/>
        </w:rPr>
        <w:t xml:space="preserve"> </w:t>
      </w:r>
    </w:p>
    <w:p w:rsidR="0003194C" w:rsidRPr="00E72674" w:rsidRDefault="009E26A3" w:rsidP="0003194C">
      <w:pPr>
        <w:rPr>
          <w:rFonts w:ascii="Times New Roman" w:hAnsi="Times New Roman" w:cs="Times New Roman"/>
          <w:color w:val="000000" w:themeColor="text1"/>
        </w:rPr>
      </w:pPr>
      <w:r w:rsidRPr="00E72674">
        <w:rPr>
          <w:rFonts w:ascii="Times New Roman" w:hAnsi="Times New Roman" w:cs="Times New Roman"/>
          <w:color w:val="000000" w:themeColor="text1"/>
        </w:rPr>
        <w:t xml:space="preserve">De preambule van de conventie begint sterk. Er wordt meteen duidelijk aangegeven wat een van de grootste redenen is voor kinderarbeid; armoede. Een lange termijnoplossing ligt, volgens de preambule, in een duurzame economische groei die leidt tot sociale vooruitgang. </w:t>
      </w:r>
      <w:r w:rsidR="00275710" w:rsidRPr="00E72674">
        <w:rPr>
          <w:rFonts w:ascii="Times New Roman" w:hAnsi="Times New Roman" w:cs="Times New Roman"/>
          <w:color w:val="000000" w:themeColor="text1"/>
        </w:rPr>
        <w:t xml:space="preserve">Er wordt ook gewezen naar het Verdrag van de Rechten van het Kind en de ILO </w:t>
      </w:r>
      <w:proofErr w:type="spellStart"/>
      <w:r w:rsidR="00275710" w:rsidRPr="00E72674">
        <w:rPr>
          <w:rFonts w:ascii="Times New Roman" w:hAnsi="Times New Roman" w:cs="Times New Roman"/>
          <w:color w:val="000000" w:themeColor="text1"/>
        </w:rPr>
        <w:t>Decla</w:t>
      </w:r>
      <w:r w:rsidR="00E75907" w:rsidRPr="00E72674">
        <w:rPr>
          <w:rFonts w:ascii="Times New Roman" w:hAnsi="Times New Roman" w:cs="Times New Roman"/>
          <w:color w:val="000000" w:themeColor="text1"/>
        </w:rPr>
        <w:t>ration</w:t>
      </w:r>
      <w:proofErr w:type="spellEnd"/>
      <w:r w:rsidR="00E75907" w:rsidRPr="00E72674">
        <w:rPr>
          <w:rFonts w:ascii="Times New Roman" w:hAnsi="Times New Roman" w:cs="Times New Roman"/>
          <w:color w:val="000000" w:themeColor="text1"/>
        </w:rPr>
        <w:t xml:space="preserve"> on </w:t>
      </w:r>
      <w:proofErr w:type="spellStart"/>
      <w:r w:rsidR="00E75907" w:rsidRPr="00E72674">
        <w:rPr>
          <w:rFonts w:ascii="Times New Roman" w:hAnsi="Times New Roman" w:cs="Times New Roman"/>
          <w:color w:val="000000" w:themeColor="text1"/>
        </w:rPr>
        <w:t>funda</w:t>
      </w:r>
      <w:r w:rsidR="00275710" w:rsidRPr="00E72674">
        <w:rPr>
          <w:rFonts w:ascii="Times New Roman" w:hAnsi="Times New Roman" w:cs="Times New Roman"/>
          <w:color w:val="000000" w:themeColor="text1"/>
        </w:rPr>
        <w:t>mental</w:t>
      </w:r>
      <w:proofErr w:type="spellEnd"/>
      <w:r w:rsidR="00275710" w:rsidRPr="00E72674">
        <w:rPr>
          <w:rFonts w:ascii="Times New Roman" w:hAnsi="Times New Roman" w:cs="Times New Roman"/>
          <w:color w:val="000000" w:themeColor="text1"/>
        </w:rPr>
        <w:t xml:space="preserve"> </w:t>
      </w:r>
      <w:proofErr w:type="spellStart"/>
      <w:r w:rsidR="00275710" w:rsidRPr="00E72674">
        <w:rPr>
          <w:rFonts w:ascii="Times New Roman" w:hAnsi="Times New Roman" w:cs="Times New Roman"/>
          <w:color w:val="000000" w:themeColor="text1"/>
        </w:rPr>
        <w:t>principles</w:t>
      </w:r>
      <w:proofErr w:type="spellEnd"/>
      <w:r w:rsidR="00275710" w:rsidRPr="00E72674">
        <w:rPr>
          <w:rFonts w:ascii="Times New Roman" w:hAnsi="Times New Roman" w:cs="Times New Roman"/>
          <w:color w:val="000000" w:themeColor="text1"/>
        </w:rPr>
        <w:t xml:space="preserve"> </w:t>
      </w:r>
      <w:proofErr w:type="spellStart"/>
      <w:r w:rsidR="00275710" w:rsidRPr="00E72674">
        <w:rPr>
          <w:rFonts w:ascii="Times New Roman" w:hAnsi="Times New Roman" w:cs="Times New Roman"/>
          <w:color w:val="000000" w:themeColor="text1"/>
        </w:rPr>
        <w:t>and</w:t>
      </w:r>
      <w:proofErr w:type="spellEnd"/>
      <w:r w:rsidR="00275710" w:rsidRPr="00E72674">
        <w:rPr>
          <w:rFonts w:ascii="Times New Roman" w:hAnsi="Times New Roman" w:cs="Times New Roman"/>
          <w:color w:val="000000" w:themeColor="text1"/>
        </w:rPr>
        <w:t xml:space="preserve"> </w:t>
      </w:r>
      <w:proofErr w:type="spellStart"/>
      <w:r w:rsidR="00275710" w:rsidRPr="00E72674">
        <w:rPr>
          <w:rFonts w:ascii="Times New Roman" w:hAnsi="Times New Roman" w:cs="Times New Roman"/>
          <w:color w:val="000000" w:themeColor="text1"/>
        </w:rPr>
        <w:t>rights</w:t>
      </w:r>
      <w:proofErr w:type="spellEnd"/>
      <w:r w:rsidR="00275710" w:rsidRPr="00E72674">
        <w:rPr>
          <w:rFonts w:ascii="Times New Roman" w:hAnsi="Times New Roman" w:cs="Times New Roman"/>
          <w:color w:val="000000" w:themeColor="text1"/>
        </w:rPr>
        <w:t xml:space="preserve"> at </w:t>
      </w:r>
      <w:proofErr w:type="spellStart"/>
      <w:r w:rsidR="00275710" w:rsidRPr="00E72674">
        <w:rPr>
          <w:rFonts w:ascii="Times New Roman" w:hAnsi="Times New Roman" w:cs="Times New Roman"/>
          <w:color w:val="000000" w:themeColor="text1"/>
        </w:rPr>
        <w:t>work</w:t>
      </w:r>
      <w:proofErr w:type="spellEnd"/>
      <w:r w:rsidR="00275710" w:rsidRPr="00E72674">
        <w:rPr>
          <w:rFonts w:ascii="Times New Roman" w:hAnsi="Times New Roman" w:cs="Times New Roman"/>
          <w:color w:val="000000" w:themeColor="text1"/>
        </w:rPr>
        <w:t xml:space="preserve"> en zijn follow-up. Dit laatste is voor</w:t>
      </w:r>
      <w:r w:rsidR="00A1445C" w:rsidRPr="00E72674">
        <w:rPr>
          <w:rFonts w:ascii="Times New Roman" w:hAnsi="Times New Roman" w:cs="Times New Roman"/>
          <w:color w:val="000000" w:themeColor="text1"/>
        </w:rPr>
        <w:t xml:space="preserve"> de Filipijnen niet aan de orde</w:t>
      </w:r>
      <w:r w:rsidR="00275710" w:rsidRPr="00E72674">
        <w:rPr>
          <w:rFonts w:ascii="Times New Roman" w:hAnsi="Times New Roman" w:cs="Times New Roman"/>
          <w:color w:val="000000" w:themeColor="text1"/>
        </w:rPr>
        <w:t xml:space="preserve">, </w:t>
      </w:r>
      <w:r w:rsidR="00A1445C" w:rsidRPr="00E72674">
        <w:rPr>
          <w:rFonts w:ascii="Times New Roman" w:hAnsi="Times New Roman" w:cs="Times New Roman"/>
          <w:color w:val="000000" w:themeColor="text1"/>
        </w:rPr>
        <w:t>aangezien zij alle acht de kern</w:t>
      </w:r>
      <w:r w:rsidR="00275710" w:rsidRPr="00E72674">
        <w:rPr>
          <w:rFonts w:ascii="Times New Roman" w:hAnsi="Times New Roman" w:cs="Times New Roman"/>
          <w:color w:val="000000" w:themeColor="text1"/>
        </w:rPr>
        <w:t xml:space="preserve">conventies geratificeerd hebben. </w:t>
      </w:r>
    </w:p>
    <w:p w:rsidR="004D470A" w:rsidRPr="00E72674" w:rsidRDefault="004D470A" w:rsidP="0003194C">
      <w:pPr>
        <w:rPr>
          <w:rFonts w:ascii="Times New Roman" w:hAnsi="Times New Roman" w:cs="Times New Roman"/>
          <w:color w:val="000000" w:themeColor="text1"/>
        </w:rPr>
      </w:pPr>
      <w:r w:rsidRPr="00E72674">
        <w:rPr>
          <w:rFonts w:ascii="Times New Roman" w:hAnsi="Times New Roman" w:cs="Times New Roman"/>
          <w:color w:val="000000" w:themeColor="text1"/>
        </w:rPr>
        <w:t xml:space="preserve">In C182 wordt, net als in C138, de leeftijdsgrens van 18 jaar aangehouden om een kind te beschrijven. </w:t>
      </w:r>
    </w:p>
    <w:p w:rsidR="001176F1" w:rsidRPr="00E72674" w:rsidRDefault="005372A2" w:rsidP="00E26845">
      <w:pPr>
        <w:rPr>
          <w:rFonts w:ascii="Times New Roman" w:hAnsi="Times New Roman" w:cs="Times New Roman"/>
          <w:color w:val="000000" w:themeColor="text1"/>
        </w:rPr>
      </w:pPr>
      <w:r w:rsidRPr="00E72674">
        <w:rPr>
          <w:rFonts w:ascii="Times New Roman" w:hAnsi="Times New Roman" w:cs="Times New Roman"/>
          <w:color w:val="000000" w:themeColor="text1"/>
        </w:rPr>
        <w:t xml:space="preserve">In deze conventie zijn de ergste vormen van kinderarbeid beschreven. </w:t>
      </w:r>
      <w:r w:rsidR="00A03D53" w:rsidRPr="00E72674">
        <w:rPr>
          <w:rFonts w:ascii="Times New Roman" w:hAnsi="Times New Roman" w:cs="Times New Roman"/>
          <w:color w:val="000000" w:themeColor="text1"/>
        </w:rPr>
        <w:t xml:space="preserve">Het opvallende is, dat in tegenstelling met C138, er geen </w:t>
      </w:r>
      <w:r w:rsidR="00A94A28" w:rsidRPr="00E72674">
        <w:rPr>
          <w:rFonts w:ascii="Times New Roman" w:hAnsi="Times New Roman" w:cs="Times New Roman"/>
          <w:color w:val="000000" w:themeColor="text1"/>
        </w:rPr>
        <w:t xml:space="preserve">expliciete </w:t>
      </w:r>
      <w:r w:rsidR="00A03D53" w:rsidRPr="00E72674">
        <w:rPr>
          <w:rFonts w:ascii="Times New Roman" w:hAnsi="Times New Roman" w:cs="Times New Roman"/>
          <w:color w:val="000000" w:themeColor="text1"/>
        </w:rPr>
        <w:t>uitzondering wordt gemaakt</w:t>
      </w:r>
      <w:r w:rsidR="00A94A28" w:rsidRPr="00E72674">
        <w:rPr>
          <w:rFonts w:ascii="Times New Roman" w:hAnsi="Times New Roman" w:cs="Times New Roman"/>
          <w:color w:val="000000" w:themeColor="text1"/>
        </w:rPr>
        <w:t xml:space="preserve"> op de leeftijdsgrens van 18 jaar</w:t>
      </w:r>
      <w:r w:rsidR="00A03D53" w:rsidRPr="00E72674">
        <w:rPr>
          <w:rFonts w:ascii="Times New Roman" w:hAnsi="Times New Roman" w:cs="Times New Roman"/>
          <w:color w:val="000000" w:themeColor="text1"/>
        </w:rPr>
        <w:t xml:space="preserve">. </w:t>
      </w:r>
      <w:r w:rsidR="00A94A28" w:rsidRPr="00E72674">
        <w:rPr>
          <w:rFonts w:ascii="Times New Roman" w:hAnsi="Times New Roman" w:cs="Times New Roman"/>
          <w:color w:val="000000" w:themeColor="text1"/>
        </w:rPr>
        <w:t xml:space="preserve">Wel wordt gezegd dat er bij nationale wetgeving rekening gehouden kan worden met paragraaf 3 en 4 van de bijbehorende </w:t>
      </w:r>
      <w:proofErr w:type="spellStart"/>
      <w:r w:rsidR="00A94A28" w:rsidRPr="00E72674">
        <w:rPr>
          <w:rFonts w:ascii="Times New Roman" w:hAnsi="Times New Roman" w:cs="Times New Roman"/>
          <w:color w:val="000000" w:themeColor="text1"/>
        </w:rPr>
        <w:t>recommendation</w:t>
      </w:r>
      <w:proofErr w:type="spellEnd"/>
      <w:r w:rsidR="00A94A28" w:rsidRPr="00E72674">
        <w:rPr>
          <w:rFonts w:ascii="Times New Roman" w:hAnsi="Times New Roman" w:cs="Times New Roman"/>
          <w:color w:val="000000" w:themeColor="text1"/>
        </w:rPr>
        <w:t>.</w:t>
      </w:r>
      <w:r w:rsidR="00EE3A97" w:rsidRPr="00E72674">
        <w:rPr>
          <w:rStyle w:val="Voetnootmarkering"/>
          <w:rFonts w:ascii="Times New Roman" w:hAnsi="Times New Roman" w:cs="Times New Roman"/>
          <w:color w:val="000000" w:themeColor="text1"/>
        </w:rPr>
        <w:footnoteReference w:id="31"/>
      </w:r>
      <w:r w:rsidR="00A94A28" w:rsidRPr="00E72674">
        <w:rPr>
          <w:rFonts w:ascii="Times New Roman" w:hAnsi="Times New Roman" w:cs="Times New Roman"/>
          <w:color w:val="000000" w:themeColor="text1"/>
        </w:rPr>
        <w:t xml:space="preserve"> Hieruit blijkt dat er ruimte bestaat, maar het wordt niet met zoveel woorden vermeld. In de Worst </w:t>
      </w:r>
      <w:proofErr w:type="spellStart"/>
      <w:r w:rsidR="00A94A28" w:rsidRPr="00E72674">
        <w:rPr>
          <w:rFonts w:ascii="Times New Roman" w:hAnsi="Times New Roman" w:cs="Times New Roman"/>
          <w:color w:val="000000" w:themeColor="text1"/>
        </w:rPr>
        <w:t>forms</w:t>
      </w:r>
      <w:proofErr w:type="spellEnd"/>
      <w:r w:rsidR="00A94A28" w:rsidRPr="00E72674">
        <w:rPr>
          <w:rFonts w:ascii="Times New Roman" w:hAnsi="Times New Roman" w:cs="Times New Roman"/>
          <w:color w:val="000000" w:themeColor="text1"/>
        </w:rPr>
        <w:t xml:space="preserve"> of </w:t>
      </w:r>
      <w:proofErr w:type="spellStart"/>
      <w:r w:rsidR="00A94A28" w:rsidRPr="00E72674">
        <w:rPr>
          <w:rFonts w:ascii="Times New Roman" w:hAnsi="Times New Roman" w:cs="Times New Roman"/>
          <w:color w:val="000000" w:themeColor="text1"/>
        </w:rPr>
        <w:t>child</w:t>
      </w:r>
      <w:proofErr w:type="spellEnd"/>
      <w:r w:rsidR="00A94A28" w:rsidRPr="00E72674">
        <w:rPr>
          <w:rFonts w:ascii="Times New Roman" w:hAnsi="Times New Roman" w:cs="Times New Roman"/>
          <w:color w:val="000000" w:themeColor="text1"/>
        </w:rPr>
        <w:t xml:space="preserve"> </w:t>
      </w:r>
      <w:proofErr w:type="spellStart"/>
      <w:r w:rsidR="00A94A28" w:rsidRPr="00E72674">
        <w:rPr>
          <w:rFonts w:ascii="Times New Roman" w:hAnsi="Times New Roman" w:cs="Times New Roman"/>
          <w:color w:val="000000" w:themeColor="text1"/>
        </w:rPr>
        <w:t>labour</w:t>
      </w:r>
      <w:proofErr w:type="spellEnd"/>
      <w:r w:rsidR="00A94A28" w:rsidRPr="00E72674">
        <w:rPr>
          <w:rFonts w:ascii="Times New Roman" w:hAnsi="Times New Roman" w:cs="Times New Roman"/>
          <w:color w:val="000000" w:themeColor="text1"/>
        </w:rPr>
        <w:t xml:space="preserve"> </w:t>
      </w:r>
      <w:proofErr w:type="spellStart"/>
      <w:r w:rsidR="00A94A28" w:rsidRPr="00E72674">
        <w:rPr>
          <w:rFonts w:ascii="Times New Roman" w:hAnsi="Times New Roman" w:cs="Times New Roman"/>
          <w:color w:val="000000" w:themeColor="text1"/>
        </w:rPr>
        <w:t>recommendation</w:t>
      </w:r>
      <w:proofErr w:type="spellEnd"/>
      <w:r w:rsidR="00A94A28" w:rsidRPr="00E72674">
        <w:rPr>
          <w:rFonts w:ascii="Times New Roman" w:hAnsi="Times New Roman" w:cs="Times New Roman"/>
          <w:color w:val="000000" w:themeColor="text1"/>
        </w:rPr>
        <w:t xml:space="preserve"> 1999 (No. 190) wordt in paragraaf 4 dezelfde uitzondering gemaakt als in C138</w:t>
      </w:r>
      <w:r w:rsidR="007E30AD" w:rsidRPr="00E72674">
        <w:rPr>
          <w:rFonts w:ascii="Times New Roman" w:hAnsi="Times New Roman" w:cs="Times New Roman"/>
          <w:color w:val="000000" w:themeColor="text1"/>
        </w:rPr>
        <w:t xml:space="preserve"> betreffende de uitzondering op de leeftijdsgrens van 18 jaar</w:t>
      </w:r>
      <w:r w:rsidR="00A94A28" w:rsidRPr="00E72674">
        <w:rPr>
          <w:rFonts w:ascii="Times New Roman" w:hAnsi="Times New Roman" w:cs="Times New Roman"/>
          <w:color w:val="000000" w:themeColor="text1"/>
        </w:rPr>
        <w:t xml:space="preserve">. </w:t>
      </w:r>
      <w:r w:rsidR="008C3D59" w:rsidRPr="00E72674">
        <w:rPr>
          <w:rFonts w:ascii="Times New Roman" w:hAnsi="Times New Roman" w:cs="Times New Roman"/>
          <w:color w:val="000000" w:themeColor="text1"/>
        </w:rPr>
        <w:t xml:space="preserve">Deze uitzondering hoeft niet gemaakt te worden in de nationale wetgeving, aangezien de </w:t>
      </w:r>
      <w:proofErr w:type="spellStart"/>
      <w:r w:rsidR="008C3D59" w:rsidRPr="00E72674">
        <w:rPr>
          <w:rFonts w:ascii="Times New Roman" w:hAnsi="Times New Roman" w:cs="Times New Roman"/>
          <w:color w:val="000000" w:themeColor="text1"/>
        </w:rPr>
        <w:t>recommendation</w:t>
      </w:r>
      <w:proofErr w:type="spellEnd"/>
      <w:r w:rsidR="008C3D59" w:rsidRPr="00E72674">
        <w:rPr>
          <w:rFonts w:ascii="Times New Roman" w:hAnsi="Times New Roman" w:cs="Times New Roman"/>
          <w:color w:val="000000" w:themeColor="text1"/>
        </w:rPr>
        <w:t xml:space="preserve"> niet bindend is. </w:t>
      </w:r>
      <w:r w:rsidR="00974D26" w:rsidRPr="00E72674">
        <w:rPr>
          <w:rFonts w:ascii="Times New Roman" w:hAnsi="Times New Roman" w:cs="Times New Roman"/>
          <w:color w:val="000000" w:themeColor="text1"/>
        </w:rPr>
        <w:t xml:space="preserve">In paragraaf 3 wordt </w:t>
      </w:r>
      <w:r w:rsidR="00865837" w:rsidRPr="00E72674">
        <w:rPr>
          <w:rFonts w:ascii="Times New Roman" w:hAnsi="Times New Roman" w:cs="Times New Roman"/>
          <w:color w:val="000000" w:themeColor="text1"/>
        </w:rPr>
        <w:t>aangegeven</w:t>
      </w:r>
      <w:r w:rsidR="00974D26" w:rsidRPr="00E72674">
        <w:rPr>
          <w:rFonts w:ascii="Times New Roman" w:hAnsi="Times New Roman" w:cs="Times New Roman"/>
          <w:color w:val="000000" w:themeColor="text1"/>
        </w:rPr>
        <w:t xml:space="preserve"> dat bij het vaststellen van </w:t>
      </w:r>
      <w:r w:rsidR="000E642D" w:rsidRPr="00E72674">
        <w:rPr>
          <w:rFonts w:ascii="Times New Roman" w:hAnsi="Times New Roman" w:cs="Times New Roman"/>
          <w:color w:val="000000" w:themeColor="text1"/>
        </w:rPr>
        <w:t>gevaarlijk</w:t>
      </w:r>
      <w:r w:rsidR="00974D26" w:rsidRPr="00E72674">
        <w:rPr>
          <w:rFonts w:ascii="Times New Roman" w:hAnsi="Times New Roman" w:cs="Times New Roman"/>
          <w:color w:val="000000" w:themeColor="text1"/>
        </w:rPr>
        <w:t xml:space="preserve"> werk onder andere gekeken kan worden of het werk ondergronds is, onder</w:t>
      </w:r>
      <w:r w:rsidR="006D68A3" w:rsidRPr="00E72674">
        <w:rPr>
          <w:rFonts w:ascii="Times New Roman" w:hAnsi="Times New Roman" w:cs="Times New Roman"/>
          <w:color w:val="000000" w:themeColor="text1"/>
        </w:rPr>
        <w:t xml:space="preserve"> </w:t>
      </w:r>
      <w:r w:rsidR="00974D26" w:rsidRPr="00E72674">
        <w:rPr>
          <w:rFonts w:ascii="Times New Roman" w:hAnsi="Times New Roman" w:cs="Times New Roman"/>
          <w:color w:val="000000" w:themeColor="text1"/>
        </w:rPr>
        <w:t>water of in een ongezonde omgeving.</w:t>
      </w:r>
    </w:p>
    <w:p w:rsidR="001176F1" w:rsidRPr="00E72674" w:rsidRDefault="001176F1" w:rsidP="001176F1">
      <w:pPr>
        <w:pStyle w:val="Kop3"/>
        <w:numPr>
          <w:ilvl w:val="0"/>
          <w:numId w:val="5"/>
        </w:numPr>
        <w:rPr>
          <w:rFonts w:ascii="Times New Roman" w:hAnsi="Times New Roman" w:cs="Times New Roman"/>
          <w:color w:val="000000" w:themeColor="text1"/>
        </w:rPr>
      </w:pPr>
      <w:bookmarkStart w:id="24" w:name="_Toc518596396"/>
      <w:bookmarkStart w:id="25" w:name="_Toc520023651"/>
      <w:r w:rsidRPr="00E72674">
        <w:rPr>
          <w:rFonts w:ascii="Times New Roman" w:hAnsi="Times New Roman" w:cs="Times New Roman"/>
          <w:color w:val="000000" w:themeColor="text1"/>
        </w:rPr>
        <w:t>Verdrag inzake de rechten van het kind</w:t>
      </w:r>
      <w:bookmarkEnd w:id="24"/>
      <w:bookmarkEnd w:id="25"/>
    </w:p>
    <w:p w:rsidR="00E26845" w:rsidRPr="00E72674" w:rsidRDefault="001176F1" w:rsidP="00913061">
      <w:pPr>
        <w:rPr>
          <w:rFonts w:ascii="Times New Roman" w:hAnsi="Times New Roman" w:cs="Times New Roman"/>
          <w:color w:val="000000" w:themeColor="text1"/>
        </w:rPr>
      </w:pPr>
      <w:r w:rsidRPr="00E72674">
        <w:rPr>
          <w:rFonts w:ascii="Times New Roman" w:hAnsi="Times New Roman" w:cs="Times New Roman"/>
          <w:color w:val="000000" w:themeColor="text1"/>
        </w:rPr>
        <w:t>Naast de bovenstaande ILO Conventies is ook dit verdrag belangrijk.</w:t>
      </w:r>
      <w:r w:rsidR="00913061" w:rsidRPr="00E72674">
        <w:rPr>
          <w:rFonts w:ascii="Times New Roman" w:hAnsi="Times New Roman" w:cs="Times New Roman"/>
          <w:color w:val="000000" w:themeColor="text1"/>
        </w:rPr>
        <w:t xml:space="preserve"> Ook hier wordt een leeftijdsgrens van 18 jaar benoemd.</w:t>
      </w:r>
      <w:r w:rsidR="00343E98" w:rsidRPr="00E72674">
        <w:rPr>
          <w:rStyle w:val="Voetnootmarkering"/>
          <w:rFonts w:ascii="Times New Roman" w:hAnsi="Times New Roman" w:cs="Times New Roman"/>
          <w:color w:val="000000" w:themeColor="text1"/>
        </w:rPr>
        <w:footnoteReference w:id="32"/>
      </w:r>
      <w:r w:rsidR="00913061" w:rsidRPr="00E72674">
        <w:rPr>
          <w:rFonts w:ascii="Times New Roman" w:hAnsi="Times New Roman" w:cs="Times New Roman"/>
          <w:color w:val="000000" w:themeColor="text1"/>
        </w:rPr>
        <w:t xml:space="preserve"> Volgens het verdrag heeft elk kind recht op bescherming tegen elke vorm van arbeid die schadelijk is voor zijn gezondheid, scholing en ontwikkeling.</w:t>
      </w:r>
      <w:r w:rsidR="00343E98" w:rsidRPr="00E72674">
        <w:rPr>
          <w:rStyle w:val="Voetnootmarkering"/>
          <w:rFonts w:ascii="Times New Roman" w:hAnsi="Times New Roman" w:cs="Times New Roman"/>
          <w:color w:val="000000" w:themeColor="text1"/>
        </w:rPr>
        <w:footnoteReference w:id="33"/>
      </w:r>
      <w:r w:rsidR="00FE374B" w:rsidRPr="00E72674">
        <w:rPr>
          <w:rFonts w:ascii="Times New Roman" w:hAnsi="Times New Roman" w:cs="Times New Roman"/>
          <w:color w:val="000000" w:themeColor="text1"/>
        </w:rPr>
        <w:t xml:space="preserve"> Het is wel aan het land zelf om te bepalen welke leeftijdsgrens gesteld word</w:t>
      </w:r>
      <w:r w:rsidR="00AC4AC8">
        <w:rPr>
          <w:rFonts w:ascii="Times New Roman" w:hAnsi="Times New Roman" w:cs="Times New Roman"/>
          <w:color w:val="000000" w:themeColor="text1"/>
        </w:rPr>
        <w:t>t</w:t>
      </w:r>
      <w:r w:rsidR="00FE374B" w:rsidRPr="00E72674">
        <w:rPr>
          <w:rFonts w:ascii="Times New Roman" w:hAnsi="Times New Roman" w:cs="Times New Roman"/>
          <w:color w:val="000000" w:themeColor="text1"/>
        </w:rPr>
        <w:t xml:space="preserve"> voor het verrichten van arbeid en om de passende werkomstandigheden te bepalen.</w:t>
      </w:r>
    </w:p>
    <w:p w:rsidR="00146AAA" w:rsidRPr="00E72674" w:rsidRDefault="00146AAA" w:rsidP="00146AAA">
      <w:pPr>
        <w:pStyle w:val="Kop3"/>
        <w:numPr>
          <w:ilvl w:val="0"/>
          <w:numId w:val="5"/>
        </w:numPr>
        <w:rPr>
          <w:rFonts w:ascii="Times New Roman" w:hAnsi="Times New Roman" w:cs="Times New Roman"/>
          <w:color w:val="000000" w:themeColor="text1"/>
        </w:rPr>
      </w:pPr>
      <w:bookmarkStart w:id="26" w:name="_Toc518596397"/>
      <w:bookmarkStart w:id="27" w:name="_Toc520023652"/>
      <w:r w:rsidRPr="00E72674">
        <w:rPr>
          <w:rFonts w:ascii="Times New Roman" w:hAnsi="Times New Roman" w:cs="Times New Roman"/>
          <w:color w:val="000000" w:themeColor="text1"/>
        </w:rPr>
        <w:t>Nationale wetgeving</w:t>
      </w:r>
      <w:bookmarkEnd w:id="26"/>
      <w:bookmarkEnd w:id="27"/>
    </w:p>
    <w:p w:rsidR="00E26845" w:rsidRPr="00E72674" w:rsidRDefault="007A4D7F" w:rsidP="00913061">
      <w:pPr>
        <w:rPr>
          <w:rFonts w:ascii="Times New Roman" w:hAnsi="Times New Roman" w:cs="Times New Roman"/>
        </w:rPr>
      </w:pPr>
      <w:r w:rsidRPr="00E72674">
        <w:rPr>
          <w:rFonts w:ascii="Times New Roman" w:hAnsi="Times New Roman" w:cs="Times New Roman"/>
        </w:rPr>
        <w:t>Zoals zojuist gezien is het belangrijk welke invulling de nationale wetgeving heeft gegeven aan bepaalde artikelen.</w:t>
      </w:r>
    </w:p>
    <w:p w:rsidR="00385BCB" w:rsidRPr="00E72674" w:rsidRDefault="00385BCB" w:rsidP="00913061">
      <w:pPr>
        <w:rPr>
          <w:rFonts w:ascii="Times New Roman" w:hAnsi="Times New Roman" w:cs="Times New Roman"/>
        </w:rPr>
      </w:pPr>
      <w:r w:rsidRPr="00E72674">
        <w:rPr>
          <w:rFonts w:ascii="Times New Roman" w:hAnsi="Times New Roman" w:cs="Times New Roman"/>
        </w:rPr>
        <w:t xml:space="preserve">In de </w:t>
      </w:r>
      <w:proofErr w:type="spellStart"/>
      <w:r w:rsidRPr="00E72674">
        <w:rPr>
          <w:rFonts w:ascii="Times New Roman" w:hAnsi="Times New Roman" w:cs="Times New Roman"/>
        </w:rPr>
        <w:t>Department</w:t>
      </w:r>
      <w:proofErr w:type="spellEnd"/>
      <w:r w:rsidRPr="00E72674">
        <w:rPr>
          <w:rFonts w:ascii="Times New Roman" w:hAnsi="Times New Roman" w:cs="Times New Roman"/>
        </w:rPr>
        <w:t xml:space="preserve"> Order No. 149, series of 2016, is vastgelegd wat onder </w:t>
      </w:r>
      <w:r w:rsidR="002C7CCC" w:rsidRPr="00E72674">
        <w:rPr>
          <w:rFonts w:ascii="Times New Roman" w:hAnsi="Times New Roman" w:cs="Times New Roman"/>
        </w:rPr>
        <w:t>gevaarlijk</w:t>
      </w:r>
      <w:r w:rsidRPr="00E72674">
        <w:rPr>
          <w:rFonts w:ascii="Times New Roman" w:hAnsi="Times New Roman" w:cs="Times New Roman"/>
        </w:rPr>
        <w:t xml:space="preserve"> werk wordt verstaan. </w:t>
      </w:r>
      <w:r w:rsidR="007A5EAA" w:rsidRPr="00E72674">
        <w:rPr>
          <w:rFonts w:ascii="Times New Roman" w:hAnsi="Times New Roman" w:cs="Times New Roman"/>
        </w:rPr>
        <w:t>Het werken in de mijn valt hieronder.</w:t>
      </w:r>
      <w:r w:rsidR="0011080C" w:rsidRPr="00E72674">
        <w:rPr>
          <w:rStyle w:val="Voetnootmarkering"/>
          <w:rFonts w:ascii="Times New Roman" w:hAnsi="Times New Roman" w:cs="Times New Roman"/>
        </w:rPr>
        <w:footnoteReference w:id="34"/>
      </w:r>
      <w:r w:rsidR="00A306EC" w:rsidRPr="00E72674">
        <w:rPr>
          <w:rFonts w:ascii="Times New Roman" w:hAnsi="Times New Roman" w:cs="Times New Roman"/>
        </w:rPr>
        <w:t xml:space="preserve"> Dit is alleen toegestaan voor iemand van 18 jaar of ouder.</w:t>
      </w:r>
    </w:p>
    <w:p w:rsidR="00A306EC" w:rsidRPr="00E72674" w:rsidRDefault="00A306EC" w:rsidP="00913061">
      <w:pPr>
        <w:rPr>
          <w:rFonts w:ascii="Times New Roman" w:hAnsi="Times New Roman" w:cs="Times New Roman"/>
        </w:rPr>
      </w:pPr>
      <w:r w:rsidRPr="00E72674">
        <w:rPr>
          <w:rFonts w:ascii="Times New Roman" w:hAnsi="Times New Roman" w:cs="Times New Roman"/>
        </w:rPr>
        <w:t xml:space="preserve">Daarnaast is in de </w:t>
      </w:r>
      <w:proofErr w:type="spellStart"/>
      <w:r w:rsidRPr="00E72674">
        <w:rPr>
          <w:rFonts w:ascii="Times New Roman" w:hAnsi="Times New Roman" w:cs="Times New Roman"/>
        </w:rPr>
        <w:t>Labor</w:t>
      </w:r>
      <w:proofErr w:type="spellEnd"/>
      <w:r w:rsidRPr="00E72674">
        <w:rPr>
          <w:rFonts w:ascii="Times New Roman" w:hAnsi="Times New Roman" w:cs="Times New Roman"/>
        </w:rPr>
        <w:t xml:space="preserve"> Code </w:t>
      </w:r>
      <w:r w:rsidR="00672BEA" w:rsidRPr="00E72674">
        <w:rPr>
          <w:rFonts w:ascii="Times New Roman" w:hAnsi="Times New Roman" w:cs="Times New Roman"/>
        </w:rPr>
        <w:t xml:space="preserve">of </w:t>
      </w:r>
      <w:proofErr w:type="spellStart"/>
      <w:r w:rsidR="00672BEA" w:rsidRPr="00E72674">
        <w:rPr>
          <w:rFonts w:ascii="Times New Roman" w:hAnsi="Times New Roman" w:cs="Times New Roman"/>
        </w:rPr>
        <w:t>the</w:t>
      </w:r>
      <w:proofErr w:type="spellEnd"/>
      <w:r w:rsidR="00672BEA" w:rsidRPr="00E72674">
        <w:rPr>
          <w:rFonts w:ascii="Times New Roman" w:hAnsi="Times New Roman" w:cs="Times New Roman"/>
        </w:rPr>
        <w:t xml:space="preserve"> Philippines </w:t>
      </w:r>
      <w:r w:rsidRPr="00E72674">
        <w:rPr>
          <w:rFonts w:ascii="Times New Roman" w:hAnsi="Times New Roman" w:cs="Times New Roman"/>
        </w:rPr>
        <w:t xml:space="preserve">vastgelegd dat geen enkel kind beneden de 15 jaar mag werken, behalve wanneer hij direct onder de </w:t>
      </w:r>
      <w:r w:rsidR="00CF1D4B" w:rsidRPr="00E72674">
        <w:rPr>
          <w:rFonts w:ascii="Times New Roman" w:hAnsi="Times New Roman" w:cs="Times New Roman"/>
        </w:rPr>
        <w:t>verantwoordelijkheid</w:t>
      </w:r>
      <w:r w:rsidRPr="00E72674">
        <w:rPr>
          <w:rFonts w:ascii="Times New Roman" w:hAnsi="Times New Roman" w:cs="Times New Roman"/>
        </w:rPr>
        <w:t xml:space="preserve"> van de ouders of voogd werkt en het werken op geen enkele manier botst met school.</w:t>
      </w:r>
      <w:r w:rsidR="00D02AD8" w:rsidRPr="00E72674">
        <w:rPr>
          <w:rStyle w:val="Voetnootmarkering"/>
          <w:rFonts w:ascii="Times New Roman" w:hAnsi="Times New Roman" w:cs="Times New Roman"/>
        </w:rPr>
        <w:footnoteReference w:id="35"/>
      </w:r>
      <w:r w:rsidR="00CF1D4B" w:rsidRPr="00E72674">
        <w:rPr>
          <w:rFonts w:ascii="Times New Roman" w:hAnsi="Times New Roman" w:cs="Times New Roman"/>
        </w:rPr>
        <w:t xml:space="preserve"> Hiermee is meteen een uitzondering gemaakt in C138. Opvallend is dat in de </w:t>
      </w:r>
      <w:proofErr w:type="spellStart"/>
      <w:r w:rsidR="00CF1D4B" w:rsidRPr="00E72674">
        <w:rPr>
          <w:rFonts w:ascii="Times New Roman" w:hAnsi="Times New Roman" w:cs="Times New Roman"/>
        </w:rPr>
        <w:t>Labor</w:t>
      </w:r>
      <w:proofErr w:type="spellEnd"/>
      <w:r w:rsidR="00CF1D4B" w:rsidRPr="00E72674">
        <w:rPr>
          <w:rFonts w:ascii="Times New Roman" w:hAnsi="Times New Roman" w:cs="Times New Roman"/>
        </w:rPr>
        <w:t xml:space="preserve"> Code of </w:t>
      </w:r>
      <w:proofErr w:type="spellStart"/>
      <w:r w:rsidR="00CF1D4B" w:rsidRPr="00E72674">
        <w:rPr>
          <w:rFonts w:ascii="Times New Roman" w:hAnsi="Times New Roman" w:cs="Times New Roman"/>
        </w:rPr>
        <w:t>the</w:t>
      </w:r>
      <w:proofErr w:type="spellEnd"/>
      <w:r w:rsidR="00CF1D4B" w:rsidRPr="00E72674">
        <w:rPr>
          <w:rFonts w:ascii="Times New Roman" w:hAnsi="Times New Roman" w:cs="Times New Roman"/>
        </w:rPr>
        <w:t xml:space="preserve"> Philippines niet duidelijk staat aangegeven dat het om 13 en </w:t>
      </w:r>
      <w:proofErr w:type="gramStart"/>
      <w:r w:rsidR="00CF1D4B" w:rsidRPr="00E72674">
        <w:rPr>
          <w:rFonts w:ascii="Times New Roman" w:hAnsi="Times New Roman" w:cs="Times New Roman"/>
        </w:rPr>
        <w:t>14 jarigen</w:t>
      </w:r>
      <w:proofErr w:type="gramEnd"/>
      <w:r w:rsidR="00CF1D4B" w:rsidRPr="00E72674">
        <w:rPr>
          <w:rFonts w:ascii="Times New Roman" w:hAnsi="Times New Roman" w:cs="Times New Roman"/>
        </w:rPr>
        <w:t xml:space="preserve"> gaat, </w:t>
      </w:r>
      <w:r w:rsidR="00124D84">
        <w:rPr>
          <w:rFonts w:ascii="Times New Roman" w:hAnsi="Times New Roman" w:cs="Times New Roman"/>
        </w:rPr>
        <w:t>er wordt</w:t>
      </w:r>
      <w:r w:rsidR="00355638">
        <w:rPr>
          <w:rFonts w:ascii="Times New Roman" w:hAnsi="Times New Roman" w:cs="Times New Roman"/>
        </w:rPr>
        <w:t xml:space="preserve"> alleen de bovengrens van 15 jaar genoemd.</w:t>
      </w:r>
      <w:r w:rsidR="004453B0" w:rsidRPr="00E72674">
        <w:rPr>
          <w:rFonts w:ascii="Times New Roman" w:hAnsi="Times New Roman" w:cs="Times New Roman"/>
        </w:rPr>
        <w:t xml:space="preserve"> Het kan daarom zo zijn dat in bepaalde situaties de nationale wetgeving verder gaat dan de ruimte die C138 biedt.</w:t>
      </w:r>
    </w:p>
    <w:p w:rsidR="004453B0" w:rsidRPr="00E72674" w:rsidRDefault="004453B0" w:rsidP="00913061">
      <w:pPr>
        <w:rPr>
          <w:rFonts w:ascii="Times New Roman" w:hAnsi="Times New Roman" w:cs="Times New Roman"/>
          <w:color w:val="000000" w:themeColor="text1"/>
        </w:rPr>
      </w:pPr>
      <w:r w:rsidRPr="00E72674">
        <w:rPr>
          <w:rFonts w:ascii="Times New Roman" w:hAnsi="Times New Roman" w:cs="Times New Roman"/>
        </w:rPr>
        <w:t xml:space="preserve">De ruimte die C138 biedt voor een uitzondering voor werken onder de 15 jaar, wordt ook gevuld in de </w:t>
      </w:r>
      <w:proofErr w:type="spellStart"/>
      <w:r w:rsidRPr="00E72674">
        <w:rPr>
          <w:rFonts w:ascii="Times New Roman" w:hAnsi="Times New Roman" w:cs="Times New Roman"/>
        </w:rPr>
        <w:t>Re</w:t>
      </w:r>
      <w:r w:rsidR="00964335" w:rsidRPr="00E72674">
        <w:rPr>
          <w:rFonts w:ascii="Times New Roman" w:hAnsi="Times New Roman" w:cs="Times New Roman"/>
        </w:rPr>
        <w:t>public</w:t>
      </w:r>
      <w:proofErr w:type="spellEnd"/>
      <w:r w:rsidR="00964335" w:rsidRPr="00E72674">
        <w:rPr>
          <w:rFonts w:ascii="Times New Roman" w:hAnsi="Times New Roman" w:cs="Times New Roman"/>
        </w:rPr>
        <w:t xml:space="preserve"> Act 9231, die de </w:t>
      </w:r>
      <w:proofErr w:type="spellStart"/>
      <w:r w:rsidR="00964335" w:rsidRPr="00E72674">
        <w:rPr>
          <w:rFonts w:ascii="Times New Roman" w:hAnsi="Times New Roman" w:cs="Times New Roman"/>
        </w:rPr>
        <w:t>Republic</w:t>
      </w:r>
      <w:proofErr w:type="spellEnd"/>
      <w:r w:rsidR="00964335" w:rsidRPr="00E72674">
        <w:rPr>
          <w:rFonts w:ascii="Times New Roman" w:hAnsi="Times New Roman" w:cs="Times New Roman"/>
        </w:rPr>
        <w:t xml:space="preserve"> Act 7610 wijzigt.</w:t>
      </w:r>
      <w:r w:rsidR="00CF740A" w:rsidRPr="00E72674">
        <w:rPr>
          <w:rFonts w:ascii="Times New Roman" w:hAnsi="Times New Roman" w:cs="Times New Roman"/>
        </w:rPr>
        <w:t xml:space="preserve"> Deze gaat nog verder dan de </w:t>
      </w:r>
      <w:proofErr w:type="spellStart"/>
      <w:r w:rsidR="00CF740A" w:rsidRPr="00E72674">
        <w:rPr>
          <w:rFonts w:ascii="Times New Roman" w:hAnsi="Times New Roman" w:cs="Times New Roman"/>
        </w:rPr>
        <w:t>Labor</w:t>
      </w:r>
      <w:proofErr w:type="spellEnd"/>
      <w:r w:rsidR="00CF740A" w:rsidRPr="00E72674">
        <w:rPr>
          <w:rFonts w:ascii="Times New Roman" w:hAnsi="Times New Roman" w:cs="Times New Roman"/>
        </w:rPr>
        <w:t xml:space="preserve"> Code of </w:t>
      </w:r>
      <w:proofErr w:type="spellStart"/>
      <w:r w:rsidR="00CF740A" w:rsidRPr="00E72674">
        <w:rPr>
          <w:rFonts w:ascii="Times New Roman" w:hAnsi="Times New Roman" w:cs="Times New Roman"/>
        </w:rPr>
        <w:t>the</w:t>
      </w:r>
      <w:proofErr w:type="spellEnd"/>
      <w:r w:rsidR="00CF740A" w:rsidRPr="00E72674">
        <w:rPr>
          <w:rFonts w:ascii="Times New Roman" w:hAnsi="Times New Roman" w:cs="Times New Roman"/>
        </w:rPr>
        <w:t xml:space="preserve"> Philippines. Werken onder de 15 is toegestaan onder </w:t>
      </w:r>
      <w:r w:rsidR="00CF740A" w:rsidRPr="00E72674">
        <w:rPr>
          <w:rFonts w:ascii="Times New Roman" w:hAnsi="Times New Roman" w:cs="Times New Roman"/>
        </w:rPr>
        <w:lastRenderedPageBreak/>
        <w:t xml:space="preserve">verantwoordelijkheid van de ouders of voogd; het werken de veiligheid, gezondheid en </w:t>
      </w:r>
      <w:r w:rsidR="00CF740A" w:rsidRPr="00E72674">
        <w:rPr>
          <w:rFonts w:ascii="Times New Roman" w:hAnsi="Times New Roman" w:cs="Times New Roman"/>
          <w:color w:val="000000" w:themeColor="text1"/>
        </w:rPr>
        <w:t>moraal van het kind niet in gevaar brengt; het kind wel naar school gaat.</w:t>
      </w:r>
      <w:r w:rsidR="004F4D8D" w:rsidRPr="00E72674">
        <w:rPr>
          <w:rFonts w:ascii="Times New Roman" w:hAnsi="Times New Roman" w:cs="Times New Roman"/>
          <w:color w:val="000000" w:themeColor="text1"/>
        </w:rPr>
        <w:t xml:space="preserve"> Ook mag er een uitzondering worden gemaakt ingeval van entertainment of informatie d</w:t>
      </w:r>
      <w:r w:rsidR="006E1D36" w:rsidRPr="00E72674">
        <w:rPr>
          <w:rFonts w:ascii="Times New Roman" w:hAnsi="Times New Roman" w:cs="Times New Roman"/>
          <w:color w:val="000000" w:themeColor="text1"/>
        </w:rPr>
        <w:t>ie</w:t>
      </w:r>
      <w:r w:rsidR="004F4D8D" w:rsidRPr="00E72674">
        <w:rPr>
          <w:rFonts w:ascii="Times New Roman" w:hAnsi="Times New Roman" w:cs="Times New Roman"/>
          <w:color w:val="000000" w:themeColor="text1"/>
        </w:rPr>
        <w:t xml:space="preserve"> gebracht wordt door de bioscoop, theater, radio, televisie of andere vormen van media. Hier zitten ook verschillende voorwaarden aan.</w:t>
      </w:r>
      <w:r w:rsidR="00231E84" w:rsidRPr="00E72674">
        <w:rPr>
          <w:rStyle w:val="Voetnootmarkering"/>
          <w:rFonts w:ascii="Times New Roman" w:hAnsi="Times New Roman" w:cs="Times New Roman"/>
          <w:color w:val="000000" w:themeColor="text1"/>
        </w:rPr>
        <w:footnoteReference w:id="36"/>
      </w:r>
      <w:r w:rsidR="004F4D8D" w:rsidRPr="00E72674">
        <w:rPr>
          <w:rFonts w:ascii="Times New Roman" w:hAnsi="Times New Roman" w:cs="Times New Roman"/>
          <w:color w:val="000000" w:themeColor="text1"/>
        </w:rPr>
        <w:t xml:space="preserve"> Zoals blijkt, zitten er meer voorwaarden aan het werken onder de 15 jaar dan in de </w:t>
      </w:r>
      <w:proofErr w:type="spellStart"/>
      <w:r w:rsidR="004F4D8D" w:rsidRPr="00E72674">
        <w:rPr>
          <w:rFonts w:ascii="Times New Roman" w:hAnsi="Times New Roman" w:cs="Times New Roman"/>
          <w:color w:val="000000" w:themeColor="text1"/>
        </w:rPr>
        <w:t>Labor</w:t>
      </w:r>
      <w:proofErr w:type="spellEnd"/>
      <w:r w:rsidR="004F4D8D" w:rsidRPr="00E72674">
        <w:rPr>
          <w:rFonts w:ascii="Times New Roman" w:hAnsi="Times New Roman" w:cs="Times New Roman"/>
          <w:color w:val="000000" w:themeColor="text1"/>
        </w:rPr>
        <w:t xml:space="preserve"> Code of </w:t>
      </w:r>
      <w:proofErr w:type="spellStart"/>
      <w:r w:rsidR="004F4D8D" w:rsidRPr="00E72674">
        <w:rPr>
          <w:rFonts w:ascii="Times New Roman" w:hAnsi="Times New Roman" w:cs="Times New Roman"/>
          <w:color w:val="000000" w:themeColor="text1"/>
        </w:rPr>
        <w:t>the</w:t>
      </w:r>
      <w:proofErr w:type="spellEnd"/>
      <w:r w:rsidR="004F4D8D" w:rsidRPr="00E72674">
        <w:rPr>
          <w:rFonts w:ascii="Times New Roman" w:hAnsi="Times New Roman" w:cs="Times New Roman"/>
          <w:color w:val="000000" w:themeColor="text1"/>
        </w:rPr>
        <w:t xml:space="preserve"> Philippines beschreven wordt, maar er wordt ook een extra uitzondering gemaakt.</w:t>
      </w:r>
    </w:p>
    <w:p w:rsidR="004657E6" w:rsidRPr="00E72674" w:rsidRDefault="004657E6" w:rsidP="00913061">
      <w:pPr>
        <w:rPr>
          <w:rFonts w:ascii="Times New Roman" w:hAnsi="Times New Roman" w:cs="Times New Roman"/>
          <w:color w:val="000000" w:themeColor="text1"/>
        </w:rPr>
      </w:pPr>
      <w:r w:rsidRPr="00E72674">
        <w:rPr>
          <w:rFonts w:ascii="Times New Roman" w:hAnsi="Times New Roman" w:cs="Times New Roman"/>
          <w:color w:val="000000" w:themeColor="text1"/>
        </w:rPr>
        <w:t xml:space="preserve">Daarnaast is er ook een regeling die het mijnproces regelt: de </w:t>
      </w:r>
      <w:proofErr w:type="spellStart"/>
      <w:r w:rsidRPr="00E72674">
        <w:rPr>
          <w:rFonts w:ascii="Times New Roman" w:hAnsi="Times New Roman" w:cs="Times New Roman"/>
          <w:color w:val="000000" w:themeColor="text1"/>
        </w:rPr>
        <w:t>Administrative</w:t>
      </w:r>
      <w:proofErr w:type="spellEnd"/>
      <w:r w:rsidRPr="00E72674">
        <w:rPr>
          <w:rFonts w:ascii="Times New Roman" w:hAnsi="Times New Roman" w:cs="Times New Roman"/>
          <w:color w:val="000000" w:themeColor="text1"/>
        </w:rPr>
        <w:t xml:space="preserve"> Order No. 2015-03. </w:t>
      </w:r>
      <w:r w:rsidR="00E63D7A" w:rsidRPr="00E72674">
        <w:rPr>
          <w:rFonts w:ascii="Times New Roman" w:hAnsi="Times New Roman" w:cs="Times New Roman"/>
          <w:color w:val="000000" w:themeColor="text1"/>
        </w:rPr>
        <w:t>Het belangrijkste wat hieruit gehaald kan worden voor deze situatie, is dat het verboden is om met kwik te werken. Het is in geen enkele fase van het proces meer toegestaan. Bovendien mag er geen gebruik meer worden gemaakt van een compressor, vanwege de gezondheidsrisico’s.</w:t>
      </w:r>
      <w:r w:rsidR="00650ED9" w:rsidRPr="00E72674">
        <w:rPr>
          <w:rStyle w:val="Voetnootmarkering"/>
          <w:rFonts w:ascii="Times New Roman" w:hAnsi="Times New Roman" w:cs="Times New Roman"/>
          <w:color w:val="000000" w:themeColor="text1"/>
        </w:rPr>
        <w:footnoteReference w:id="37"/>
      </w:r>
    </w:p>
    <w:p w:rsidR="00E979F8" w:rsidRPr="00E72674" w:rsidRDefault="00E979F8" w:rsidP="00E979F8">
      <w:pPr>
        <w:pStyle w:val="Kop3"/>
        <w:numPr>
          <w:ilvl w:val="0"/>
          <w:numId w:val="5"/>
        </w:numPr>
        <w:rPr>
          <w:rFonts w:ascii="Times New Roman" w:hAnsi="Times New Roman" w:cs="Times New Roman"/>
          <w:color w:val="000000" w:themeColor="text1"/>
        </w:rPr>
      </w:pPr>
      <w:bookmarkStart w:id="28" w:name="_Toc518596398"/>
      <w:bookmarkStart w:id="29" w:name="_Toc520023653"/>
      <w:r w:rsidRPr="00E72674">
        <w:rPr>
          <w:rFonts w:ascii="Times New Roman" w:hAnsi="Times New Roman" w:cs="Times New Roman"/>
          <w:color w:val="000000" w:themeColor="text1"/>
        </w:rPr>
        <w:t>Slotsom</w:t>
      </w:r>
      <w:bookmarkEnd w:id="28"/>
      <w:bookmarkEnd w:id="29"/>
      <w:r w:rsidRPr="00E72674">
        <w:rPr>
          <w:rFonts w:ascii="Times New Roman" w:hAnsi="Times New Roman" w:cs="Times New Roman"/>
          <w:color w:val="000000" w:themeColor="text1"/>
        </w:rPr>
        <w:t xml:space="preserve"> </w:t>
      </w:r>
    </w:p>
    <w:p w:rsidR="00E979F8" w:rsidRPr="00E72674" w:rsidRDefault="00E979F8" w:rsidP="00E979F8">
      <w:pPr>
        <w:rPr>
          <w:rFonts w:ascii="Times New Roman" w:hAnsi="Times New Roman" w:cs="Times New Roman"/>
          <w:color w:val="000000" w:themeColor="text1"/>
        </w:rPr>
      </w:pPr>
      <w:r w:rsidRPr="00E72674">
        <w:rPr>
          <w:rFonts w:ascii="Times New Roman" w:hAnsi="Times New Roman" w:cs="Times New Roman"/>
          <w:color w:val="000000" w:themeColor="text1"/>
        </w:rPr>
        <w:t>Zoals blijkt uit alle wetgeving, is het niet toegestaan voor kinderen onder de 18 jaar om te werken in een mijn.</w:t>
      </w:r>
      <w:r w:rsidR="00802FC2" w:rsidRPr="00E72674">
        <w:rPr>
          <w:rFonts w:ascii="Times New Roman" w:hAnsi="Times New Roman" w:cs="Times New Roman"/>
          <w:color w:val="000000" w:themeColor="text1"/>
        </w:rPr>
        <w:t xml:space="preserve"> Zeker niet in een kleinschalige goudmijn, waarbij nog gebruik wordt gemaakt van kwik en een compressor in het proces.</w:t>
      </w:r>
      <w:r w:rsidR="00927306" w:rsidRPr="00E72674">
        <w:rPr>
          <w:rFonts w:ascii="Times New Roman" w:hAnsi="Times New Roman" w:cs="Times New Roman"/>
          <w:color w:val="000000" w:themeColor="text1"/>
        </w:rPr>
        <w:t xml:space="preserve"> Een uitzondering op de </w:t>
      </w:r>
      <w:proofErr w:type="gramStart"/>
      <w:r w:rsidR="00927306" w:rsidRPr="00E72674">
        <w:rPr>
          <w:rFonts w:ascii="Times New Roman" w:hAnsi="Times New Roman" w:cs="Times New Roman"/>
          <w:color w:val="000000" w:themeColor="text1"/>
        </w:rPr>
        <w:t>18 jarige</w:t>
      </w:r>
      <w:proofErr w:type="gramEnd"/>
      <w:r w:rsidR="00927306" w:rsidRPr="00E72674">
        <w:rPr>
          <w:rFonts w:ascii="Times New Roman" w:hAnsi="Times New Roman" w:cs="Times New Roman"/>
          <w:color w:val="000000" w:themeColor="text1"/>
        </w:rPr>
        <w:t xml:space="preserve"> leeftijdsgrens kan niet worden gemaakt in de mijnbouw, aangezien het onder </w:t>
      </w:r>
      <w:r w:rsidR="003D7496" w:rsidRPr="00E72674">
        <w:rPr>
          <w:rFonts w:ascii="Times New Roman" w:hAnsi="Times New Roman" w:cs="Times New Roman"/>
          <w:color w:val="000000" w:themeColor="text1"/>
        </w:rPr>
        <w:t>gevaarlijk</w:t>
      </w:r>
      <w:r w:rsidR="00927306" w:rsidRPr="00E72674">
        <w:rPr>
          <w:rFonts w:ascii="Times New Roman" w:hAnsi="Times New Roman" w:cs="Times New Roman"/>
          <w:color w:val="000000" w:themeColor="text1"/>
        </w:rPr>
        <w:t xml:space="preserve"> werk valt.</w:t>
      </w:r>
      <w:r w:rsidR="008C6E6F" w:rsidRPr="00E72674">
        <w:rPr>
          <w:rFonts w:ascii="Times New Roman" w:hAnsi="Times New Roman" w:cs="Times New Roman"/>
          <w:color w:val="000000" w:themeColor="text1"/>
        </w:rPr>
        <w:t xml:space="preserve"> Qua wetgeving moet het dus niet mogelijk zijn dat er kinderarbeid voorkomt in de kleinschalige goudmijn, maar helaas is de realiteit anders.</w:t>
      </w:r>
      <w:r w:rsidR="00E810B5" w:rsidRPr="00E72674">
        <w:rPr>
          <w:rFonts w:ascii="Times New Roman" w:hAnsi="Times New Roman" w:cs="Times New Roman"/>
          <w:color w:val="000000" w:themeColor="text1"/>
        </w:rPr>
        <w:t xml:space="preserve"> Naleving van de wet wordt bemoeilijkt, doordat de mijnen vaak illegaal zijn. De overheid heeft geen idee waar er een mijn is, laat staan wie er in die mijn werkt. </w:t>
      </w:r>
      <w:r w:rsidR="00C3073A" w:rsidRPr="00E72674">
        <w:rPr>
          <w:rFonts w:ascii="Times New Roman" w:hAnsi="Times New Roman" w:cs="Times New Roman"/>
          <w:color w:val="000000" w:themeColor="text1"/>
        </w:rPr>
        <w:t xml:space="preserve">Toezicht houden </w:t>
      </w:r>
      <w:r w:rsidR="00C356E5" w:rsidRPr="00E72674">
        <w:rPr>
          <w:rFonts w:ascii="Times New Roman" w:hAnsi="Times New Roman" w:cs="Times New Roman"/>
          <w:color w:val="000000" w:themeColor="text1"/>
        </w:rPr>
        <w:t>is daarom haast onbegonnen werk.</w:t>
      </w:r>
    </w:p>
    <w:p w:rsidR="00AB7135" w:rsidRPr="00E72674" w:rsidRDefault="00AB7135" w:rsidP="00E979F8">
      <w:pPr>
        <w:rPr>
          <w:rFonts w:ascii="Times New Roman" w:hAnsi="Times New Roman" w:cs="Times New Roman"/>
          <w:color w:val="000000" w:themeColor="text1"/>
        </w:rPr>
      </w:pPr>
    </w:p>
    <w:p w:rsidR="00AB7135" w:rsidRPr="00E72674" w:rsidRDefault="00AB7135" w:rsidP="00AB7135">
      <w:pPr>
        <w:pStyle w:val="Kop2"/>
        <w:rPr>
          <w:rFonts w:ascii="Times New Roman" w:hAnsi="Times New Roman" w:cs="Times New Roman"/>
          <w:color w:val="000000" w:themeColor="text1"/>
        </w:rPr>
      </w:pPr>
      <w:bookmarkStart w:id="30" w:name="_Toc518596399"/>
      <w:bookmarkStart w:id="31" w:name="_Toc520023654"/>
      <w:r w:rsidRPr="00E72674">
        <w:rPr>
          <w:rFonts w:ascii="Times New Roman" w:hAnsi="Times New Roman" w:cs="Times New Roman"/>
          <w:color w:val="000000" w:themeColor="text1"/>
        </w:rPr>
        <w:t>Redenen om te werken</w:t>
      </w:r>
      <w:bookmarkEnd w:id="30"/>
      <w:bookmarkEnd w:id="31"/>
    </w:p>
    <w:p w:rsidR="00AB7135" w:rsidRPr="00E72674" w:rsidRDefault="00AB7135" w:rsidP="00AB7135">
      <w:pPr>
        <w:rPr>
          <w:rFonts w:ascii="Times New Roman" w:hAnsi="Times New Roman" w:cs="Times New Roman"/>
        </w:rPr>
      </w:pPr>
      <w:r w:rsidRPr="00E72674">
        <w:rPr>
          <w:rFonts w:ascii="Times New Roman" w:hAnsi="Times New Roman" w:cs="Times New Roman"/>
          <w:color w:val="000000" w:themeColor="text1"/>
        </w:rPr>
        <w:t xml:space="preserve">Nu blijkt dat het niet toegestaan </w:t>
      </w:r>
      <w:r w:rsidRPr="00E72674">
        <w:rPr>
          <w:rFonts w:ascii="Times New Roman" w:hAnsi="Times New Roman" w:cs="Times New Roman"/>
        </w:rPr>
        <w:t>is om als kind in de mijn te werken, is het belangrijk om te kijken wat de motivatie is om het toch te doen.</w:t>
      </w:r>
      <w:r w:rsidR="005462AB" w:rsidRPr="00E72674">
        <w:rPr>
          <w:rFonts w:ascii="Times New Roman" w:hAnsi="Times New Roman" w:cs="Times New Roman"/>
        </w:rPr>
        <w:t xml:space="preserve"> Eventuele nieuwe wetgeving zal daarop moeten inspelen, anders zal het succes minimaal zijn.</w:t>
      </w:r>
    </w:p>
    <w:p w:rsidR="00FD4DF1" w:rsidRPr="00E72674" w:rsidRDefault="00FD4DF1" w:rsidP="00AB7135">
      <w:pPr>
        <w:rPr>
          <w:rFonts w:ascii="Times New Roman" w:hAnsi="Times New Roman" w:cs="Times New Roman"/>
        </w:rPr>
      </w:pPr>
      <w:r w:rsidRPr="00E72674">
        <w:rPr>
          <w:rFonts w:ascii="Times New Roman" w:hAnsi="Times New Roman" w:cs="Times New Roman"/>
        </w:rPr>
        <w:t>Armoede i</w:t>
      </w:r>
      <w:r w:rsidR="005C4603" w:rsidRPr="00E72674">
        <w:rPr>
          <w:rFonts w:ascii="Times New Roman" w:hAnsi="Times New Roman" w:cs="Times New Roman"/>
        </w:rPr>
        <w:t>s een van de belangrijkste reden waarom een kind gaat werken. In de landelijke gebieden waar de mijnbouw vooral voorkomt, zijn de gezinnen groot.</w:t>
      </w:r>
      <w:r w:rsidR="004F7EA9" w:rsidRPr="00E72674">
        <w:rPr>
          <w:rStyle w:val="Voetnootmarkering"/>
          <w:rFonts w:ascii="Times New Roman" w:hAnsi="Times New Roman" w:cs="Times New Roman"/>
        </w:rPr>
        <w:footnoteReference w:id="38"/>
      </w:r>
      <w:r w:rsidR="005C4603" w:rsidRPr="00E72674">
        <w:rPr>
          <w:rFonts w:ascii="Times New Roman" w:hAnsi="Times New Roman" w:cs="Times New Roman"/>
        </w:rPr>
        <w:t xml:space="preserve"> Doordat het kind gaat werken, is er </w:t>
      </w:r>
      <w:r w:rsidR="003F5F33" w:rsidRPr="00E72674">
        <w:rPr>
          <w:rFonts w:ascii="Times New Roman" w:hAnsi="Times New Roman" w:cs="Times New Roman"/>
        </w:rPr>
        <w:t>’s avonds eten op tafel</w:t>
      </w:r>
      <w:r w:rsidR="005C4603" w:rsidRPr="00E72674">
        <w:rPr>
          <w:rFonts w:ascii="Times New Roman" w:hAnsi="Times New Roman" w:cs="Times New Roman"/>
        </w:rPr>
        <w:t>.</w:t>
      </w:r>
      <w:r w:rsidR="0084510F" w:rsidRPr="00E72674">
        <w:rPr>
          <w:rFonts w:ascii="Times New Roman" w:hAnsi="Times New Roman" w:cs="Times New Roman"/>
        </w:rPr>
        <w:t xml:space="preserve"> De kans is groter dat een kind gaat werken als het gezin recentelijk een grote tegenslag heeft gekregen, zoals bijvoorbeeld het verlies van een baan of ziekte van de kostwinner.</w:t>
      </w:r>
      <w:r w:rsidR="0038330F" w:rsidRPr="00E72674">
        <w:rPr>
          <w:rStyle w:val="Voetnootmarkering"/>
          <w:rFonts w:ascii="Times New Roman" w:hAnsi="Times New Roman" w:cs="Times New Roman"/>
        </w:rPr>
        <w:footnoteReference w:id="39"/>
      </w:r>
      <w:r w:rsidR="0084510F" w:rsidRPr="00E72674">
        <w:rPr>
          <w:rFonts w:ascii="Times New Roman" w:hAnsi="Times New Roman" w:cs="Times New Roman"/>
        </w:rPr>
        <w:t xml:space="preserve"> </w:t>
      </w:r>
    </w:p>
    <w:p w:rsidR="00E1568E" w:rsidRPr="00E72674" w:rsidRDefault="00E1568E" w:rsidP="00AB7135">
      <w:pPr>
        <w:rPr>
          <w:rFonts w:ascii="Times New Roman" w:hAnsi="Times New Roman" w:cs="Times New Roman"/>
        </w:rPr>
      </w:pPr>
      <w:r w:rsidRPr="00E72674">
        <w:rPr>
          <w:rFonts w:ascii="Times New Roman" w:hAnsi="Times New Roman" w:cs="Times New Roman"/>
        </w:rPr>
        <w:t>Door de armoede kunnen niet alle kinderen naar school. Het is simpelweg te duur.</w:t>
      </w:r>
      <w:r w:rsidR="00E213E9" w:rsidRPr="00E72674">
        <w:rPr>
          <w:rStyle w:val="Voetnootmarkering"/>
          <w:rFonts w:ascii="Times New Roman" w:hAnsi="Times New Roman" w:cs="Times New Roman"/>
        </w:rPr>
        <w:footnoteReference w:id="40"/>
      </w:r>
      <w:r w:rsidR="00BF64CA" w:rsidRPr="00E72674">
        <w:rPr>
          <w:rFonts w:ascii="Times New Roman" w:hAnsi="Times New Roman" w:cs="Times New Roman"/>
        </w:rPr>
        <w:t xml:space="preserve"> Wel is de kans groter dat het kind naar school gaat, als het opleidingsniveau</w:t>
      </w:r>
      <w:r w:rsidR="0025016A" w:rsidRPr="00E72674">
        <w:rPr>
          <w:rFonts w:ascii="Times New Roman" w:hAnsi="Times New Roman" w:cs="Times New Roman"/>
        </w:rPr>
        <w:t xml:space="preserve"> in het gezin hoog is</w:t>
      </w:r>
      <w:r w:rsidR="00090D89" w:rsidRPr="00E72674">
        <w:rPr>
          <w:rStyle w:val="Voetnootmarkering"/>
          <w:rFonts w:ascii="Times New Roman" w:hAnsi="Times New Roman" w:cs="Times New Roman"/>
        </w:rPr>
        <w:footnoteReference w:id="41"/>
      </w:r>
      <w:r w:rsidR="0025016A" w:rsidRPr="00E72674">
        <w:rPr>
          <w:rFonts w:ascii="Times New Roman" w:hAnsi="Times New Roman" w:cs="Times New Roman"/>
        </w:rPr>
        <w:t>, zeker wanneer</w:t>
      </w:r>
      <w:r w:rsidR="00BF64CA" w:rsidRPr="00E72674">
        <w:rPr>
          <w:rFonts w:ascii="Times New Roman" w:hAnsi="Times New Roman" w:cs="Times New Roman"/>
        </w:rPr>
        <w:t xml:space="preserve"> het de moeder betreft.</w:t>
      </w:r>
      <w:r w:rsidR="00EB4ADF" w:rsidRPr="00E72674">
        <w:rPr>
          <w:rStyle w:val="Voetnootmarkering"/>
          <w:rFonts w:ascii="Times New Roman" w:hAnsi="Times New Roman" w:cs="Times New Roman"/>
        </w:rPr>
        <w:footnoteReference w:id="42"/>
      </w:r>
      <w:r w:rsidR="00BF64CA" w:rsidRPr="00E72674">
        <w:rPr>
          <w:rFonts w:ascii="Times New Roman" w:hAnsi="Times New Roman" w:cs="Times New Roman"/>
        </w:rPr>
        <w:t xml:space="preserve"> </w:t>
      </w:r>
    </w:p>
    <w:p w:rsidR="00FA0B93" w:rsidRPr="00E72674" w:rsidRDefault="00FA0B93" w:rsidP="00AB7135">
      <w:pPr>
        <w:rPr>
          <w:rFonts w:ascii="Times New Roman" w:hAnsi="Times New Roman" w:cs="Times New Roman"/>
        </w:rPr>
      </w:pPr>
      <w:r w:rsidRPr="00E72674">
        <w:rPr>
          <w:rFonts w:ascii="Times New Roman" w:hAnsi="Times New Roman" w:cs="Times New Roman"/>
        </w:rPr>
        <w:t>De leeftijd van het kind speelt ook een rol. Naarmate het kind ouder wordt, kan het meer geld verdienen</w:t>
      </w:r>
      <w:r w:rsidR="00320836" w:rsidRPr="00E72674">
        <w:rPr>
          <w:rFonts w:ascii="Times New Roman" w:hAnsi="Times New Roman" w:cs="Times New Roman"/>
        </w:rPr>
        <w:t xml:space="preserve"> en zal het eerder met school stoppen</w:t>
      </w:r>
      <w:r w:rsidR="002646FF" w:rsidRPr="00E72674">
        <w:rPr>
          <w:rFonts w:ascii="Times New Roman" w:hAnsi="Times New Roman" w:cs="Times New Roman"/>
        </w:rPr>
        <w:t>.</w:t>
      </w:r>
      <w:r w:rsidRPr="00E72674">
        <w:rPr>
          <w:rFonts w:ascii="Times New Roman" w:hAnsi="Times New Roman" w:cs="Times New Roman"/>
        </w:rPr>
        <w:t xml:space="preserve"> In veel gezinnen moet nu eenmaal de afweging gemaakt worden tussen het verdienen van geld of het naar school gaan, wat geld kost.</w:t>
      </w:r>
      <w:r w:rsidR="00725D8C" w:rsidRPr="00E72674">
        <w:rPr>
          <w:rStyle w:val="Voetnootmarkering"/>
          <w:rFonts w:ascii="Times New Roman" w:hAnsi="Times New Roman" w:cs="Times New Roman"/>
        </w:rPr>
        <w:footnoteReference w:id="43"/>
      </w:r>
    </w:p>
    <w:p w:rsidR="002646FF" w:rsidRPr="00E72674" w:rsidRDefault="002646FF" w:rsidP="00AB7135">
      <w:pPr>
        <w:rPr>
          <w:rFonts w:ascii="Times New Roman" w:hAnsi="Times New Roman" w:cs="Times New Roman"/>
        </w:rPr>
      </w:pPr>
      <w:r w:rsidRPr="00E72674">
        <w:rPr>
          <w:rFonts w:ascii="Times New Roman" w:hAnsi="Times New Roman" w:cs="Times New Roman"/>
        </w:rPr>
        <w:t>Ook de plek waar het kind geboren wordt speelt mee. Tussen provincies zitten grote verschillen wat betreft kinderarbeid en het percentage kinderen dat naar school gaat.</w:t>
      </w:r>
      <w:r w:rsidR="00D22D31" w:rsidRPr="00E72674">
        <w:rPr>
          <w:rStyle w:val="Voetnootmarkering"/>
          <w:rFonts w:ascii="Times New Roman" w:hAnsi="Times New Roman" w:cs="Times New Roman"/>
        </w:rPr>
        <w:footnoteReference w:id="44"/>
      </w:r>
      <w:r w:rsidRPr="00E72674">
        <w:rPr>
          <w:rFonts w:ascii="Times New Roman" w:hAnsi="Times New Roman" w:cs="Times New Roman"/>
        </w:rPr>
        <w:t xml:space="preserve"> Ook </w:t>
      </w:r>
      <w:r w:rsidRPr="00E72674">
        <w:rPr>
          <w:rFonts w:ascii="Times New Roman" w:hAnsi="Times New Roman" w:cs="Times New Roman"/>
        </w:rPr>
        <w:lastRenderedPageBreak/>
        <w:t>geldt in beginsel dat kinderen in landelijke gebieden eerder gaan werken dan kinderen die in een stedelijk gebied wonen.</w:t>
      </w:r>
      <w:r w:rsidR="003C0FBB" w:rsidRPr="00E72674">
        <w:rPr>
          <w:rStyle w:val="Voetnootmarkering"/>
          <w:rFonts w:ascii="Times New Roman" w:hAnsi="Times New Roman" w:cs="Times New Roman"/>
        </w:rPr>
        <w:footnoteReference w:id="45"/>
      </w:r>
    </w:p>
    <w:p w:rsidR="00B53EB2" w:rsidRPr="00E72674" w:rsidRDefault="00B53EB2" w:rsidP="00AB7135">
      <w:pPr>
        <w:rPr>
          <w:rFonts w:ascii="Times New Roman" w:hAnsi="Times New Roman" w:cs="Times New Roman"/>
        </w:rPr>
      </w:pPr>
      <w:r w:rsidRPr="00E72674">
        <w:rPr>
          <w:rFonts w:ascii="Times New Roman" w:hAnsi="Times New Roman" w:cs="Times New Roman"/>
        </w:rPr>
        <w:t>Als laatste is de cultuur belangrijk. Er wordt geleerd dat een kind ‘goed’ en gehoorzaam is, indien het zijn ouders helpt bij het verdienen van de kost.</w:t>
      </w:r>
      <w:r w:rsidR="00220AA6" w:rsidRPr="00E72674">
        <w:rPr>
          <w:rStyle w:val="Voetnootmarkering"/>
          <w:rFonts w:ascii="Times New Roman" w:hAnsi="Times New Roman" w:cs="Times New Roman"/>
        </w:rPr>
        <w:footnoteReference w:id="46"/>
      </w:r>
      <w:r w:rsidR="00275F63" w:rsidRPr="00E72674">
        <w:rPr>
          <w:rFonts w:ascii="Times New Roman" w:hAnsi="Times New Roman" w:cs="Times New Roman"/>
        </w:rPr>
        <w:t xml:space="preserve"> </w:t>
      </w:r>
    </w:p>
    <w:p w:rsidR="00604212" w:rsidRPr="00E72674" w:rsidRDefault="00604212" w:rsidP="00AB7135">
      <w:pPr>
        <w:rPr>
          <w:rFonts w:ascii="Times New Roman" w:hAnsi="Times New Roman" w:cs="Times New Roman"/>
        </w:rPr>
      </w:pPr>
      <w:r w:rsidRPr="00E72674">
        <w:rPr>
          <w:rFonts w:ascii="Times New Roman" w:hAnsi="Times New Roman" w:cs="Times New Roman"/>
        </w:rPr>
        <w:t>Werkt het kind eenmaal, dan komt het werk vaak in botsing met school. Er is geen tijd meer om te leren. Kinderen gaan achterlopen, waardoor ze moeilijk mee kunnen komen in de les. De afstand tot school gaat een rol spelen, in deze tijd kan het kind niet werken.</w:t>
      </w:r>
      <w:r w:rsidR="001A7748" w:rsidRPr="00E72674">
        <w:rPr>
          <w:rStyle w:val="Voetnootmarkering"/>
          <w:rFonts w:ascii="Times New Roman" w:hAnsi="Times New Roman" w:cs="Times New Roman"/>
        </w:rPr>
        <w:footnoteReference w:id="47"/>
      </w:r>
      <w:r w:rsidRPr="00E72674">
        <w:rPr>
          <w:rFonts w:ascii="Times New Roman" w:hAnsi="Times New Roman" w:cs="Times New Roman"/>
        </w:rPr>
        <w:t xml:space="preserve"> </w:t>
      </w:r>
      <w:r w:rsidR="007E316B" w:rsidRPr="00E72674">
        <w:rPr>
          <w:rFonts w:ascii="Times New Roman" w:hAnsi="Times New Roman" w:cs="Times New Roman"/>
        </w:rPr>
        <w:t xml:space="preserve">Helaas hebben de kinderen in de Filipijnen een laag SLE (school life </w:t>
      </w:r>
      <w:proofErr w:type="spellStart"/>
      <w:r w:rsidR="007E316B" w:rsidRPr="00E72674">
        <w:rPr>
          <w:rFonts w:ascii="Times New Roman" w:hAnsi="Times New Roman" w:cs="Times New Roman"/>
        </w:rPr>
        <w:t>expectancy</w:t>
      </w:r>
      <w:proofErr w:type="spellEnd"/>
      <w:r w:rsidR="007E316B" w:rsidRPr="00E72674">
        <w:rPr>
          <w:rFonts w:ascii="Times New Roman" w:hAnsi="Times New Roman" w:cs="Times New Roman"/>
        </w:rPr>
        <w:t>). Dit betekent dat een Filipijns kind weinig jaren naar school gaat vanaf de leeftijd dat zij toegelaten kunnen worden.</w:t>
      </w:r>
      <w:r w:rsidR="00A9342D" w:rsidRPr="00E72674">
        <w:rPr>
          <w:rStyle w:val="Voetnootmarkering"/>
          <w:rFonts w:ascii="Times New Roman" w:hAnsi="Times New Roman" w:cs="Times New Roman"/>
        </w:rPr>
        <w:footnoteReference w:id="48"/>
      </w:r>
    </w:p>
    <w:p w:rsidR="00E71D76" w:rsidRPr="00E72674" w:rsidRDefault="00E71D76" w:rsidP="00AB7135">
      <w:pPr>
        <w:rPr>
          <w:rFonts w:ascii="Times New Roman" w:hAnsi="Times New Roman" w:cs="Times New Roman"/>
        </w:rPr>
      </w:pPr>
    </w:p>
    <w:p w:rsidR="00E71D76" w:rsidRPr="00E72674" w:rsidRDefault="00175A80" w:rsidP="00E71D76">
      <w:pPr>
        <w:pStyle w:val="Kop2"/>
        <w:rPr>
          <w:rFonts w:ascii="Times New Roman" w:hAnsi="Times New Roman" w:cs="Times New Roman"/>
          <w:color w:val="000000" w:themeColor="text1"/>
        </w:rPr>
      </w:pPr>
      <w:bookmarkStart w:id="32" w:name="_Toc518596400"/>
      <w:bookmarkStart w:id="33" w:name="_Toc520023655"/>
      <w:r w:rsidRPr="00E72674">
        <w:rPr>
          <w:rFonts w:ascii="Times New Roman" w:hAnsi="Times New Roman" w:cs="Times New Roman"/>
          <w:color w:val="000000" w:themeColor="text1"/>
        </w:rPr>
        <w:t>Sociale zekerheid</w:t>
      </w:r>
      <w:bookmarkEnd w:id="32"/>
      <w:bookmarkEnd w:id="33"/>
      <w:r w:rsidR="00537138" w:rsidRPr="00E72674">
        <w:rPr>
          <w:rFonts w:ascii="Times New Roman" w:hAnsi="Times New Roman" w:cs="Times New Roman"/>
          <w:color w:val="000000" w:themeColor="text1"/>
        </w:rPr>
        <w:t xml:space="preserve"> </w:t>
      </w:r>
    </w:p>
    <w:p w:rsidR="00175A80" w:rsidRPr="00E72674" w:rsidRDefault="00175A80" w:rsidP="001720AE">
      <w:pPr>
        <w:pStyle w:val="Kop3"/>
        <w:numPr>
          <w:ilvl w:val="0"/>
          <w:numId w:val="7"/>
        </w:numPr>
        <w:rPr>
          <w:rFonts w:ascii="Times New Roman" w:hAnsi="Times New Roman" w:cs="Times New Roman"/>
          <w:color w:val="000000" w:themeColor="text1"/>
        </w:rPr>
      </w:pPr>
      <w:bookmarkStart w:id="34" w:name="_Toc518596401"/>
      <w:bookmarkStart w:id="35" w:name="_Toc520023656"/>
      <w:proofErr w:type="spellStart"/>
      <w:r w:rsidRPr="00E72674">
        <w:rPr>
          <w:rFonts w:ascii="Times New Roman" w:hAnsi="Times New Roman" w:cs="Times New Roman"/>
          <w:color w:val="000000" w:themeColor="text1"/>
        </w:rPr>
        <w:t>Social</w:t>
      </w:r>
      <w:proofErr w:type="spellEnd"/>
      <w:r w:rsidRPr="00E72674">
        <w:rPr>
          <w:rFonts w:ascii="Times New Roman" w:hAnsi="Times New Roman" w:cs="Times New Roman"/>
          <w:color w:val="000000" w:themeColor="text1"/>
        </w:rPr>
        <w:t xml:space="preserve"> Security (minimum </w:t>
      </w:r>
      <w:proofErr w:type="spellStart"/>
      <w:r w:rsidRPr="00E72674">
        <w:rPr>
          <w:rFonts w:ascii="Times New Roman" w:hAnsi="Times New Roman" w:cs="Times New Roman"/>
          <w:color w:val="000000" w:themeColor="text1"/>
        </w:rPr>
        <w:t>standards</w:t>
      </w:r>
      <w:proofErr w:type="spellEnd"/>
      <w:r w:rsidRPr="00E72674">
        <w:rPr>
          <w:rFonts w:ascii="Times New Roman" w:hAnsi="Times New Roman" w:cs="Times New Roman"/>
          <w:color w:val="000000" w:themeColor="text1"/>
        </w:rPr>
        <w:t xml:space="preserve">) </w:t>
      </w:r>
      <w:proofErr w:type="spellStart"/>
      <w:r w:rsidRPr="00E72674">
        <w:rPr>
          <w:rFonts w:ascii="Times New Roman" w:hAnsi="Times New Roman" w:cs="Times New Roman"/>
          <w:color w:val="000000" w:themeColor="text1"/>
        </w:rPr>
        <w:t>Convention</w:t>
      </w:r>
      <w:proofErr w:type="spellEnd"/>
      <w:r w:rsidRPr="00E72674">
        <w:rPr>
          <w:rFonts w:ascii="Times New Roman" w:hAnsi="Times New Roman" w:cs="Times New Roman"/>
          <w:color w:val="000000" w:themeColor="text1"/>
        </w:rPr>
        <w:t xml:space="preserve"> 1952 (No. 102)</w:t>
      </w:r>
      <w:bookmarkEnd w:id="34"/>
      <w:bookmarkEnd w:id="35"/>
    </w:p>
    <w:p w:rsidR="00606FBE" w:rsidRPr="00E72674" w:rsidRDefault="005E14C5" w:rsidP="00913061">
      <w:pPr>
        <w:rPr>
          <w:rFonts w:ascii="Times New Roman" w:hAnsi="Times New Roman" w:cs="Times New Roman"/>
          <w:color w:val="000000" w:themeColor="text1"/>
        </w:rPr>
      </w:pPr>
      <w:r w:rsidRPr="00E72674">
        <w:rPr>
          <w:rFonts w:ascii="Times New Roman" w:hAnsi="Times New Roman" w:cs="Times New Roman"/>
          <w:color w:val="000000" w:themeColor="text1"/>
        </w:rPr>
        <w:t>In deze conventie worden minimumstandaarden gegeven voor alle takken van de sociale zekerheid: de medische zorg, ziektegeld, werkloosheidsuitkering, ouderdomsuitkering, arbeidsongevallenuitkering, gezinsbijslag, zwangerschapsuitkering, invaliditeitsuitkering en een nabestaandenuitkering.</w:t>
      </w:r>
      <w:r w:rsidR="00606FBE" w:rsidRPr="00E72674">
        <w:rPr>
          <w:rFonts w:ascii="Times New Roman" w:hAnsi="Times New Roman" w:cs="Times New Roman"/>
          <w:color w:val="000000" w:themeColor="text1"/>
        </w:rPr>
        <w:t xml:space="preserve"> Deze takken werden ook genoemd in de </w:t>
      </w:r>
      <w:proofErr w:type="spellStart"/>
      <w:r w:rsidR="00606FBE" w:rsidRPr="00E72674">
        <w:rPr>
          <w:rFonts w:ascii="Times New Roman" w:hAnsi="Times New Roman" w:cs="Times New Roman"/>
          <w:color w:val="000000" w:themeColor="text1"/>
        </w:rPr>
        <w:t>Income</w:t>
      </w:r>
      <w:proofErr w:type="spellEnd"/>
      <w:r w:rsidR="00606FBE" w:rsidRPr="00E72674">
        <w:rPr>
          <w:rFonts w:ascii="Times New Roman" w:hAnsi="Times New Roman" w:cs="Times New Roman"/>
          <w:color w:val="000000" w:themeColor="text1"/>
        </w:rPr>
        <w:t xml:space="preserve"> Security </w:t>
      </w:r>
      <w:proofErr w:type="spellStart"/>
      <w:r w:rsidR="00606FBE" w:rsidRPr="00E72674">
        <w:rPr>
          <w:rFonts w:ascii="Times New Roman" w:hAnsi="Times New Roman" w:cs="Times New Roman"/>
          <w:color w:val="000000" w:themeColor="text1"/>
        </w:rPr>
        <w:t>Recommendation</w:t>
      </w:r>
      <w:proofErr w:type="spellEnd"/>
      <w:r w:rsidR="00606FBE" w:rsidRPr="00E72674">
        <w:rPr>
          <w:rFonts w:ascii="Times New Roman" w:hAnsi="Times New Roman" w:cs="Times New Roman"/>
          <w:color w:val="000000" w:themeColor="text1"/>
        </w:rPr>
        <w:t xml:space="preserve"> 1944 (No. 67).</w:t>
      </w:r>
    </w:p>
    <w:p w:rsidR="00E26845" w:rsidRPr="00E72674" w:rsidRDefault="001720AE" w:rsidP="00AA16E3">
      <w:pPr>
        <w:pStyle w:val="Kop3"/>
        <w:numPr>
          <w:ilvl w:val="0"/>
          <w:numId w:val="7"/>
        </w:numPr>
        <w:rPr>
          <w:rFonts w:ascii="Times New Roman" w:hAnsi="Times New Roman" w:cs="Times New Roman"/>
          <w:color w:val="000000" w:themeColor="text1"/>
        </w:rPr>
      </w:pPr>
      <w:bookmarkStart w:id="36" w:name="_Toc518596402"/>
      <w:bookmarkStart w:id="37" w:name="_Toc520023657"/>
      <w:r w:rsidRPr="00E72674">
        <w:rPr>
          <w:rFonts w:ascii="Times New Roman" w:hAnsi="Times New Roman" w:cs="Times New Roman"/>
          <w:color w:val="000000" w:themeColor="text1"/>
        </w:rPr>
        <w:t>Nationale wetgeving</w:t>
      </w:r>
      <w:bookmarkEnd w:id="36"/>
      <w:bookmarkEnd w:id="37"/>
    </w:p>
    <w:p w:rsidR="00643F5A" w:rsidRPr="00E72674" w:rsidRDefault="00255FCB" w:rsidP="00643F5A">
      <w:pPr>
        <w:rPr>
          <w:rFonts w:ascii="Times New Roman" w:hAnsi="Times New Roman" w:cs="Times New Roman"/>
        </w:rPr>
      </w:pPr>
      <w:r w:rsidRPr="00E72674">
        <w:rPr>
          <w:rFonts w:ascii="Times New Roman" w:hAnsi="Times New Roman" w:cs="Times New Roman"/>
        </w:rPr>
        <w:t>In de Filipijnen is wetgeving op het gebied van de sociale ze</w:t>
      </w:r>
      <w:r w:rsidR="00A76486" w:rsidRPr="00E72674">
        <w:rPr>
          <w:rFonts w:ascii="Times New Roman" w:hAnsi="Times New Roman" w:cs="Times New Roman"/>
        </w:rPr>
        <w:t xml:space="preserve">kerheid: de </w:t>
      </w:r>
      <w:proofErr w:type="spellStart"/>
      <w:r w:rsidR="00A76486" w:rsidRPr="00E72674">
        <w:rPr>
          <w:rFonts w:ascii="Times New Roman" w:hAnsi="Times New Roman" w:cs="Times New Roman"/>
        </w:rPr>
        <w:t>Social</w:t>
      </w:r>
      <w:proofErr w:type="spellEnd"/>
      <w:r w:rsidR="00A76486" w:rsidRPr="00E72674">
        <w:rPr>
          <w:rFonts w:ascii="Times New Roman" w:hAnsi="Times New Roman" w:cs="Times New Roman"/>
        </w:rPr>
        <w:t xml:space="preserve"> Security </w:t>
      </w:r>
      <w:proofErr w:type="spellStart"/>
      <w:r w:rsidR="00A76486" w:rsidRPr="00E72674">
        <w:rPr>
          <w:rFonts w:ascii="Times New Roman" w:hAnsi="Times New Roman" w:cs="Times New Roman"/>
        </w:rPr>
        <w:t>Law</w:t>
      </w:r>
      <w:proofErr w:type="spellEnd"/>
      <w:r w:rsidR="00A76486" w:rsidRPr="00E72674">
        <w:rPr>
          <w:rFonts w:ascii="Times New Roman" w:hAnsi="Times New Roman" w:cs="Times New Roman"/>
        </w:rPr>
        <w:t xml:space="preserve">. </w:t>
      </w:r>
      <w:r w:rsidR="006A0F92" w:rsidRPr="00E72674">
        <w:rPr>
          <w:rFonts w:ascii="Times New Roman" w:hAnsi="Times New Roman" w:cs="Times New Roman"/>
        </w:rPr>
        <w:t>Er staat in dat er geprobeerd wordt om de burgers te beschermen tegen het verlies van inkomen of het ontstaan van financiële lasten in het geval van invaliditeit, ziekte, zwangerschap, ouderdom, overlijden en andere onvoorziene gebeurtenissen.</w:t>
      </w:r>
      <w:r w:rsidR="00920984" w:rsidRPr="00E72674">
        <w:rPr>
          <w:rFonts w:ascii="Times New Roman" w:hAnsi="Times New Roman" w:cs="Times New Roman"/>
        </w:rPr>
        <w:t xml:space="preserve"> Hierbij valt op dat in tegenstelling tot C102 er niet wordt gesproken over medische zorg, </w:t>
      </w:r>
      <w:proofErr w:type="gramStart"/>
      <w:r w:rsidR="00920984" w:rsidRPr="00E72674">
        <w:rPr>
          <w:rFonts w:ascii="Times New Roman" w:hAnsi="Times New Roman" w:cs="Times New Roman"/>
        </w:rPr>
        <w:t>werkloosheidsuitkering</w:t>
      </w:r>
      <w:r w:rsidR="00B270CB" w:rsidRPr="00E72674">
        <w:rPr>
          <w:rFonts w:ascii="Times New Roman" w:hAnsi="Times New Roman" w:cs="Times New Roman"/>
        </w:rPr>
        <w:t xml:space="preserve"> </w:t>
      </w:r>
      <w:r w:rsidR="00920984" w:rsidRPr="00E72674">
        <w:rPr>
          <w:rFonts w:ascii="Times New Roman" w:hAnsi="Times New Roman" w:cs="Times New Roman"/>
        </w:rPr>
        <w:t xml:space="preserve"> en</w:t>
      </w:r>
      <w:proofErr w:type="gramEnd"/>
      <w:r w:rsidR="00920984" w:rsidRPr="00E72674">
        <w:rPr>
          <w:rFonts w:ascii="Times New Roman" w:hAnsi="Times New Roman" w:cs="Times New Roman"/>
        </w:rPr>
        <w:t xml:space="preserve"> een gezinsbijslag.</w:t>
      </w:r>
      <w:r w:rsidR="002D70C4" w:rsidRPr="00E72674">
        <w:rPr>
          <w:rFonts w:ascii="Times New Roman" w:hAnsi="Times New Roman" w:cs="Times New Roman"/>
        </w:rPr>
        <w:t xml:space="preserve"> Gezinsbijslag kan worden vergeleken met de Nederlandse kinderbijslag.</w:t>
      </w:r>
    </w:p>
    <w:p w:rsidR="00A97697" w:rsidRPr="00E72674" w:rsidRDefault="00A97697" w:rsidP="00A97697">
      <w:pPr>
        <w:pStyle w:val="Kop3"/>
        <w:numPr>
          <w:ilvl w:val="0"/>
          <w:numId w:val="7"/>
        </w:numPr>
        <w:rPr>
          <w:rFonts w:ascii="Times New Roman" w:hAnsi="Times New Roman" w:cs="Times New Roman"/>
          <w:color w:val="auto"/>
        </w:rPr>
      </w:pPr>
      <w:bookmarkStart w:id="38" w:name="_Toc520023658"/>
      <w:r w:rsidRPr="00E72674">
        <w:rPr>
          <w:rFonts w:ascii="Times New Roman" w:hAnsi="Times New Roman" w:cs="Times New Roman"/>
          <w:color w:val="auto"/>
        </w:rPr>
        <w:t>Nationale programma’s</w:t>
      </w:r>
      <w:bookmarkEnd w:id="38"/>
    </w:p>
    <w:p w:rsidR="007232AE" w:rsidRPr="00E72674" w:rsidRDefault="007232AE" w:rsidP="00FE0C45">
      <w:pPr>
        <w:rPr>
          <w:rFonts w:ascii="Times New Roman" w:hAnsi="Times New Roman" w:cs="Times New Roman"/>
        </w:rPr>
      </w:pPr>
      <w:r w:rsidRPr="00E72674">
        <w:rPr>
          <w:rFonts w:ascii="Times New Roman" w:hAnsi="Times New Roman" w:cs="Times New Roman"/>
        </w:rPr>
        <w:t xml:space="preserve">In de Filipijnen zijn al verschillende programma’s gestart om </w:t>
      </w:r>
      <w:r w:rsidR="009A0B69" w:rsidRPr="00E72674">
        <w:rPr>
          <w:rFonts w:ascii="Times New Roman" w:hAnsi="Times New Roman" w:cs="Times New Roman"/>
        </w:rPr>
        <w:t>kinderen naar school te krijgen en</w:t>
      </w:r>
      <w:r w:rsidRPr="00E72674">
        <w:rPr>
          <w:rFonts w:ascii="Times New Roman" w:hAnsi="Times New Roman" w:cs="Times New Roman"/>
        </w:rPr>
        <w:t xml:space="preserve"> de armoede en kinderarbeid te beperken. Het </w:t>
      </w:r>
      <w:proofErr w:type="spellStart"/>
      <w:r w:rsidRPr="00E72674">
        <w:rPr>
          <w:rFonts w:ascii="Times New Roman" w:hAnsi="Times New Roman" w:cs="Times New Roman"/>
        </w:rPr>
        <w:t>Pantawid</w:t>
      </w:r>
      <w:proofErr w:type="spellEnd"/>
      <w:r w:rsidRPr="00E72674">
        <w:rPr>
          <w:rFonts w:ascii="Times New Roman" w:hAnsi="Times New Roman" w:cs="Times New Roman"/>
        </w:rPr>
        <w:t xml:space="preserve"> </w:t>
      </w:r>
      <w:proofErr w:type="spellStart"/>
      <w:r w:rsidRPr="00E72674">
        <w:rPr>
          <w:rFonts w:ascii="Times New Roman" w:hAnsi="Times New Roman" w:cs="Times New Roman"/>
        </w:rPr>
        <w:t>Pamilyang</w:t>
      </w:r>
      <w:proofErr w:type="spellEnd"/>
      <w:r w:rsidRPr="00E72674">
        <w:rPr>
          <w:rFonts w:ascii="Times New Roman" w:hAnsi="Times New Roman" w:cs="Times New Roman"/>
        </w:rPr>
        <w:t xml:space="preserve"> </w:t>
      </w:r>
      <w:proofErr w:type="spellStart"/>
      <w:r w:rsidRPr="00E72674">
        <w:rPr>
          <w:rFonts w:ascii="Times New Roman" w:hAnsi="Times New Roman" w:cs="Times New Roman"/>
        </w:rPr>
        <w:t>Pilipi</w:t>
      </w:r>
      <w:r w:rsidR="00E77FEC" w:rsidRPr="00E72674">
        <w:rPr>
          <w:rFonts w:ascii="Times New Roman" w:hAnsi="Times New Roman" w:cs="Times New Roman"/>
        </w:rPr>
        <w:t>no</w:t>
      </w:r>
      <w:proofErr w:type="spellEnd"/>
      <w:r w:rsidR="00E77FEC" w:rsidRPr="00E72674">
        <w:rPr>
          <w:rFonts w:ascii="Times New Roman" w:hAnsi="Times New Roman" w:cs="Times New Roman"/>
        </w:rPr>
        <w:t xml:space="preserve"> Program (4Ps) is hier een van de belangrijkste van</w:t>
      </w:r>
      <w:r w:rsidRPr="00E72674">
        <w:rPr>
          <w:rFonts w:ascii="Times New Roman" w:hAnsi="Times New Roman" w:cs="Times New Roman"/>
        </w:rPr>
        <w:t xml:space="preserve">. </w:t>
      </w:r>
      <w:r w:rsidR="0042626F">
        <w:rPr>
          <w:rFonts w:ascii="Times New Roman" w:hAnsi="Times New Roman" w:cs="Times New Roman"/>
        </w:rPr>
        <w:t>Alleen de allerarmsten komen hiervoor in aanmerking.</w:t>
      </w:r>
      <w:r w:rsidR="005A0CBF">
        <w:rPr>
          <w:rFonts w:ascii="Times New Roman" w:hAnsi="Times New Roman" w:cs="Times New Roman"/>
        </w:rPr>
        <w:t xml:space="preserve"> </w:t>
      </w:r>
      <w:r w:rsidRPr="00E72674">
        <w:rPr>
          <w:rFonts w:ascii="Times New Roman" w:hAnsi="Times New Roman" w:cs="Times New Roman"/>
        </w:rPr>
        <w:t>Het programma heeft een dubbele doelstelling, namelijk het verlenen van sociale bijstand en bijdragen aan de sociale ontwikkeling.</w:t>
      </w:r>
      <w:r w:rsidR="004A6A29" w:rsidRPr="00E72674">
        <w:rPr>
          <w:rStyle w:val="Voetnootmarkering"/>
          <w:rFonts w:ascii="Times New Roman" w:hAnsi="Times New Roman" w:cs="Times New Roman"/>
        </w:rPr>
        <w:footnoteReference w:id="49"/>
      </w:r>
      <w:r w:rsidRPr="00E72674">
        <w:rPr>
          <w:rFonts w:ascii="Times New Roman" w:hAnsi="Times New Roman" w:cs="Times New Roman"/>
        </w:rPr>
        <w:t xml:space="preserve"> Sociale bijstand wordt gegeven door financiële hulp te geven aan de </w:t>
      </w:r>
      <w:proofErr w:type="spellStart"/>
      <w:r w:rsidRPr="00E72674">
        <w:rPr>
          <w:rFonts w:ascii="Times New Roman" w:hAnsi="Times New Roman" w:cs="Times New Roman"/>
        </w:rPr>
        <w:t>armsten</w:t>
      </w:r>
      <w:proofErr w:type="spellEnd"/>
      <w:r w:rsidRPr="00E72674">
        <w:rPr>
          <w:rFonts w:ascii="Times New Roman" w:hAnsi="Times New Roman" w:cs="Times New Roman"/>
        </w:rPr>
        <w:t xml:space="preserve"> o</w:t>
      </w:r>
      <w:r w:rsidR="0042626F">
        <w:rPr>
          <w:rFonts w:ascii="Times New Roman" w:hAnsi="Times New Roman" w:cs="Times New Roman"/>
        </w:rPr>
        <w:t xml:space="preserve">m te voorzien in hun behoeften. </w:t>
      </w:r>
      <w:r w:rsidRPr="00E72674">
        <w:rPr>
          <w:rFonts w:ascii="Times New Roman" w:hAnsi="Times New Roman" w:cs="Times New Roman"/>
        </w:rPr>
        <w:t>Het bijdragen aan de soci</w:t>
      </w:r>
      <w:r w:rsidR="001005BF" w:rsidRPr="00E72674">
        <w:rPr>
          <w:rFonts w:ascii="Times New Roman" w:hAnsi="Times New Roman" w:cs="Times New Roman"/>
        </w:rPr>
        <w:t>ale ontwikkeling gebeurt door</w:t>
      </w:r>
      <w:r w:rsidRPr="00E72674">
        <w:rPr>
          <w:rFonts w:ascii="Times New Roman" w:hAnsi="Times New Roman" w:cs="Times New Roman"/>
        </w:rPr>
        <w:t xml:space="preserve"> bijdrage</w:t>
      </w:r>
      <w:r w:rsidR="00A0388D">
        <w:rPr>
          <w:rFonts w:ascii="Times New Roman" w:hAnsi="Times New Roman" w:cs="Times New Roman"/>
        </w:rPr>
        <w:t>n</w:t>
      </w:r>
      <w:r w:rsidRPr="00E72674">
        <w:rPr>
          <w:rFonts w:ascii="Times New Roman" w:hAnsi="Times New Roman" w:cs="Times New Roman"/>
        </w:rPr>
        <w:t xml:space="preserve"> aan het menselijk kapitaal.</w:t>
      </w:r>
      <w:r w:rsidR="006C34CB">
        <w:rPr>
          <w:rStyle w:val="Voetnootmarkering"/>
          <w:rFonts w:ascii="Times New Roman" w:hAnsi="Times New Roman" w:cs="Times New Roman"/>
        </w:rPr>
        <w:footnoteReference w:id="50"/>
      </w:r>
    </w:p>
    <w:p w:rsidR="007232AE" w:rsidRPr="00E72674" w:rsidRDefault="007232AE" w:rsidP="00FE0C45">
      <w:pPr>
        <w:rPr>
          <w:rFonts w:ascii="Times New Roman" w:hAnsi="Times New Roman" w:cs="Times New Roman"/>
        </w:rPr>
      </w:pPr>
      <w:r w:rsidRPr="00E72674">
        <w:rPr>
          <w:rFonts w:ascii="Times New Roman" w:hAnsi="Times New Roman" w:cs="Times New Roman"/>
        </w:rPr>
        <w:t xml:space="preserve">Voordat de </w:t>
      </w:r>
      <w:proofErr w:type="spellStart"/>
      <w:r w:rsidRPr="00E72674">
        <w:rPr>
          <w:rFonts w:ascii="Times New Roman" w:hAnsi="Times New Roman" w:cs="Times New Roman"/>
        </w:rPr>
        <w:t>arms</w:t>
      </w:r>
      <w:r w:rsidR="00C614AF" w:rsidRPr="00E72674">
        <w:rPr>
          <w:rFonts w:ascii="Times New Roman" w:hAnsi="Times New Roman" w:cs="Times New Roman"/>
        </w:rPr>
        <w:t>ten</w:t>
      </w:r>
      <w:proofErr w:type="spellEnd"/>
      <w:r w:rsidR="00C614AF" w:rsidRPr="00E72674">
        <w:rPr>
          <w:rFonts w:ascii="Times New Roman" w:hAnsi="Times New Roman" w:cs="Times New Roman"/>
        </w:rPr>
        <w:t xml:space="preserve"> geld kunnen krijgen, moet e</w:t>
      </w:r>
      <w:r w:rsidRPr="00E72674">
        <w:rPr>
          <w:rFonts w:ascii="Times New Roman" w:hAnsi="Times New Roman" w:cs="Times New Roman"/>
        </w:rPr>
        <w:t xml:space="preserve">r aan verschillende voorwaarden voldaan worden. Zo moet een zwangere vrouw gebruik maken van de pre- en postnatale zorg </w:t>
      </w:r>
      <w:r w:rsidR="001005BF" w:rsidRPr="00E72674">
        <w:rPr>
          <w:rFonts w:ascii="Times New Roman" w:hAnsi="Times New Roman" w:cs="Times New Roman"/>
        </w:rPr>
        <w:t>en tijdens de bevalling verzorgd</w:t>
      </w:r>
      <w:r w:rsidRPr="00E72674">
        <w:rPr>
          <w:rFonts w:ascii="Times New Roman" w:hAnsi="Times New Roman" w:cs="Times New Roman"/>
        </w:rPr>
        <w:t xml:space="preserve"> worden door een opgeleide gezondheidsdeskundige, (2) ouders moeten Family Development </w:t>
      </w:r>
      <w:proofErr w:type="spellStart"/>
      <w:r w:rsidRPr="00E72674">
        <w:rPr>
          <w:rFonts w:ascii="Times New Roman" w:hAnsi="Times New Roman" w:cs="Times New Roman"/>
        </w:rPr>
        <w:t>Sessions</w:t>
      </w:r>
      <w:proofErr w:type="spellEnd"/>
      <w:r w:rsidRPr="00E72674">
        <w:rPr>
          <w:rFonts w:ascii="Times New Roman" w:hAnsi="Times New Roman" w:cs="Times New Roman"/>
        </w:rPr>
        <w:t xml:space="preserve"> (FDS) bijwonen, (3) 0-5 jarigen moeten regelmatig preventief hun gezondheid laten controleren en vaccins krijgen, (4) kinderen tussen de 6 en 14 jaar moeten twee keer per jaar ontwormd worden en als laatste (5) moeten alle kinderen zich inschrijven voor een school en tenminste 85% van de lessen bijwonen.</w:t>
      </w:r>
      <w:r w:rsidR="00731EEF" w:rsidRPr="00E72674">
        <w:rPr>
          <w:rStyle w:val="Voetnootmarkering"/>
          <w:rFonts w:ascii="Times New Roman" w:hAnsi="Times New Roman" w:cs="Times New Roman"/>
        </w:rPr>
        <w:footnoteReference w:id="51"/>
      </w:r>
    </w:p>
    <w:p w:rsidR="007232AE" w:rsidRPr="00E72674" w:rsidRDefault="007232AE" w:rsidP="00FE0C45">
      <w:pPr>
        <w:rPr>
          <w:rFonts w:ascii="Times New Roman" w:hAnsi="Times New Roman" w:cs="Times New Roman"/>
        </w:rPr>
      </w:pPr>
      <w:r w:rsidRPr="00E72674">
        <w:rPr>
          <w:rFonts w:ascii="Times New Roman" w:hAnsi="Times New Roman" w:cs="Times New Roman"/>
        </w:rPr>
        <w:lastRenderedPageBreak/>
        <w:t xml:space="preserve">Dit programma is een stap in de goede richting, maar niet voldoende om alle kinderen naar school te laten gaan. Het blijft dat er gekozen wordt voor de weg </w:t>
      </w:r>
      <w:r w:rsidR="003377C7" w:rsidRPr="00E72674">
        <w:rPr>
          <w:rFonts w:ascii="Times New Roman" w:hAnsi="Times New Roman" w:cs="Times New Roman"/>
        </w:rPr>
        <w:t>waarmee het meeste geld verdiend</w:t>
      </w:r>
      <w:r w:rsidRPr="00E72674">
        <w:rPr>
          <w:rFonts w:ascii="Times New Roman" w:hAnsi="Times New Roman" w:cs="Times New Roman"/>
        </w:rPr>
        <w:t xml:space="preserve"> kan worden. Naarmate de kinderen ouder worden, kunnen zij meer geld verdienen, </w:t>
      </w:r>
      <w:r w:rsidR="009B2997" w:rsidRPr="00E72674">
        <w:rPr>
          <w:rFonts w:ascii="Times New Roman" w:hAnsi="Times New Roman" w:cs="Times New Roman"/>
        </w:rPr>
        <w:t>waardoor er minder gekozen wordt om deel te nemen aan het programma</w:t>
      </w:r>
      <w:r w:rsidRPr="00E72674">
        <w:rPr>
          <w:rFonts w:ascii="Times New Roman" w:hAnsi="Times New Roman" w:cs="Times New Roman"/>
        </w:rPr>
        <w:t>.</w:t>
      </w:r>
      <w:r w:rsidRPr="00E72674">
        <w:rPr>
          <w:rStyle w:val="Voetnootmarkering"/>
          <w:rFonts w:ascii="Times New Roman" w:hAnsi="Times New Roman" w:cs="Times New Roman"/>
        </w:rPr>
        <w:footnoteReference w:id="52"/>
      </w:r>
      <w:r w:rsidRPr="00E72674">
        <w:rPr>
          <w:rFonts w:ascii="Times New Roman" w:hAnsi="Times New Roman" w:cs="Times New Roman"/>
        </w:rPr>
        <w:t xml:space="preserve"> Daarnaast is het zo dat de werking afneemt naarmate het gezin meer kinderen heeft. Er is een limiet van drie kinderen ingesteld, op basis waarvan het gezin geld krijgt. Heeft het gezin meer dan drie kinderen onder de 18 jaar, dan blijft het bedrag hetzelfde als voor een gezin met drie kinderen.</w:t>
      </w:r>
      <w:r w:rsidR="00300015" w:rsidRPr="00E72674">
        <w:rPr>
          <w:rStyle w:val="Voetnootmarkering"/>
          <w:rFonts w:ascii="Times New Roman" w:hAnsi="Times New Roman" w:cs="Times New Roman"/>
        </w:rPr>
        <w:footnoteReference w:id="53"/>
      </w:r>
      <w:r w:rsidRPr="00E72674">
        <w:rPr>
          <w:rFonts w:ascii="Times New Roman" w:hAnsi="Times New Roman" w:cs="Times New Roman"/>
        </w:rPr>
        <w:t xml:space="preserve"> Zoals</w:t>
      </w:r>
      <w:r w:rsidR="008479D9" w:rsidRPr="00E72674">
        <w:rPr>
          <w:rFonts w:ascii="Times New Roman" w:hAnsi="Times New Roman" w:cs="Times New Roman"/>
        </w:rPr>
        <w:t xml:space="preserve"> hierboven aangegeven, zijn</w:t>
      </w:r>
      <w:r w:rsidRPr="00E72674">
        <w:rPr>
          <w:rFonts w:ascii="Times New Roman" w:hAnsi="Times New Roman" w:cs="Times New Roman"/>
        </w:rPr>
        <w:t xml:space="preserve"> de gezinnen in de arme gebieden </w:t>
      </w:r>
      <w:r w:rsidR="008479D9" w:rsidRPr="00E72674">
        <w:rPr>
          <w:rFonts w:ascii="Times New Roman" w:hAnsi="Times New Roman" w:cs="Times New Roman"/>
        </w:rPr>
        <w:t xml:space="preserve">vaak </w:t>
      </w:r>
      <w:r w:rsidRPr="00E72674">
        <w:rPr>
          <w:rFonts w:ascii="Times New Roman" w:hAnsi="Times New Roman" w:cs="Times New Roman"/>
        </w:rPr>
        <w:t>groot, waardoor de werking van 4Ps in deze gebieden minder zal zijn.</w:t>
      </w:r>
    </w:p>
    <w:p w:rsidR="00363D14" w:rsidRPr="00E72674" w:rsidRDefault="00363D14" w:rsidP="00643F5A">
      <w:pPr>
        <w:rPr>
          <w:rFonts w:ascii="Times New Roman" w:hAnsi="Times New Roman" w:cs="Times New Roman"/>
        </w:rPr>
      </w:pPr>
    </w:p>
    <w:p w:rsidR="00363D14" w:rsidRPr="00E72674" w:rsidRDefault="00363D14" w:rsidP="00363D14">
      <w:pPr>
        <w:pStyle w:val="Kop2"/>
        <w:rPr>
          <w:rFonts w:ascii="Times New Roman" w:hAnsi="Times New Roman" w:cs="Times New Roman"/>
        </w:rPr>
      </w:pPr>
      <w:bookmarkStart w:id="39" w:name="_Toc518596403"/>
      <w:bookmarkStart w:id="40" w:name="_Toc520023659"/>
      <w:r w:rsidRPr="00E72674">
        <w:rPr>
          <w:rFonts w:ascii="Times New Roman" w:hAnsi="Times New Roman" w:cs="Times New Roman"/>
          <w:color w:val="000000" w:themeColor="text1"/>
        </w:rPr>
        <w:t>Sociale zekerheid als oplossing?</w:t>
      </w:r>
      <w:bookmarkEnd w:id="39"/>
      <w:bookmarkEnd w:id="40"/>
    </w:p>
    <w:p w:rsidR="00C13A6C" w:rsidRPr="00E72674" w:rsidRDefault="00363D14" w:rsidP="00021607">
      <w:pPr>
        <w:rPr>
          <w:rFonts w:ascii="Times New Roman" w:hAnsi="Times New Roman" w:cs="Times New Roman"/>
        </w:rPr>
      </w:pPr>
      <w:r w:rsidRPr="00E72674">
        <w:rPr>
          <w:rFonts w:ascii="Times New Roman" w:hAnsi="Times New Roman" w:cs="Times New Roman"/>
        </w:rPr>
        <w:t>Zoals hierboven gezien, wordt er in de F</w:t>
      </w:r>
      <w:r w:rsidR="00012D4A">
        <w:rPr>
          <w:rFonts w:ascii="Times New Roman" w:hAnsi="Times New Roman" w:cs="Times New Roman"/>
        </w:rPr>
        <w:t>ilipijnen nog niks geregeld voor</w:t>
      </w:r>
      <w:r w:rsidRPr="00E72674">
        <w:rPr>
          <w:rFonts w:ascii="Times New Roman" w:hAnsi="Times New Roman" w:cs="Times New Roman"/>
        </w:rPr>
        <w:t xml:space="preserve"> medische zorg, een uitkering bij werkloosheid of een gezinsbijslag</w:t>
      </w:r>
      <w:r w:rsidR="00FC4620" w:rsidRPr="00E72674">
        <w:rPr>
          <w:rFonts w:ascii="Times New Roman" w:hAnsi="Times New Roman" w:cs="Times New Roman"/>
        </w:rPr>
        <w:t xml:space="preserve"> voor </w:t>
      </w:r>
      <w:r w:rsidR="00FC4620" w:rsidRPr="00414BCA">
        <w:rPr>
          <w:rFonts w:ascii="Times New Roman" w:hAnsi="Times New Roman" w:cs="Times New Roman"/>
          <w:i/>
        </w:rPr>
        <w:t>alle</w:t>
      </w:r>
      <w:r w:rsidR="00FC4620" w:rsidRPr="00E72674">
        <w:rPr>
          <w:rFonts w:ascii="Times New Roman" w:hAnsi="Times New Roman" w:cs="Times New Roman"/>
        </w:rPr>
        <w:t xml:space="preserve"> gezinnen</w:t>
      </w:r>
      <w:r w:rsidRPr="00E72674">
        <w:rPr>
          <w:rFonts w:ascii="Times New Roman" w:hAnsi="Times New Roman" w:cs="Times New Roman"/>
        </w:rPr>
        <w:t xml:space="preserve">. </w:t>
      </w:r>
      <w:r w:rsidR="003708D2" w:rsidRPr="00E72674">
        <w:rPr>
          <w:rFonts w:ascii="Times New Roman" w:hAnsi="Times New Roman" w:cs="Times New Roman"/>
        </w:rPr>
        <w:t xml:space="preserve">C102 is niet </w:t>
      </w:r>
      <w:r w:rsidR="00704F02" w:rsidRPr="00E72674">
        <w:rPr>
          <w:rFonts w:ascii="Times New Roman" w:hAnsi="Times New Roman" w:cs="Times New Roman"/>
        </w:rPr>
        <w:t>geratificeerd in de Filipijnen. De ILO heeft</w:t>
      </w:r>
      <w:r w:rsidR="00407448">
        <w:rPr>
          <w:rFonts w:ascii="Times New Roman" w:hAnsi="Times New Roman" w:cs="Times New Roman"/>
        </w:rPr>
        <w:t xml:space="preserve"> ook</w:t>
      </w:r>
      <w:r w:rsidR="00704F02" w:rsidRPr="00E72674">
        <w:rPr>
          <w:rFonts w:ascii="Times New Roman" w:hAnsi="Times New Roman" w:cs="Times New Roman"/>
        </w:rPr>
        <w:t xml:space="preserve"> niet geadvisee</w:t>
      </w:r>
      <w:r w:rsidR="0020429C" w:rsidRPr="00E72674">
        <w:rPr>
          <w:rFonts w:ascii="Times New Roman" w:hAnsi="Times New Roman" w:cs="Times New Roman"/>
        </w:rPr>
        <w:t>rd om dit te</w:t>
      </w:r>
      <w:r w:rsidR="00704F02" w:rsidRPr="00E72674">
        <w:rPr>
          <w:rFonts w:ascii="Times New Roman" w:hAnsi="Times New Roman" w:cs="Times New Roman"/>
        </w:rPr>
        <w:t xml:space="preserve"> ratificeren</w:t>
      </w:r>
      <w:r w:rsidR="00770B9F">
        <w:rPr>
          <w:rFonts w:ascii="Times New Roman" w:hAnsi="Times New Roman" w:cs="Times New Roman"/>
        </w:rPr>
        <w:t>. I</w:t>
      </w:r>
      <w:r w:rsidR="00CC2DE9" w:rsidRPr="00E72674">
        <w:rPr>
          <w:rFonts w:ascii="Times New Roman" w:hAnsi="Times New Roman" w:cs="Times New Roman"/>
        </w:rPr>
        <w:t xml:space="preserve">k ben </w:t>
      </w:r>
      <w:r w:rsidR="00770B9F">
        <w:rPr>
          <w:rFonts w:ascii="Times New Roman" w:hAnsi="Times New Roman" w:cs="Times New Roman"/>
        </w:rPr>
        <w:t xml:space="preserve">zelf </w:t>
      </w:r>
      <w:r w:rsidR="00CC2DE9" w:rsidRPr="00E72674">
        <w:rPr>
          <w:rFonts w:ascii="Times New Roman" w:hAnsi="Times New Roman" w:cs="Times New Roman"/>
        </w:rPr>
        <w:t>van mening dat</w:t>
      </w:r>
      <w:r w:rsidR="00704F02" w:rsidRPr="00E72674">
        <w:rPr>
          <w:rFonts w:ascii="Times New Roman" w:hAnsi="Times New Roman" w:cs="Times New Roman"/>
        </w:rPr>
        <w:t xml:space="preserve"> een deel van de oplossing hierin gevonden kan worden.</w:t>
      </w:r>
      <w:r w:rsidR="00642774" w:rsidRPr="00E72674">
        <w:rPr>
          <w:rFonts w:ascii="Times New Roman" w:hAnsi="Times New Roman" w:cs="Times New Roman"/>
        </w:rPr>
        <w:t xml:space="preserve"> </w:t>
      </w:r>
    </w:p>
    <w:p w:rsidR="00021607" w:rsidRPr="00E72674" w:rsidRDefault="00642774" w:rsidP="00021607">
      <w:pPr>
        <w:rPr>
          <w:rFonts w:ascii="Times New Roman" w:hAnsi="Times New Roman" w:cs="Times New Roman"/>
        </w:rPr>
      </w:pPr>
      <w:r w:rsidRPr="00E72674">
        <w:rPr>
          <w:rFonts w:ascii="Times New Roman" w:hAnsi="Times New Roman" w:cs="Times New Roman"/>
        </w:rPr>
        <w:t>Wel is er bijvoorbe</w:t>
      </w:r>
      <w:r w:rsidR="00D41C03">
        <w:rPr>
          <w:rFonts w:ascii="Times New Roman" w:hAnsi="Times New Roman" w:cs="Times New Roman"/>
        </w:rPr>
        <w:t>eld het 4Ps programma, maar dit</w:t>
      </w:r>
      <w:r w:rsidRPr="00E72674">
        <w:rPr>
          <w:rFonts w:ascii="Times New Roman" w:hAnsi="Times New Roman" w:cs="Times New Roman"/>
        </w:rPr>
        <w:t xml:space="preserve"> is niet voldoende om alle armoede en kinderarbeid te bestrijden.</w:t>
      </w:r>
      <w:r w:rsidR="008A4996" w:rsidRPr="00E72674">
        <w:rPr>
          <w:rFonts w:ascii="Times New Roman" w:hAnsi="Times New Roman" w:cs="Times New Roman"/>
        </w:rPr>
        <w:t xml:space="preserve"> </w:t>
      </w:r>
      <w:r w:rsidR="00021607" w:rsidRPr="00E72674">
        <w:rPr>
          <w:rFonts w:ascii="Times New Roman" w:hAnsi="Times New Roman" w:cs="Times New Roman"/>
        </w:rPr>
        <w:t xml:space="preserve">Onder andere door het </w:t>
      </w:r>
      <w:proofErr w:type="spellStart"/>
      <w:r w:rsidR="00021607" w:rsidRPr="00E72674">
        <w:rPr>
          <w:rFonts w:ascii="Times New Roman" w:hAnsi="Times New Roman" w:cs="Times New Roman"/>
        </w:rPr>
        <w:t>Pantawid</w:t>
      </w:r>
      <w:proofErr w:type="spellEnd"/>
      <w:r w:rsidR="00021607" w:rsidRPr="00E72674">
        <w:rPr>
          <w:rFonts w:ascii="Times New Roman" w:hAnsi="Times New Roman" w:cs="Times New Roman"/>
        </w:rPr>
        <w:t xml:space="preserve"> </w:t>
      </w:r>
      <w:proofErr w:type="spellStart"/>
      <w:r w:rsidR="00021607" w:rsidRPr="00E72674">
        <w:rPr>
          <w:rFonts w:ascii="Times New Roman" w:hAnsi="Times New Roman" w:cs="Times New Roman"/>
        </w:rPr>
        <w:t>Pamilyang</w:t>
      </w:r>
      <w:proofErr w:type="spellEnd"/>
      <w:r w:rsidR="00021607" w:rsidRPr="00E72674">
        <w:rPr>
          <w:rFonts w:ascii="Times New Roman" w:hAnsi="Times New Roman" w:cs="Times New Roman"/>
        </w:rPr>
        <w:t xml:space="preserve"> </w:t>
      </w:r>
      <w:proofErr w:type="spellStart"/>
      <w:r w:rsidR="00021607" w:rsidRPr="00E72674">
        <w:rPr>
          <w:rFonts w:ascii="Times New Roman" w:hAnsi="Times New Roman" w:cs="Times New Roman"/>
        </w:rPr>
        <w:t>Pilipino</w:t>
      </w:r>
      <w:proofErr w:type="spellEnd"/>
      <w:r w:rsidR="00021607" w:rsidRPr="00E72674">
        <w:rPr>
          <w:rFonts w:ascii="Times New Roman" w:hAnsi="Times New Roman" w:cs="Times New Roman"/>
        </w:rPr>
        <w:t xml:space="preserve"> Program probeert de Filipijnen aan de Millennium Development Goals te voldoen.</w:t>
      </w:r>
      <w:r w:rsidR="00AB645F" w:rsidRPr="00E72674">
        <w:rPr>
          <w:rStyle w:val="Voetnootmarkering"/>
          <w:rFonts w:ascii="Times New Roman" w:hAnsi="Times New Roman" w:cs="Times New Roman"/>
        </w:rPr>
        <w:footnoteReference w:id="54"/>
      </w:r>
      <w:r w:rsidR="00021607" w:rsidRPr="00E72674">
        <w:rPr>
          <w:rFonts w:ascii="Times New Roman" w:hAnsi="Times New Roman" w:cs="Times New Roman"/>
        </w:rPr>
        <w:t xml:space="preserve"> Een van de doelen is om de extreme armoede en honger uit te bannen. Zoals aangegeven, is armoede een van de grootste redenen waarom een kind moet werken. Door sociale zekerheid zal de armoede en de noodzaak van kinderarbeid kunnen worden verminderd. Immers, sociale zekerheid kan voorkomen dat gezinnen het inkomen van het kind nodig hebben. In de Filipijnen zijn gezinnen vooral kwetsbaar voor armoede, omdat er naast de gewone tegenslagen in het leven, ook veel tegenslagen in de natuur voorkomen, zoals </w:t>
      </w:r>
      <w:proofErr w:type="spellStart"/>
      <w:r w:rsidR="00021607" w:rsidRPr="00E72674">
        <w:rPr>
          <w:rFonts w:ascii="Times New Roman" w:hAnsi="Times New Roman" w:cs="Times New Roman"/>
        </w:rPr>
        <w:t>tyfonen</w:t>
      </w:r>
      <w:proofErr w:type="spellEnd"/>
      <w:r w:rsidR="00021607" w:rsidRPr="00E72674">
        <w:rPr>
          <w:rFonts w:ascii="Times New Roman" w:hAnsi="Times New Roman" w:cs="Times New Roman"/>
        </w:rPr>
        <w:t xml:space="preserve"> en overstromingen. Deze tegenslagen vergroten alleen het belang van sociale zekerheid, doordat deze schokken moeten kunnen worden opgevangen.</w:t>
      </w:r>
      <w:r w:rsidR="00884EE6" w:rsidRPr="00E72674">
        <w:rPr>
          <w:rStyle w:val="Voetnootmarkering"/>
          <w:rFonts w:ascii="Times New Roman" w:hAnsi="Times New Roman" w:cs="Times New Roman"/>
        </w:rPr>
        <w:footnoteReference w:id="55"/>
      </w:r>
    </w:p>
    <w:p w:rsidR="00671425" w:rsidRPr="00E72674" w:rsidRDefault="00671425" w:rsidP="00671425">
      <w:pPr>
        <w:rPr>
          <w:rFonts w:ascii="Times New Roman" w:hAnsi="Times New Roman" w:cs="Times New Roman"/>
        </w:rPr>
      </w:pPr>
      <w:r w:rsidRPr="00E72674">
        <w:rPr>
          <w:rFonts w:ascii="Times New Roman" w:hAnsi="Times New Roman" w:cs="Times New Roman"/>
        </w:rPr>
        <w:t>Scholing is een belangrijke schakel om de armoede te doorbreken. Lawrence Johnson</w:t>
      </w:r>
      <w:r w:rsidRPr="00E72674">
        <w:rPr>
          <w:rStyle w:val="Voetnootmarkering"/>
          <w:rFonts w:ascii="Times New Roman" w:hAnsi="Times New Roman" w:cs="Times New Roman"/>
        </w:rPr>
        <w:footnoteReference w:id="56"/>
      </w:r>
      <w:r w:rsidRPr="00E72674">
        <w:rPr>
          <w:rFonts w:ascii="Times New Roman" w:hAnsi="Times New Roman" w:cs="Times New Roman"/>
        </w:rPr>
        <w:t xml:space="preserve"> zegt dat scholing de vicieuze cirkel van armoede doorbreekt en dat daarmee kinderarbeid verdwijnt. Ik onderschrijf deze mening niet. In mijn ogen is s</w:t>
      </w:r>
      <w:r w:rsidR="00FB739C" w:rsidRPr="00E72674">
        <w:rPr>
          <w:rFonts w:ascii="Times New Roman" w:hAnsi="Times New Roman" w:cs="Times New Roman"/>
        </w:rPr>
        <w:t>choling</w:t>
      </w:r>
      <w:r w:rsidRPr="00E72674">
        <w:rPr>
          <w:rFonts w:ascii="Times New Roman" w:hAnsi="Times New Roman" w:cs="Times New Roman"/>
        </w:rPr>
        <w:t xml:space="preserve"> een belangrijk middel voor de volgende generatie, maar het doorbreekt de cirkel van armoede op dit moment niet. De armoede dient eerst bestreden te worden om mogelijkheden voor scholing te creëren. Immers is de scholing gratis, er moeten boeken gekocht worden, kleding, schoenen etc. Op dit moment is dit geld er vaak niet in de arme gezinnen. </w:t>
      </w:r>
    </w:p>
    <w:p w:rsidR="00671425" w:rsidRPr="00E72674" w:rsidRDefault="00671425" w:rsidP="00021607">
      <w:pPr>
        <w:rPr>
          <w:rFonts w:ascii="Times New Roman" w:hAnsi="Times New Roman" w:cs="Times New Roman"/>
        </w:rPr>
      </w:pPr>
      <w:r w:rsidRPr="00E72674">
        <w:rPr>
          <w:rFonts w:ascii="Times New Roman" w:hAnsi="Times New Roman" w:cs="Times New Roman"/>
        </w:rPr>
        <w:t>Er moet daarom gezorgd worden dat eerst de armoede vermindert</w:t>
      </w:r>
      <w:r w:rsidR="008D61A0">
        <w:rPr>
          <w:rFonts w:ascii="Times New Roman" w:hAnsi="Times New Roman" w:cs="Times New Roman"/>
        </w:rPr>
        <w:t>;</w:t>
      </w:r>
      <w:r w:rsidRPr="00E72674">
        <w:rPr>
          <w:rFonts w:ascii="Times New Roman" w:hAnsi="Times New Roman" w:cs="Times New Roman"/>
        </w:rPr>
        <w:t xml:space="preserve"> dat kan op basis van C102. De volgende stap is dan het toezien op het naar school gaan van de kinderen.</w:t>
      </w:r>
    </w:p>
    <w:p w:rsidR="00F17272" w:rsidRPr="00E72674" w:rsidRDefault="008A4996" w:rsidP="00363D14">
      <w:pPr>
        <w:rPr>
          <w:rFonts w:ascii="Times New Roman" w:hAnsi="Times New Roman" w:cs="Times New Roman"/>
        </w:rPr>
      </w:pPr>
      <w:r w:rsidRPr="00E72674">
        <w:rPr>
          <w:rFonts w:ascii="Times New Roman" w:hAnsi="Times New Roman" w:cs="Times New Roman"/>
        </w:rPr>
        <w:t xml:space="preserve">Wanneer </w:t>
      </w:r>
      <w:r w:rsidR="00E957AE">
        <w:rPr>
          <w:rFonts w:ascii="Times New Roman" w:hAnsi="Times New Roman" w:cs="Times New Roman"/>
        </w:rPr>
        <w:t>de C102 geratifi</w:t>
      </w:r>
      <w:r w:rsidR="00C74115">
        <w:rPr>
          <w:rFonts w:ascii="Times New Roman" w:hAnsi="Times New Roman" w:cs="Times New Roman"/>
        </w:rPr>
        <w:t>ceerd zou zijn</w:t>
      </w:r>
      <w:r w:rsidR="00EB4324">
        <w:rPr>
          <w:rFonts w:ascii="Times New Roman" w:hAnsi="Times New Roman" w:cs="Times New Roman"/>
        </w:rPr>
        <w:t>, dient</w:t>
      </w:r>
      <w:r w:rsidRPr="00E72674">
        <w:rPr>
          <w:rFonts w:ascii="Times New Roman" w:hAnsi="Times New Roman" w:cs="Times New Roman"/>
        </w:rPr>
        <w:t xml:space="preserve"> er wetgeving</w:t>
      </w:r>
      <w:r w:rsidR="00917E7D">
        <w:rPr>
          <w:rFonts w:ascii="Times New Roman" w:hAnsi="Times New Roman" w:cs="Times New Roman"/>
        </w:rPr>
        <w:t xml:space="preserve"> te</w:t>
      </w:r>
      <w:r w:rsidRPr="00E72674">
        <w:rPr>
          <w:rFonts w:ascii="Times New Roman" w:hAnsi="Times New Roman" w:cs="Times New Roman"/>
        </w:rPr>
        <w:t xml:space="preserve"> kome</w:t>
      </w:r>
      <w:r w:rsidR="00A30167">
        <w:rPr>
          <w:rFonts w:ascii="Times New Roman" w:hAnsi="Times New Roman" w:cs="Times New Roman"/>
        </w:rPr>
        <w:t>n op het gebied van</w:t>
      </w:r>
      <w:r w:rsidRPr="00E72674">
        <w:rPr>
          <w:rFonts w:ascii="Times New Roman" w:hAnsi="Times New Roman" w:cs="Times New Roman"/>
        </w:rPr>
        <w:t xml:space="preserve"> gezinsbijslag.</w:t>
      </w:r>
      <w:r w:rsidR="00FC2A36" w:rsidRPr="00E72674">
        <w:rPr>
          <w:rFonts w:ascii="Times New Roman" w:hAnsi="Times New Roman" w:cs="Times New Roman"/>
        </w:rPr>
        <w:t xml:space="preserve"> </w:t>
      </w:r>
      <w:r w:rsidR="00BB167C" w:rsidRPr="00E72674">
        <w:rPr>
          <w:rFonts w:ascii="Times New Roman" w:hAnsi="Times New Roman" w:cs="Times New Roman"/>
        </w:rPr>
        <w:t>Het voordeel ten opzichte van de financiële hulp van 4Ps</w:t>
      </w:r>
      <w:r w:rsidR="000F499B">
        <w:rPr>
          <w:rFonts w:ascii="Times New Roman" w:hAnsi="Times New Roman" w:cs="Times New Roman"/>
        </w:rPr>
        <w:t xml:space="preserve"> zou dan zijn,</w:t>
      </w:r>
      <w:r w:rsidR="00BB167C" w:rsidRPr="00E72674">
        <w:rPr>
          <w:rFonts w:ascii="Times New Roman" w:hAnsi="Times New Roman" w:cs="Times New Roman"/>
        </w:rPr>
        <w:t xml:space="preserve"> dat er minder voorwaarden aan zitten.</w:t>
      </w:r>
      <w:r w:rsidR="00171B8C" w:rsidRPr="00E72674">
        <w:rPr>
          <w:rFonts w:ascii="Times New Roman" w:hAnsi="Times New Roman" w:cs="Times New Roman"/>
        </w:rPr>
        <w:t xml:space="preserve"> Een gezin, ongeacht de grootte</w:t>
      </w:r>
      <w:r w:rsidR="00521C90" w:rsidRPr="00E72674">
        <w:rPr>
          <w:rFonts w:ascii="Times New Roman" w:hAnsi="Times New Roman" w:cs="Times New Roman"/>
        </w:rPr>
        <w:t xml:space="preserve"> en ongeacht de financiële situatie</w:t>
      </w:r>
      <w:r w:rsidR="000A45CB">
        <w:rPr>
          <w:rFonts w:ascii="Times New Roman" w:hAnsi="Times New Roman" w:cs="Times New Roman"/>
        </w:rPr>
        <w:t>, zou dan</w:t>
      </w:r>
      <w:r w:rsidR="00171B8C" w:rsidRPr="00E72674">
        <w:rPr>
          <w:rFonts w:ascii="Times New Roman" w:hAnsi="Times New Roman" w:cs="Times New Roman"/>
        </w:rPr>
        <w:t xml:space="preserve"> geld</w:t>
      </w:r>
      <w:r w:rsidR="000A45CB">
        <w:rPr>
          <w:rFonts w:ascii="Times New Roman" w:hAnsi="Times New Roman" w:cs="Times New Roman"/>
        </w:rPr>
        <w:t xml:space="preserve"> krijgen</w:t>
      </w:r>
      <w:r w:rsidR="00171B8C" w:rsidRPr="00E72674">
        <w:rPr>
          <w:rFonts w:ascii="Times New Roman" w:hAnsi="Times New Roman" w:cs="Times New Roman"/>
        </w:rPr>
        <w:t>.</w:t>
      </w:r>
      <w:r w:rsidR="003838E1" w:rsidRPr="00E72674">
        <w:rPr>
          <w:rFonts w:ascii="Times New Roman" w:hAnsi="Times New Roman" w:cs="Times New Roman"/>
        </w:rPr>
        <w:t xml:space="preserve"> De armoede kan op die manier </w:t>
      </w:r>
      <w:r w:rsidR="00B07319" w:rsidRPr="00E72674">
        <w:rPr>
          <w:rFonts w:ascii="Times New Roman" w:hAnsi="Times New Roman" w:cs="Times New Roman"/>
        </w:rPr>
        <w:t>een stukje beperkt worden.</w:t>
      </w:r>
      <w:r w:rsidR="003838E1" w:rsidRPr="00E72674">
        <w:rPr>
          <w:rFonts w:ascii="Times New Roman" w:hAnsi="Times New Roman" w:cs="Times New Roman"/>
        </w:rPr>
        <w:t xml:space="preserve"> </w:t>
      </w:r>
      <w:r w:rsidR="00686C2B" w:rsidRPr="00E72674">
        <w:rPr>
          <w:rFonts w:ascii="Times New Roman" w:hAnsi="Times New Roman" w:cs="Times New Roman"/>
        </w:rPr>
        <w:t>Daarna is het zaak om ervoor te zorgen dat de kinderen naar school gaan in plaats van te werken.</w:t>
      </w:r>
      <w:r w:rsidR="00A23AA6" w:rsidRPr="00E72674">
        <w:rPr>
          <w:rFonts w:ascii="Times New Roman" w:hAnsi="Times New Roman" w:cs="Times New Roman"/>
        </w:rPr>
        <w:t xml:space="preserve"> Aangezien er al wetgeving is voor de leerplicht en de gratis scholing, zie ik op dit vlak minder problemen.</w:t>
      </w:r>
      <w:r w:rsidR="00700B35" w:rsidRPr="00E72674">
        <w:rPr>
          <w:rFonts w:ascii="Times New Roman" w:hAnsi="Times New Roman" w:cs="Times New Roman"/>
        </w:rPr>
        <w:t xml:space="preserve"> Wel blijft dat er boeken, kleding en schoenen gekocht moeten worden, maar het gezin zou dit kunnen doen van de gezinsbijslag.</w:t>
      </w:r>
      <w:r w:rsidR="007A03B4" w:rsidRPr="00E72674">
        <w:rPr>
          <w:rFonts w:ascii="Times New Roman" w:hAnsi="Times New Roman" w:cs="Times New Roman"/>
        </w:rPr>
        <w:t xml:space="preserve"> Handhaving van de al bestaande wetten is dan een belangrijke schakel in de bestrijding waar genoeg aandacht aan besteed </w:t>
      </w:r>
      <w:r w:rsidR="003347B2" w:rsidRPr="00E72674">
        <w:rPr>
          <w:rFonts w:ascii="Times New Roman" w:hAnsi="Times New Roman" w:cs="Times New Roman"/>
        </w:rPr>
        <w:t>moet</w:t>
      </w:r>
      <w:r w:rsidR="007A03B4" w:rsidRPr="00E72674">
        <w:rPr>
          <w:rFonts w:ascii="Times New Roman" w:hAnsi="Times New Roman" w:cs="Times New Roman"/>
        </w:rPr>
        <w:t xml:space="preserve"> worden.</w:t>
      </w:r>
    </w:p>
    <w:p w:rsidR="00363D14" w:rsidRPr="00E72674" w:rsidRDefault="003347B2" w:rsidP="00363D14">
      <w:pPr>
        <w:rPr>
          <w:rFonts w:ascii="Times New Roman" w:hAnsi="Times New Roman" w:cs="Times New Roman"/>
        </w:rPr>
      </w:pPr>
      <w:r w:rsidRPr="00E72674">
        <w:rPr>
          <w:rFonts w:ascii="Times New Roman" w:hAnsi="Times New Roman" w:cs="Times New Roman"/>
        </w:rPr>
        <w:lastRenderedPageBreak/>
        <w:t>Wordt de conventie geratificeerd, dan is er het voordeel dat gerapporteerd moet worden aan de ILO.</w:t>
      </w:r>
      <w:r w:rsidR="00ED6AD1" w:rsidRPr="00E72674">
        <w:rPr>
          <w:rFonts w:ascii="Times New Roman" w:hAnsi="Times New Roman" w:cs="Times New Roman"/>
        </w:rPr>
        <w:t xml:space="preserve"> </w:t>
      </w:r>
      <w:r w:rsidR="00106C2E" w:rsidRPr="00E72674">
        <w:rPr>
          <w:rFonts w:ascii="Times New Roman" w:hAnsi="Times New Roman" w:cs="Times New Roman"/>
        </w:rPr>
        <w:t xml:space="preserve">Helaas is het wel zo dat naleving van de conventie niet makkelijk afgedwongen kan worden door de ILO. </w:t>
      </w:r>
    </w:p>
    <w:p w:rsidR="008431C5" w:rsidRPr="00E72674" w:rsidRDefault="007E089D" w:rsidP="000F2999">
      <w:pPr>
        <w:rPr>
          <w:rFonts w:ascii="Times New Roman" w:hAnsi="Times New Roman" w:cs="Times New Roman"/>
        </w:rPr>
      </w:pPr>
      <w:r w:rsidRPr="00E72674">
        <w:rPr>
          <w:rFonts w:ascii="Times New Roman" w:hAnsi="Times New Roman" w:cs="Times New Roman"/>
        </w:rPr>
        <w:t>Er kan op basis van de rapporten wel gekeken worden naar de naleving van de conventie,</w:t>
      </w:r>
      <w:r w:rsidR="001C5A0D" w:rsidRPr="00E72674">
        <w:rPr>
          <w:rStyle w:val="Voetnootmarkering"/>
          <w:rFonts w:ascii="Times New Roman" w:hAnsi="Times New Roman" w:cs="Times New Roman"/>
        </w:rPr>
        <w:footnoteReference w:id="57"/>
      </w:r>
      <w:r w:rsidRPr="00E72674">
        <w:rPr>
          <w:rFonts w:ascii="Times New Roman" w:hAnsi="Times New Roman" w:cs="Times New Roman"/>
        </w:rPr>
        <w:t xml:space="preserve"> maar echte sancties op schendingen zijn er amper. De CEACR verricht dit onderzoek op basis van uitgebreide informatie ontvangen door de lidstaat. Er kan, als er sprake is van een serieuze bezorgdheid, om extra informatie gevraagd worden. </w:t>
      </w:r>
      <w:r w:rsidR="005A0CBF">
        <w:rPr>
          <w:rFonts w:ascii="Times New Roman" w:hAnsi="Times New Roman" w:cs="Times New Roman"/>
        </w:rPr>
        <w:t>Bij</w:t>
      </w:r>
      <w:r w:rsidR="009D7B63" w:rsidRPr="00E72674">
        <w:rPr>
          <w:rFonts w:ascii="Times New Roman" w:hAnsi="Times New Roman" w:cs="Times New Roman"/>
        </w:rPr>
        <w:t xml:space="preserve"> een schending, zal dit in een openbaar </w:t>
      </w:r>
      <w:r w:rsidR="00947BC6" w:rsidRPr="00E72674">
        <w:rPr>
          <w:rFonts w:ascii="Times New Roman" w:hAnsi="Times New Roman" w:cs="Times New Roman"/>
        </w:rPr>
        <w:t xml:space="preserve">rapport neergelegd worden. </w:t>
      </w:r>
      <w:r w:rsidR="00A712C3" w:rsidRPr="00E72674">
        <w:rPr>
          <w:rFonts w:ascii="Times New Roman" w:hAnsi="Times New Roman" w:cs="Times New Roman"/>
        </w:rPr>
        <w:t>Dit kan voor een lidstaat als een sanctie worden gezien, er is sprake van ‘</w:t>
      </w:r>
      <w:proofErr w:type="spellStart"/>
      <w:r w:rsidR="00A712C3" w:rsidRPr="00E72674">
        <w:rPr>
          <w:rFonts w:ascii="Times New Roman" w:hAnsi="Times New Roman" w:cs="Times New Roman"/>
        </w:rPr>
        <w:t>naming</w:t>
      </w:r>
      <w:proofErr w:type="spellEnd"/>
      <w:r w:rsidR="00A712C3" w:rsidRPr="00E72674">
        <w:rPr>
          <w:rFonts w:ascii="Times New Roman" w:hAnsi="Times New Roman" w:cs="Times New Roman"/>
        </w:rPr>
        <w:t xml:space="preserve"> </w:t>
      </w:r>
      <w:proofErr w:type="spellStart"/>
      <w:r w:rsidR="00A712C3" w:rsidRPr="00E72674">
        <w:rPr>
          <w:rFonts w:ascii="Times New Roman" w:hAnsi="Times New Roman" w:cs="Times New Roman"/>
        </w:rPr>
        <w:t>and</w:t>
      </w:r>
      <w:proofErr w:type="spellEnd"/>
      <w:r w:rsidR="00A712C3" w:rsidRPr="00E72674">
        <w:rPr>
          <w:rFonts w:ascii="Times New Roman" w:hAnsi="Times New Roman" w:cs="Times New Roman"/>
        </w:rPr>
        <w:t xml:space="preserve"> </w:t>
      </w:r>
      <w:proofErr w:type="spellStart"/>
      <w:r w:rsidR="00A712C3" w:rsidRPr="00E72674">
        <w:rPr>
          <w:rFonts w:ascii="Times New Roman" w:hAnsi="Times New Roman" w:cs="Times New Roman"/>
        </w:rPr>
        <w:t>shaming</w:t>
      </w:r>
      <w:proofErr w:type="spellEnd"/>
      <w:r w:rsidR="00A712C3" w:rsidRPr="00E72674">
        <w:rPr>
          <w:rFonts w:ascii="Times New Roman" w:hAnsi="Times New Roman" w:cs="Times New Roman"/>
        </w:rPr>
        <w:t>’. Er wordt immers openbaar gemaakt dat het land een schending heeft begaan.</w:t>
      </w:r>
      <w:r w:rsidR="00A81ACB" w:rsidRPr="00E72674">
        <w:rPr>
          <w:rFonts w:ascii="Times New Roman" w:hAnsi="Times New Roman" w:cs="Times New Roman"/>
        </w:rPr>
        <w:t xml:space="preserve"> Vaak zal na dit rapport de schending opgeheven worden, aangezien de visie van CEACR wel gezien wordt als gezaghebbend.</w:t>
      </w:r>
      <w:r w:rsidR="005C1DC7" w:rsidRPr="00E72674">
        <w:rPr>
          <w:rFonts w:ascii="Times New Roman" w:hAnsi="Times New Roman" w:cs="Times New Roman"/>
        </w:rPr>
        <w:t xml:space="preserve"> Een uitspraak heeft echter geen </w:t>
      </w:r>
      <w:proofErr w:type="spellStart"/>
      <w:r w:rsidR="005C1DC7" w:rsidRPr="00E72674">
        <w:rPr>
          <w:rFonts w:ascii="Times New Roman" w:hAnsi="Times New Roman" w:cs="Times New Roman"/>
        </w:rPr>
        <w:t>erga</w:t>
      </w:r>
      <w:proofErr w:type="spellEnd"/>
      <w:r w:rsidR="005C1DC7" w:rsidRPr="00E72674">
        <w:rPr>
          <w:rFonts w:ascii="Times New Roman" w:hAnsi="Times New Roman" w:cs="Times New Roman"/>
        </w:rPr>
        <w:t xml:space="preserve"> </w:t>
      </w:r>
      <w:proofErr w:type="spellStart"/>
      <w:r w:rsidR="005C1DC7" w:rsidRPr="00E72674">
        <w:rPr>
          <w:rFonts w:ascii="Times New Roman" w:hAnsi="Times New Roman" w:cs="Times New Roman"/>
        </w:rPr>
        <w:t>omnes</w:t>
      </w:r>
      <w:proofErr w:type="spellEnd"/>
      <w:r w:rsidR="005C1DC7" w:rsidRPr="00E72674">
        <w:rPr>
          <w:rFonts w:ascii="Times New Roman" w:hAnsi="Times New Roman" w:cs="Times New Roman"/>
        </w:rPr>
        <w:t xml:space="preserve"> effect.</w:t>
      </w:r>
    </w:p>
    <w:p w:rsidR="00D04B92" w:rsidRPr="00E72674" w:rsidRDefault="00D04B92" w:rsidP="008431C5">
      <w:pPr>
        <w:pStyle w:val="Kop2"/>
        <w:rPr>
          <w:rFonts w:ascii="Times New Roman" w:hAnsi="Times New Roman" w:cs="Times New Roman"/>
          <w:color w:val="000000" w:themeColor="text1"/>
        </w:rPr>
      </w:pPr>
      <w:bookmarkStart w:id="41" w:name="_Toc518596405"/>
    </w:p>
    <w:p w:rsidR="008431C5" w:rsidRPr="00E72674" w:rsidRDefault="008431C5" w:rsidP="008431C5">
      <w:pPr>
        <w:pStyle w:val="Kop2"/>
        <w:rPr>
          <w:rFonts w:ascii="Times New Roman" w:hAnsi="Times New Roman" w:cs="Times New Roman"/>
          <w:color w:val="000000" w:themeColor="text1"/>
        </w:rPr>
      </w:pPr>
      <w:bookmarkStart w:id="42" w:name="_Toc520023660"/>
      <w:r w:rsidRPr="00E72674">
        <w:rPr>
          <w:rFonts w:ascii="Times New Roman" w:hAnsi="Times New Roman" w:cs="Times New Roman"/>
          <w:color w:val="000000" w:themeColor="text1"/>
        </w:rPr>
        <w:t>Conclusie</w:t>
      </w:r>
      <w:bookmarkEnd w:id="41"/>
      <w:bookmarkEnd w:id="42"/>
    </w:p>
    <w:p w:rsidR="007E21C8" w:rsidRPr="00E72674" w:rsidRDefault="008D05CB" w:rsidP="008431C5">
      <w:pPr>
        <w:rPr>
          <w:rFonts w:ascii="Times New Roman" w:hAnsi="Times New Roman" w:cs="Times New Roman"/>
        </w:rPr>
      </w:pPr>
      <w:r w:rsidRPr="00E72674">
        <w:rPr>
          <w:rFonts w:ascii="Times New Roman" w:hAnsi="Times New Roman" w:cs="Times New Roman"/>
        </w:rPr>
        <w:t xml:space="preserve">Kinderarbeid </w:t>
      </w:r>
      <w:r w:rsidR="005D3230" w:rsidRPr="00E72674">
        <w:rPr>
          <w:rFonts w:ascii="Times New Roman" w:hAnsi="Times New Roman" w:cs="Times New Roman"/>
        </w:rPr>
        <w:t xml:space="preserve">in de kleinschalige goud mijnbouw </w:t>
      </w:r>
      <w:r w:rsidRPr="00E72674">
        <w:rPr>
          <w:rFonts w:ascii="Times New Roman" w:hAnsi="Times New Roman" w:cs="Times New Roman"/>
        </w:rPr>
        <w:t>in de Filipijnen komt nog teveel voor.</w:t>
      </w:r>
    </w:p>
    <w:p w:rsidR="00CF05B0" w:rsidRPr="00E72674" w:rsidRDefault="00D97B59" w:rsidP="008431C5">
      <w:pPr>
        <w:rPr>
          <w:rFonts w:ascii="Times New Roman" w:hAnsi="Times New Roman" w:cs="Times New Roman"/>
        </w:rPr>
      </w:pPr>
      <w:r w:rsidRPr="00E72674">
        <w:rPr>
          <w:rFonts w:ascii="Times New Roman" w:hAnsi="Times New Roman" w:cs="Times New Roman"/>
        </w:rPr>
        <w:t xml:space="preserve">Wettelijk heeft de Filipijnen het goed voor elkaar. </w:t>
      </w:r>
      <w:r w:rsidR="007E21C8" w:rsidRPr="00E72674">
        <w:rPr>
          <w:rFonts w:ascii="Times New Roman" w:hAnsi="Times New Roman" w:cs="Times New Roman"/>
        </w:rPr>
        <w:t>Het schort aan de naleving.</w:t>
      </w:r>
      <w:r w:rsidR="005A5793" w:rsidRPr="00E72674">
        <w:rPr>
          <w:rFonts w:ascii="Times New Roman" w:hAnsi="Times New Roman" w:cs="Times New Roman"/>
        </w:rPr>
        <w:t xml:space="preserve"> Toezicht houden op de naleving van de wet is erg lastig, doordat het mijnen veelal illegaal gebeurt. </w:t>
      </w:r>
      <w:r w:rsidR="00EC7C7D" w:rsidRPr="00E72674">
        <w:rPr>
          <w:rFonts w:ascii="Times New Roman" w:hAnsi="Times New Roman" w:cs="Times New Roman"/>
        </w:rPr>
        <w:t xml:space="preserve">Het werken in de mijnbouw valt onder </w:t>
      </w:r>
      <w:r w:rsidR="000D173D" w:rsidRPr="00E72674">
        <w:rPr>
          <w:rFonts w:ascii="Times New Roman" w:hAnsi="Times New Roman" w:cs="Times New Roman"/>
        </w:rPr>
        <w:t>gevaarlijk</w:t>
      </w:r>
      <w:r w:rsidR="00EC7C7D" w:rsidRPr="00E72674">
        <w:rPr>
          <w:rFonts w:ascii="Times New Roman" w:hAnsi="Times New Roman" w:cs="Times New Roman"/>
        </w:rPr>
        <w:t xml:space="preserve"> werk en levert veel gezondheidsrisico’s op. </w:t>
      </w:r>
    </w:p>
    <w:p w:rsidR="007D763F" w:rsidRPr="00E72674" w:rsidRDefault="00C055B0" w:rsidP="008431C5">
      <w:pPr>
        <w:rPr>
          <w:rFonts w:ascii="Times New Roman" w:hAnsi="Times New Roman" w:cs="Times New Roman"/>
        </w:rPr>
      </w:pPr>
      <w:r w:rsidRPr="00E72674">
        <w:rPr>
          <w:rFonts w:ascii="Times New Roman" w:hAnsi="Times New Roman" w:cs="Times New Roman"/>
        </w:rPr>
        <w:t>Om te zorgen da</w:t>
      </w:r>
      <w:r w:rsidR="00102DE4">
        <w:rPr>
          <w:rFonts w:ascii="Times New Roman" w:hAnsi="Times New Roman" w:cs="Times New Roman"/>
        </w:rPr>
        <w:t>t de kinderarbeid verminderd wordt</w:t>
      </w:r>
      <w:r w:rsidR="00307516">
        <w:rPr>
          <w:rFonts w:ascii="Times New Roman" w:hAnsi="Times New Roman" w:cs="Times New Roman"/>
        </w:rPr>
        <w:t>, is</w:t>
      </w:r>
      <w:r w:rsidRPr="00E72674">
        <w:rPr>
          <w:rFonts w:ascii="Times New Roman" w:hAnsi="Times New Roman" w:cs="Times New Roman"/>
        </w:rPr>
        <w:t xml:space="preserve"> ratificatie van de </w:t>
      </w:r>
      <w:proofErr w:type="spellStart"/>
      <w:r w:rsidRPr="00E72674">
        <w:rPr>
          <w:rFonts w:ascii="Times New Roman" w:hAnsi="Times New Roman" w:cs="Times New Roman"/>
        </w:rPr>
        <w:t>Social</w:t>
      </w:r>
      <w:proofErr w:type="spellEnd"/>
      <w:r w:rsidRPr="00E72674">
        <w:rPr>
          <w:rFonts w:ascii="Times New Roman" w:hAnsi="Times New Roman" w:cs="Times New Roman"/>
        </w:rPr>
        <w:t xml:space="preserve"> Security (</w:t>
      </w:r>
      <w:proofErr w:type="spellStart"/>
      <w:r w:rsidRPr="00E72674">
        <w:rPr>
          <w:rFonts w:ascii="Times New Roman" w:hAnsi="Times New Roman" w:cs="Times New Roman"/>
        </w:rPr>
        <w:t>Mimimum</w:t>
      </w:r>
      <w:proofErr w:type="spellEnd"/>
      <w:r w:rsidRPr="00E72674">
        <w:rPr>
          <w:rFonts w:ascii="Times New Roman" w:hAnsi="Times New Roman" w:cs="Times New Roman"/>
        </w:rPr>
        <w:t xml:space="preserve"> Standards) </w:t>
      </w:r>
      <w:proofErr w:type="spellStart"/>
      <w:r w:rsidRPr="00E72674">
        <w:rPr>
          <w:rFonts w:ascii="Times New Roman" w:hAnsi="Times New Roman" w:cs="Times New Roman"/>
        </w:rPr>
        <w:t>Convention</w:t>
      </w:r>
      <w:proofErr w:type="spellEnd"/>
      <w:r w:rsidRPr="00E72674">
        <w:rPr>
          <w:rFonts w:ascii="Times New Roman" w:hAnsi="Times New Roman" w:cs="Times New Roman"/>
        </w:rPr>
        <w:t xml:space="preserve"> 1952 (No. 102) een goede stap in de richting. </w:t>
      </w:r>
      <w:r w:rsidR="00FE0028" w:rsidRPr="00E72674">
        <w:rPr>
          <w:rFonts w:ascii="Times New Roman" w:hAnsi="Times New Roman" w:cs="Times New Roman"/>
        </w:rPr>
        <w:t xml:space="preserve">Het zal kinderarbeid niet in zijn geheel kunnen voorkomen, daarvoor is het te complex en afhankelijk van </w:t>
      </w:r>
      <w:proofErr w:type="gramStart"/>
      <w:r w:rsidR="00FE0028" w:rsidRPr="00E72674">
        <w:rPr>
          <w:rFonts w:ascii="Times New Roman" w:hAnsi="Times New Roman" w:cs="Times New Roman"/>
        </w:rPr>
        <w:t>teveel</w:t>
      </w:r>
      <w:proofErr w:type="gramEnd"/>
      <w:r w:rsidR="00FE0028" w:rsidRPr="00E72674">
        <w:rPr>
          <w:rFonts w:ascii="Times New Roman" w:hAnsi="Times New Roman" w:cs="Times New Roman"/>
        </w:rPr>
        <w:t xml:space="preserve"> factoren.</w:t>
      </w:r>
      <w:r w:rsidR="00414BEA" w:rsidRPr="00E72674">
        <w:rPr>
          <w:rFonts w:ascii="Times New Roman" w:hAnsi="Times New Roman" w:cs="Times New Roman"/>
        </w:rPr>
        <w:t xml:space="preserve"> Wel kan het een bijdrage</w:t>
      </w:r>
      <w:r w:rsidR="00A7354A" w:rsidRPr="00E72674">
        <w:rPr>
          <w:rFonts w:ascii="Times New Roman" w:hAnsi="Times New Roman" w:cs="Times New Roman"/>
        </w:rPr>
        <w:t xml:space="preserve"> vormen aan de bestrijding van de armoede, een van de belangrijkste redenen waarom een kind gaat werken.</w:t>
      </w:r>
      <w:r w:rsidR="007A3AFE" w:rsidRPr="00E72674">
        <w:rPr>
          <w:rFonts w:ascii="Times New Roman" w:hAnsi="Times New Roman" w:cs="Times New Roman"/>
        </w:rPr>
        <w:t xml:space="preserve"> Gezien het feit dat er veel minder voorwaar</w:t>
      </w:r>
      <w:r w:rsidR="00567F47" w:rsidRPr="00E72674">
        <w:rPr>
          <w:rFonts w:ascii="Times New Roman" w:hAnsi="Times New Roman" w:cs="Times New Roman"/>
        </w:rPr>
        <w:t>de</w:t>
      </w:r>
      <w:r w:rsidR="00C85CB6" w:rsidRPr="00E72674">
        <w:rPr>
          <w:rFonts w:ascii="Times New Roman" w:hAnsi="Times New Roman" w:cs="Times New Roman"/>
        </w:rPr>
        <w:t>n aan zitten dan aan 4Ps</w:t>
      </w:r>
      <w:r w:rsidR="00443442">
        <w:rPr>
          <w:rFonts w:ascii="Times New Roman" w:hAnsi="Times New Roman" w:cs="Times New Roman"/>
        </w:rPr>
        <w:t xml:space="preserve"> die bovendien alleen voor de allerarmsten geldt</w:t>
      </w:r>
      <w:r w:rsidR="00C85CB6" w:rsidRPr="00E72674">
        <w:rPr>
          <w:rFonts w:ascii="Times New Roman" w:hAnsi="Times New Roman" w:cs="Times New Roman"/>
        </w:rPr>
        <w:t>, kunnen</w:t>
      </w:r>
      <w:r w:rsidR="00567F47" w:rsidRPr="00E72674">
        <w:rPr>
          <w:rFonts w:ascii="Times New Roman" w:hAnsi="Times New Roman" w:cs="Times New Roman"/>
        </w:rPr>
        <w:t xml:space="preserve"> veel meer gezinnen </w:t>
      </w:r>
      <w:r w:rsidR="00C85CB6" w:rsidRPr="00E72674">
        <w:rPr>
          <w:rFonts w:ascii="Times New Roman" w:hAnsi="Times New Roman" w:cs="Times New Roman"/>
        </w:rPr>
        <w:t xml:space="preserve">hier profijt </w:t>
      </w:r>
      <w:r w:rsidR="00567F47" w:rsidRPr="00E72674">
        <w:rPr>
          <w:rFonts w:ascii="Times New Roman" w:hAnsi="Times New Roman" w:cs="Times New Roman"/>
        </w:rPr>
        <w:t>van</w:t>
      </w:r>
      <w:r w:rsidR="00C85CB6" w:rsidRPr="00E72674">
        <w:rPr>
          <w:rFonts w:ascii="Times New Roman" w:hAnsi="Times New Roman" w:cs="Times New Roman"/>
        </w:rPr>
        <w:t xml:space="preserve"> hebben</w:t>
      </w:r>
      <w:r w:rsidR="007A3AFE" w:rsidRPr="00E72674">
        <w:rPr>
          <w:rFonts w:ascii="Times New Roman" w:hAnsi="Times New Roman" w:cs="Times New Roman"/>
        </w:rPr>
        <w:t>.</w:t>
      </w:r>
      <w:r w:rsidR="00323275" w:rsidRPr="00E72674">
        <w:rPr>
          <w:rFonts w:ascii="Times New Roman" w:hAnsi="Times New Roman" w:cs="Times New Roman"/>
        </w:rPr>
        <w:t xml:space="preserve"> Doordat het gezin een stukje tegemoet wordt gekomen in de kosten van het kind, zal het minder snel hoeven werken.</w:t>
      </w:r>
      <w:r w:rsidR="009C22E8">
        <w:rPr>
          <w:rFonts w:ascii="Times New Roman" w:hAnsi="Times New Roman" w:cs="Times New Roman"/>
        </w:rPr>
        <w:t xml:space="preserve"> Er is dan</w:t>
      </w:r>
      <w:r w:rsidR="00EE52C2" w:rsidRPr="00E72674">
        <w:rPr>
          <w:rFonts w:ascii="Times New Roman" w:hAnsi="Times New Roman" w:cs="Times New Roman"/>
        </w:rPr>
        <w:t xml:space="preserve"> waarschijnlijk eerder geld om de bijkomende kosten van het naar school gaan te kunnen betalen.</w:t>
      </w:r>
      <w:r w:rsidR="00B00548" w:rsidRPr="00E72674">
        <w:rPr>
          <w:rFonts w:ascii="Times New Roman" w:hAnsi="Times New Roman" w:cs="Times New Roman"/>
        </w:rPr>
        <w:t xml:space="preserve"> De Filipijnen heeft op het gebied van wetgeving met betrekking tot de scholing al veel geregeld, het moet alleen nog nageleefd worden.</w:t>
      </w:r>
      <w:r w:rsidR="00600259" w:rsidRPr="00E72674">
        <w:rPr>
          <w:rFonts w:ascii="Times New Roman" w:hAnsi="Times New Roman" w:cs="Times New Roman"/>
        </w:rPr>
        <w:t xml:space="preserve"> Er zal meer moeten worden ingezet op de handhaving van deze wetten.</w:t>
      </w:r>
    </w:p>
    <w:p w:rsidR="00AF437A" w:rsidRPr="00E72674" w:rsidRDefault="007D763F" w:rsidP="00FE3247">
      <w:pPr>
        <w:rPr>
          <w:rFonts w:ascii="Times New Roman" w:hAnsi="Times New Roman" w:cs="Times New Roman"/>
        </w:rPr>
      </w:pPr>
      <w:r w:rsidRPr="00E72674">
        <w:rPr>
          <w:rFonts w:ascii="Times New Roman" w:hAnsi="Times New Roman" w:cs="Times New Roman"/>
        </w:rPr>
        <w:t>Door meer handhaving in combinatie met de ratificatie van C102, zal de kinderarbeid een stuk teruggedrongen kunnen worden.</w:t>
      </w:r>
      <w:r w:rsidR="0087621C" w:rsidRPr="00E72674">
        <w:rPr>
          <w:rFonts w:ascii="Times New Roman" w:hAnsi="Times New Roman" w:cs="Times New Roman"/>
        </w:rPr>
        <w:t xml:space="preserve"> </w:t>
      </w:r>
      <w:r w:rsidR="00CF05B0" w:rsidRPr="00E72674">
        <w:rPr>
          <w:rFonts w:ascii="Times New Roman" w:hAnsi="Times New Roman" w:cs="Times New Roman"/>
        </w:rPr>
        <w:t xml:space="preserve">In mijn ogen levert ratificatie </w:t>
      </w:r>
      <w:r w:rsidR="001E7659" w:rsidRPr="00E72674">
        <w:rPr>
          <w:rFonts w:ascii="Times New Roman" w:hAnsi="Times New Roman" w:cs="Times New Roman"/>
        </w:rPr>
        <w:t xml:space="preserve">dus </w:t>
      </w:r>
      <w:r w:rsidR="00CF05B0" w:rsidRPr="00E72674">
        <w:rPr>
          <w:rFonts w:ascii="Times New Roman" w:hAnsi="Times New Roman" w:cs="Times New Roman"/>
        </w:rPr>
        <w:t xml:space="preserve">een bijdrage aan de vermindering van de kinderarbeid. </w:t>
      </w:r>
    </w:p>
    <w:p w:rsidR="00AF437A" w:rsidRPr="00E72674" w:rsidRDefault="00AF437A" w:rsidP="008431C5">
      <w:pPr>
        <w:rPr>
          <w:rFonts w:ascii="Times New Roman" w:hAnsi="Times New Roman" w:cs="Times New Roman"/>
        </w:rPr>
      </w:pPr>
    </w:p>
    <w:p w:rsidR="00AF437A" w:rsidRPr="00E72674" w:rsidRDefault="00AF437A" w:rsidP="008431C5">
      <w:pPr>
        <w:rPr>
          <w:rFonts w:ascii="Times New Roman" w:hAnsi="Times New Roman" w:cs="Times New Roman"/>
        </w:rPr>
      </w:pPr>
    </w:p>
    <w:p w:rsidR="00AF437A" w:rsidRPr="00E72674" w:rsidRDefault="00AF437A" w:rsidP="008431C5">
      <w:pPr>
        <w:rPr>
          <w:rFonts w:ascii="Times New Roman" w:hAnsi="Times New Roman" w:cs="Times New Roman"/>
        </w:rPr>
      </w:pPr>
    </w:p>
    <w:p w:rsidR="00AF437A" w:rsidRPr="00E72674" w:rsidRDefault="00AF437A" w:rsidP="008431C5">
      <w:pPr>
        <w:rPr>
          <w:rFonts w:ascii="Times New Roman" w:hAnsi="Times New Roman" w:cs="Times New Roman"/>
        </w:rPr>
      </w:pPr>
    </w:p>
    <w:p w:rsidR="00AF437A" w:rsidRPr="00E72674" w:rsidRDefault="00AF437A" w:rsidP="008431C5">
      <w:pPr>
        <w:rPr>
          <w:rFonts w:ascii="Times New Roman" w:hAnsi="Times New Roman" w:cs="Times New Roman"/>
        </w:rPr>
      </w:pPr>
    </w:p>
    <w:p w:rsidR="00AF437A" w:rsidRPr="00E72674" w:rsidRDefault="00AF437A" w:rsidP="008431C5">
      <w:pPr>
        <w:rPr>
          <w:rFonts w:ascii="Times New Roman" w:hAnsi="Times New Roman" w:cs="Times New Roman"/>
        </w:rPr>
      </w:pPr>
    </w:p>
    <w:p w:rsidR="00AF437A" w:rsidRPr="00E72674" w:rsidRDefault="00AF437A" w:rsidP="008431C5">
      <w:pPr>
        <w:rPr>
          <w:rFonts w:ascii="Times New Roman" w:hAnsi="Times New Roman" w:cs="Times New Roman"/>
        </w:rPr>
      </w:pPr>
    </w:p>
    <w:p w:rsidR="00AF437A" w:rsidRPr="00E72674" w:rsidRDefault="00AF437A" w:rsidP="008431C5">
      <w:pPr>
        <w:rPr>
          <w:rFonts w:ascii="Times New Roman" w:hAnsi="Times New Roman" w:cs="Times New Roman"/>
        </w:rPr>
      </w:pPr>
    </w:p>
    <w:p w:rsidR="00AF437A" w:rsidRPr="00E72674" w:rsidRDefault="00AF437A" w:rsidP="008431C5">
      <w:pPr>
        <w:rPr>
          <w:rFonts w:ascii="Times New Roman" w:hAnsi="Times New Roman" w:cs="Times New Roman"/>
        </w:rPr>
      </w:pPr>
    </w:p>
    <w:p w:rsidR="00AF437A" w:rsidRPr="00E72674" w:rsidRDefault="00AF437A" w:rsidP="008431C5">
      <w:pPr>
        <w:rPr>
          <w:rFonts w:ascii="Times New Roman" w:hAnsi="Times New Roman" w:cs="Times New Roman"/>
        </w:rPr>
      </w:pPr>
    </w:p>
    <w:p w:rsidR="00AF437A" w:rsidRPr="00E72674" w:rsidRDefault="00AF437A" w:rsidP="008431C5">
      <w:pPr>
        <w:rPr>
          <w:rFonts w:ascii="Times New Roman" w:hAnsi="Times New Roman" w:cs="Times New Roman"/>
        </w:rPr>
      </w:pPr>
    </w:p>
    <w:p w:rsidR="007665A2" w:rsidRPr="00E72674" w:rsidRDefault="007665A2" w:rsidP="008431C5">
      <w:pPr>
        <w:rPr>
          <w:rFonts w:ascii="Times New Roman" w:hAnsi="Times New Roman" w:cs="Times New Roman"/>
        </w:rPr>
      </w:pPr>
    </w:p>
    <w:p w:rsidR="007665A2" w:rsidRPr="00E72674" w:rsidRDefault="007665A2" w:rsidP="008431C5">
      <w:pPr>
        <w:rPr>
          <w:rFonts w:ascii="Times New Roman" w:hAnsi="Times New Roman" w:cs="Times New Roman"/>
        </w:rPr>
      </w:pPr>
    </w:p>
    <w:p w:rsidR="007665A2" w:rsidRPr="00E72674" w:rsidRDefault="007665A2" w:rsidP="008431C5">
      <w:pPr>
        <w:rPr>
          <w:rFonts w:ascii="Times New Roman" w:hAnsi="Times New Roman" w:cs="Times New Roman"/>
        </w:rPr>
      </w:pPr>
    </w:p>
    <w:p w:rsidR="007C4C39" w:rsidRPr="00E72674" w:rsidRDefault="007C4C39" w:rsidP="007C4C39">
      <w:pPr>
        <w:pStyle w:val="Kop2"/>
        <w:rPr>
          <w:rFonts w:ascii="Times New Roman" w:hAnsi="Times New Roman" w:cs="Times New Roman"/>
          <w:color w:val="000000" w:themeColor="text1"/>
        </w:rPr>
      </w:pPr>
      <w:bookmarkStart w:id="43" w:name="_Toc520023661"/>
      <w:r w:rsidRPr="00E72674">
        <w:rPr>
          <w:rFonts w:ascii="Times New Roman" w:hAnsi="Times New Roman" w:cs="Times New Roman"/>
          <w:color w:val="000000" w:themeColor="text1"/>
        </w:rPr>
        <w:lastRenderedPageBreak/>
        <w:t>Literatuurlijst</w:t>
      </w:r>
      <w:bookmarkEnd w:id="43"/>
    </w:p>
    <w:p w:rsidR="007C4C39" w:rsidRPr="00E72674" w:rsidRDefault="007C4C39" w:rsidP="007C4C39">
      <w:pPr>
        <w:rPr>
          <w:rFonts w:ascii="Times New Roman" w:hAnsi="Times New Roman" w:cs="Times New Roman"/>
        </w:rPr>
      </w:pPr>
    </w:p>
    <w:p w:rsidR="003055A0" w:rsidRPr="00E72674" w:rsidRDefault="003055A0" w:rsidP="000F615C">
      <w:pPr>
        <w:rPr>
          <w:rFonts w:ascii="Times New Roman" w:hAnsi="Times New Roman" w:cs="Times New Roman"/>
        </w:rPr>
      </w:pPr>
      <w:proofErr w:type="spellStart"/>
      <w:r w:rsidRPr="00E72674">
        <w:rPr>
          <w:rFonts w:ascii="Times New Roman" w:hAnsi="Times New Roman" w:cs="Times New Roman"/>
        </w:rPr>
        <w:t>Akagi</w:t>
      </w:r>
      <w:proofErr w:type="spellEnd"/>
      <w:r w:rsidR="000B642E" w:rsidRPr="00E72674">
        <w:rPr>
          <w:rFonts w:ascii="Times New Roman" w:hAnsi="Times New Roman" w:cs="Times New Roman"/>
        </w:rPr>
        <w:t>, H,</w:t>
      </w:r>
      <w:r w:rsidRPr="00E72674">
        <w:rPr>
          <w:rFonts w:ascii="Times New Roman" w:hAnsi="Times New Roman" w:cs="Times New Roman"/>
        </w:rPr>
        <w:t xml:space="preserve"> e.a., ‘Health assessment </w:t>
      </w:r>
      <w:proofErr w:type="spellStart"/>
      <w:r w:rsidRPr="00E72674">
        <w:rPr>
          <w:rFonts w:ascii="Times New Roman" w:hAnsi="Times New Roman" w:cs="Times New Roman"/>
        </w:rPr>
        <w:t>for</w:t>
      </w:r>
      <w:proofErr w:type="spellEnd"/>
      <w:r w:rsidRPr="00E72674">
        <w:rPr>
          <w:rFonts w:ascii="Times New Roman" w:hAnsi="Times New Roman" w:cs="Times New Roman"/>
        </w:rPr>
        <w:t xml:space="preserve"> </w:t>
      </w:r>
      <w:proofErr w:type="spellStart"/>
      <w:r w:rsidRPr="00E72674">
        <w:rPr>
          <w:rFonts w:ascii="Times New Roman" w:hAnsi="Times New Roman" w:cs="Times New Roman"/>
        </w:rPr>
        <w:t>mercury</w:t>
      </w:r>
      <w:proofErr w:type="spellEnd"/>
      <w:r w:rsidRPr="00E72674">
        <w:rPr>
          <w:rFonts w:ascii="Times New Roman" w:hAnsi="Times New Roman" w:cs="Times New Roman"/>
        </w:rPr>
        <w:t xml:space="preserve"> exposure </w:t>
      </w:r>
      <w:proofErr w:type="spellStart"/>
      <w:r w:rsidRPr="00E72674">
        <w:rPr>
          <w:rFonts w:ascii="Times New Roman" w:hAnsi="Times New Roman" w:cs="Times New Roman"/>
        </w:rPr>
        <w:t>among</w:t>
      </w:r>
      <w:proofErr w:type="spellEnd"/>
      <w:r w:rsidRPr="00E72674">
        <w:rPr>
          <w:rFonts w:ascii="Times New Roman" w:hAnsi="Times New Roman" w:cs="Times New Roman"/>
        </w:rPr>
        <w:t xml:space="preserve"> </w:t>
      </w:r>
      <w:proofErr w:type="spellStart"/>
      <w:r w:rsidRPr="00E72674">
        <w:rPr>
          <w:rFonts w:ascii="Times New Roman" w:hAnsi="Times New Roman" w:cs="Times New Roman"/>
        </w:rPr>
        <w:t>schoolchildren</w:t>
      </w:r>
      <w:proofErr w:type="spellEnd"/>
      <w:r w:rsidRPr="00E72674">
        <w:rPr>
          <w:rFonts w:ascii="Times New Roman" w:hAnsi="Times New Roman" w:cs="Times New Roman"/>
        </w:rPr>
        <w:t xml:space="preserve"> </w:t>
      </w:r>
      <w:proofErr w:type="spellStart"/>
      <w:r w:rsidRPr="00E72674">
        <w:rPr>
          <w:rFonts w:ascii="Times New Roman" w:hAnsi="Times New Roman" w:cs="Times New Roman"/>
        </w:rPr>
        <w:t>residing</w:t>
      </w:r>
      <w:proofErr w:type="spellEnd"/>
      <w:r w:rsidRPr="00E72674">
        <w:rPr>
          <w:rFonts w:ascii="Times New Roman" w:hAnsi="Times New Roman" w:cs="Times New Roman"/>
        </w:rPr>
        <w:t xml:space="preserve"> </w:t>
      </w:r>
      <w:proofErr w:type="spellStart"/>
      <w:r w:rsidRPr="00E72674">
        <w:rPr>
          <w:rFonts w:ascii="Times New Roman" w:hAnsi="Times New Roman" w:cs="Times New Roman"/>
        </w:rPr>
        <w:t>near</w:t>
      </w:r>
      <w:proofErr w:type="spellEnd"/>
      <w:r w:rsidRPr="00E72674">
        <w:rPr>
          <w:rFonts w:ascii="Times New Roman" w:hAnsi="Times New Roman" w:cs="Times New Roman"/>
        </w:rPr>
        <w:t xml:space="preserve"> a gold processing </w:t>
      </w:r>
      <w:proofErr w:type="spellStart"/>
      <w:r w:rsidRPr="00E72674">
        <w:rPr>
          <w:rFonts w:ascii="Times New Roman" w:hAnsi="Times New Roman" w:cs="Times New Roman"/>
        </w:rPr>
        <w:t>and</w:t>
      </w:r>
      <w:proofErr w:type="spellEnd"/>
      <w:r w:rsidRPr="00E72674">
        <w:rPr>
          <w:rFonts w:ascii="Times New Roman" w:hAnsi="Times New Roman" w:cs="Times New Roman"/>
        </w:rPr>
        <w:t xml:space="preserve"> </w:t>
      </w:r>
      <w:proofErr w:type="spellStart"/>
      <w:r w:rsidRPr="00E72674">
        <w:rPr>
          <w:rFonts w:ascii="Times New Roman" w:hAnsi="Times New Roman" w:cs="Times New Roman"/>
        </w:rPr>
        <w:t>refining</w:t>
      </w:r>
      <w:proofErr w:type="spellEnd"/>
      <w:r w:rsidRPr="00E72674">
        <w:rPr>
          <w:rFonts w:ascii="Times New Roman" w:hAnsi="Times New Roman" w:cs="Times New Roman"/>
        </w:rPr>
        <w:t xml:space="preserve"> plant in </w:t>
      </w:r>
      <w:proofErr w:type="spellStart"/>
      <w:r w:rsidRPr="00E72674">
        <w:rPr>
          <w:rFonts w:ascii="Times New Roman" w:hAnsi="Times New Roman" w:cs="Times New Roman"/>
        </w:rPr>
        <w:t>Apokon</w:t>
      </w:r>
      <w:proofErr w:type="spellEnd"/>
      <w:r w:rsidRPr="00E72674">
        <w:rPr>
          <w:rFonts w:ascii="Times New Roman" w:hAnsi="Times New Roman" w:cs="Times New Roman"/>
        </w:rPr>
        <w:t xml:space="preserve">, </w:t>
      </w:r>
      <w:proofErr w:type="spellStart"/>
      <w:r w:rsidRPr="00E72674">
        <w:rPr>
          <w:rFonts w:ascii="Times New Roman" w:hAnsi="Times New Roman" w:cs="Times New Roman"/>
        </w:rPr>
        <w:t>Tagum</w:t>
      </w:r>
      <w:proofErr w:type="spellEnd"/>
      <w:r w:rsidRPr="00E72674">
        <w:rPr>
          <w:rFonts w:ascii="Times New Roman" w:hAnsi="Times New Roman" w:cs="Times New Roman"/>
        </w:rPr>
        <w:t xml:space="preserve">, Davao del </w:t>
      </w:r>
      <w:proofErr w:type="spellStart"/>
      <w:r w:rsidRPr="00E72674">
        <w:rPr>
          <w:rFonts w:ascii="Times New Roman" w:hAnsi="Times New Roman" w:cs="Times New Roman"/>
        </w:rPr>
        <w:t>Norte</w:t>
      </w:r>
      <w:proofErr w:type="spellEnd"/>
      <w:r w:rsidRPr="00E72674">
        <w:rPr>
          <w:rFonts w:ascii="Times New Roman" w:hAnsi="Times New Roman" w:cs="Times New Roman"/>
        </w:rPr>
        <w:t xml:space="preserve">, Philippines, </w:t>
      </w:r>
      <w:proofErr w:type="spellStart"/>
      <w:r w:rsidRPr="00E72674">
        <w:rPr>
          <w:rFonts w:ascii="Times New Roman" w:hAnsi="Times New Roman" w:cs="Times New Roman"/>
          <w:i/>
        </w:rPr>
        <w:t>Science</w:t>
      </w:r>
      <w:proofErr w:type="spellEnd"/>
      <w:r w:rsidRPr="00E72674">
        <w:rPr>
          <w:rFonts w:ascii="Times New Roman" w:hAnsi="Times New Roman" w:cs="Times New Roman"/>
          <w:i/>
        </w:rPr>
        <w:t xml:space="preserve"> of </w:t>
      </w:r>
      <w:proofErr w:type="spellStart"/>
      <w:r w:rsidRPr="00E72674">
        <w:rPr>
          <w:rFonts w:ascii="Times New Roman" w:hAnsi="Times New Roman" w:cs="Times New Roman"/>
          <w:i/>
        </w:rPr>
        <w:t>the</w:t>
      </w:r>
      <w:proofErr w:type="spellEnd"/>
      <w:r w:rsidRPr="00E72674">
        <w:rPr>
          <w:rFonts w:ascii="Times New Roman" w:hAnsi="Times New Roman" w:cs="Times New Roman"/>
          <w:i/>
        </w:rPr>
        <w:t xml:space="preserve"> Total Environment</w:t>
      </w:r>
      <w:r w:rsidRPr="00E72674">
        <w:rPr>
          <w:rFonts w:ascii="Times New Roman" w:hAnsi="Times New Roman" w:cs="Times New Roman"/>
        </w:rPr>
        <w:t xml:space="preserve"> (259) 2000, p. 31-43</w:t>
      </w:r>
    </w:p>
    <w:p w:rsidR="000B642E" w:rsidRPr="00E72674" w:rsidRDefault="000B642E" w:rsidP="000F615C">
      <w:pPr>
        <w:rPr>
          <w:rFonts w:ascii="Times New Roman" w:hAnsi="Times New Roman" w:cs="Times New Roman"/>
        </w:rPr>
      </w:pPr>
    </w:p>
    <w:p w:rsidR="003055A0" w:rsidRPr="00E72674" w:rsidRDefault="003055A0" w:rsidP="000F615C">
      <w:pPr>
        <w:rPr>
          <w:rFonts w:ascii="Times New Roman" w:hAnsi="Times New Roman" w:cs="Times New Roman"/>
        </w:rPr>
      </w:pPr>
      <w:proofErr w:type="spellStart"/>
      <w:r w:rsidRPr="00E72674">
        <w:rPr>
          <w:rFonts w:ascii="Times New Roman" w:hAnsi="Times New Roman" w:cs="Times New Roman"/>
        </w:rPr>
        <w:t>Alonzo</w:t>
      </w:r>
      <w:proofErr w:type="spellEnd"/>
      <w:r w:rsidR="0031677E" w:rsidRPr="00E72674">
        <w:rPr>
          <w:rFonts w:ascii="Times New Roman" w:hAnsi="Times New Roman" w:cs="Times New Roman"/>
        </w:rPr>
        <w:t>, R. P.</w:t>
      </w:r>
      <w:proofErr w:type="gramStart"/>
      <w:r w:rsidR="00B03DEB" w:rsidRPr="00E72674">
        <w:rPr>
          <w:rFonts w:ascii="Times New Roman" w:hAnsi="Times New Roman" w:cs="Times New Roman"/>
        </w:rPr>
        <w:t>,</w:t>
      </w:r>
      <w:r w:rsidR="0031677E" w:rsidRPr="00E72674">
        <w:rPr>
          <w:rFonts w:ascii="Times New Roman" w:hAnsi="Times New Roman" w:cs="Times New Roman"/>
        </w:rPr>
        <w:t xml:space="preserve"> </w:t>
      </w:r>
      <w:r w:rsidRPr="00E72674">
        <w:rPr>
          <w:rFonts w:ascii="Times New Roman" w:hAnsi="Times New Roman" w:cs="Times New Roman"/>
        </w:rPr>
        <w:t xml:space="preserve"> &amp;</w:t>
      </w:r>
      <w:proofErr w:type="gramEnd"/>
      <w:r w:rsidRPr="00E72674">
        <w:rPr>
          <w:rFonts w:ascii="Times New Roman" w:hAnsi="Times New Roman" w:cs="Times New Roman"/>
        </w:rPr>
        <w:t xml:space="preserve"> R.G. </w:t>
      </w:r>
      <w:proofErr w:type="spellStart"/>
      <w:r w:rsidRPr="00E72674">
        <w:rPr>
          <w:rFonts w:ascii="Times New Roman" w:hAnsi="Times New Roman" w:cs="Times New Roman"/>
        </w:rPr>
        <w:t>Edillon</w:t>
      </w:r>
      <w:proofErr w:type="spellEnd"/>
      <w:r w:rsidRPr="00E72674">
        <w:rPr>
          <w:rFonts w:ascii="Times New Roman" w:hAnsi="Times New Roman" w:cs="Times New Roman"/>
        </w:rPr>
        <w:t xml:space="preserve">, </w:t>
      </w:r>
      <w:proofErr w:type="spellStart"/>
      <w:r w:rsidRPr="00E72674">
        <w:rPr>
          <w:rFonts w:ascii="Times New Roman" w:hAnsi="Times New Roman" w:cs="Times New Roman"/>
          <w:i/>
        </w:rPr>
        <w:t>Eliminating</w:t>
      </w:r>
      <w:proofErr w:type="spellEnd"/>
      <w:r w:rsidRPr="00E72674">
        <w:rPr>
          <w:rFonts w:ascii="Times New Roman" w:hAnsi="Times New Roman" w:cs="Times New Roman"/>
          <w:i/>
        </w:rPr>
        <w:t xml:space="preserve"> </w:t>
      </w:r>
      <w:proofErr w:type="spellStart"/>
      <w:r w:rsidRPr="00E72674">
        <w:rPr>
          <w:rFonts w:ascii="Times New Roman" w:hAnsi="Times New Roman" w:cs="Times New Roman"/>
          <w:i/>
        </w:rPr>
        <w:t>child</w:t>
      </w:r>
      <w:proofErr w:type="spellEnd"/>
      <w:r w:rsidRPr="00E72674">
        <w:rPr>
          <w:rFonts w:ascii="Times New Roman" w:hAnsi="Times New Roman" w:cs="Times New Roman"/>
          <w:i/>
        </w:rPr>
        <w:t xml:space="preserve">  </w:t>
      </w:r>
      <w:proofErr w:type="spellStart"/>
      <w:r w:rsidRPr="00E72674">
        <w:rPr>
          <w:rFonts w:ascii="Times New Roman" w:hAnsi="Times New Roman" w:cs="Times New Roman"/>
          <w:i/>
        </w:rPr>
        <w:t>labour</w:t>
      </w:r>
      <w:proofErr w:type="spellEnd"/>
      <w:r w:rsidRPr="00E72674">
        <w:rPr>
          <w:rFonts w:ascii="Times New Roman" w:hAnsi="Times New Roman" w:cs="Times New Roman"/>
          <w:i/>
        </w:rPr>
        <w:t xml:space="preserve"> in </w:t>
      </w:r>
      <w:proofErr w:type="spellStart"/>
      <w:r w:rsidRPr="00E72674">
        <w:rPr>
          <w:rFonts w:ascii="Times New Roman" w:hAnsi="Times New Roman" w:cs="Times New Roman"/>
          <w:i/>
        </w:rPr>
        <w:t>the</w:t>
      </w:r>
      <w:proofErr w:type="spellEnd"/>
      <w:r w:rsidRPr="00E72674">
        <w:rPr>
          <w:rFonts w:ascii="Times New Roman" w:hAnsi="Times New Roman" w:cs="Times New Roman"/>
          <w:i/>
        </w:rPr>
        <w:t xml:space="preserve"> Philippines,</w:t>
      </w:r>
      <w:r w:rsidRPr="00E72674">
        <w:rPr>
          <w:rFonts w:ascii="Times New Roman" w:hAnsi="Times New Roman" w:cs="Times New Roman"/>
        </w:rPr>
        <w:t xml:space="preserve"> 2002</w:t>
      </w:r>
    </w:p>
    <w:p w:rsidR="00F66B45" w:rsidRPr="00E72674" w:rsidRDefault="00F66B45" w:rsidP="000F615C">
      <w:pPr>
        <w:rPr>
          <w:rFonts w:ascii="Times New Roman" w:hAnsi="Times New Roman" w:cs="Times New Roman"/>
        </w:rPr>
      </w:pPr>
    </w:p>
    <w:p w:rsidR="001F71FC" w:rsidRPr="00E72674" w:rsidRDefault="001F71FC" w:rsidP="000F615C">
      <w:pPr>
        <w:rPr>
          <w:rFonts w:ascii="Times New Roman" w:hAnsi="Times New Roman" w:cs="Times New Roman"/>
        </w:rPr>
      </w:pPr>
      <w:proofErr w:type="spellStart"/>
      <w:r w:rsidRPr="00E72674">
        <w:rPr>
          <w:rFonts w:ascii="Times New Roman" w:hAnsi="Times New Roman" w:cs="Times New Roman"/>
        </w:rPr>
        <w:t>Catubig</w:t>
      </w:r>
      <w:proofErr w:type="spellEnd"/>
      <w:r w:rsidRPr="00E72674">
        <w:rPr>
          <w:rFonts w:ascii="Times New Roman" w:hAnsi="Times New Roman" w:cs="Times New Roman"/>
        </w:rPr>
        <w:t xml:space="preserve">, C.L. &amp; R.A. </w:t>
      </w:r>
      <w:proofErr w:type="spellStart"/>
      <w:r w:rsidRPr="00E72674">
        <w:rPr>
          <w:rFonts w:ascii="Times New Roman" w:hAnsi="Times New Roman" w:cs="Times New Roman"/>
        </w:rPr>
        <w:t>Villano</w:t>
      </w:r>
      <w:proofErr w:type="spellEnd"/>
      <w:r w:rsidRPr="00E72674">
        <w:rPr>
          <w:rFonts w:ascii="Times New Roman" w:hAnsi="Times New Roman" w:cs="Times New Roman"/>
        </w:rPr>
        <w:t>,</w:t>
      </w:r>
      <w:r w:rsidRPr="00E72674">
        <w:rPr>
          <w:rFonts w:ascii="Times New Roman" w:hAnsi="Times New Roman" w:cs="Times New Roman"/>
          <w:i/>
        </w:rPr>
        <w:t xml:space="preserve"> </w:t>
      </w:r>
      <w:r w:rsidRPr="00E72674">
        <w:rPr>
          <w:rFonts w:ascii="Times New Roman" w:hAnsi="Times New Roman" w:cs="Times New Roman"/>
        </w:rPr>
        <w:t>‘</w:t>
      </w:r>
      <w:proofErr w:type="spellStart"/>
      <w:r w:rsidRPr="00E72674">
        <w:rPr>
          <w:rFonts w:ascii="Times New Roman" w:hAnsi="Times New Roman" w:cs="Times New Roman"/>
        </w:rPr>
        <w:t>Conditional</w:t>
      </w:r>
      <w:proofErr w:type="spellEnd"/>
      <w:r w:rsidRPr="00E72674">
        <w:rPr>
          <w:rFonts w:ascii="Times New Roman" w:hAnsi="Times New Roman" w:cs="Times New Roman"/>
        </w:rPr>
        <w:t xml:space="preserve"> Cash Transfer </w:t>
      </w:r>
      <w:proofErr w:type="spellStart"/>
      <w:r w:rsidRPr="00E72674">
        <w:rPr>
          <w:rFonts w:ascii="Times New Roman" w:hAnsi="Times New Roman" w:cs="Times New Roman"/>
        </w:rPr>
        <w:t>and</w:t>
      </w:r>
      <w:proofErr w:type="spellEnd"/>
      <w:r w:rsidRPr="00E72674">
        <w:rPr>
          <w:rFonts w:ascii="Times New Roman" w:hAnsi="Times New Roman" w:cs="Times New Roman"/>
        </w:rPr>
        <w:t xml:space="preserve"> School </w:t>
      </w:r>
      <w:proofErr w:type="spellStart"/>
      <w:r w:rsidRPr="00E72674">
        <w:rPr>
          <w:rFonts w:ascii="Times New Roman" w:hAnsi="Times New Roman" w:cs="Times New Roman"/>
        </w:rPr>
        <w:t>Outcomes</w:t>
      </w:r>
      <w:proofErr w:type="spellEnd"/>
      <w:r w:rsidRPr="00E72674">
        <w:rPr>
          <w:rFonts w:ascii="Times New Roman" w:hAnsi="Times New Roman" w:cs="Times New Roman"/>
        </w:rPr>
        <w:t xml:space="preserve">: An Evaluation of </w:t>
      </w:r>
      <w:proofErr w:type="spellStart"/>
      <w:r w:rsidRPr="00E72674">
        <w:rPr>
          <w:rFonts w:ascii="Times New Roman" w:hAnsi="Times New Roman" w:cs="Times New Roman"/>
        </w:rPr>
        <w:t>the</w:t>
      </w:r>
      <w:proofErr w:type="spellEnd"/>
      <w:r w:rsidRPr="00E72674">
        <w:rPr>
          <w:rFonts w:ascii="Times New Roman" w:hAnsi="Times New Roman" w:cs="Times New Roman"/>
        </w:rPr>
        <w:t xml:space="preserve"> </w:t>
      </w:r>
      <w:proofErr w:type="spellStart"/>
      <w:r w:rsidRPr="00E72674">
        <w:rPr>
          <w:rFonts w:ascii="Times New Roman" w:hAnsi="Times New Roman" w:cs="Times New Roman"/>
        </w:rPr>
        <w:t>Pantawid</w:t>
      </w:r>
      <w:proofErr w:type="spellEnd"/>
      <w:r w:rsidRPr="00E72674">
        <w:rPr>
          <w:rFonts w:ascii="Times New Roman" w:hAnsi="Times New Roman" w:cs="Times New Roman"/>
        </w:rPr>
        <w:t xml:space="preserve"> </w:t>
      </w:r>
      <w:proofErr w:type="spellStart"/>
      <w:r w:rsidRPr="00E72674">
        <w:rPr>
          <w:rFonts w:ascii="Times New Roman" w:hAnsi="Times New Roman" w:cs="Times New Roman"/>
        </w:rPr>
        <w:t>Pamilyang</w:t>
      </w:r>
      <w:proofErr w:type="spellEnd"/>
      <w:r w:rsidRPr="00E72674">
        <w:rPr>
          <w:rFonts w:ascii="Times New Roman" w:hAnsi="Times New Roman" w:cs="Times New Roman"/>
        </w:rPr>
        <w:t xml:space="preserve"> </w:t>
      </w:r>
      <w:proofErr w:type="spellStart"/>
      <w:r w:rsidRPr="00E72674">
        <w:rPr>
          <w:rFonts w:ascii="Times New Roman" w:hAnsi="Times New Roman" w:cs="Times New Roman"/>
        </w:rPr>
        <w:t>Pilipino</w:t>
      </w:r>
      <w:proofErr w:type="spellEnd"/>
      <w:r w:rsidRPr="00E72674">
        <w:rPr>
          <w:rFonts w:ascii="Times New Roman" w:hAnsi="Times New Roman" w:cs="Times New Roman"/>
        </w:rPr>
        <w:t xml:space="preserve"> Program in Davao </w:t>
      </w:r>
      <w:proofErr w:type="spellStart"/>
      <w:r w:rsidRPr="00E72674">
        <w:rPr>
          <w:rFonts w:ascii="Times New Roman" w:hAnsi="Times New Roman" w:cs="Times New Roman"/>
        </w:rPr>
        <w:t>Oriental</w:t>
      </w:r>
      <w:proofErr w:type="spellEnd"/>
      <w:r w:rsidRPr="00E72674">
        <w:rPr>
          <w:rFonts w:ascii="Times New Roman" w:hAnsi="Times New Roman" w:cs="Times New Roman"/>
        </w:rPr>
        <w:t>, Philippines</w:t>
      </w:r>
      <w:r w:rsidR="005040B0" w:rsidRPr="00E72674">
        <w:rPr>
          <w:rFonts w:ascii="Times New Roman" w:hAnsi="Times New Roman" w:cs="Times New Roman"/>
        </w:rPr>
        <w:t xml:space="preserve">’, </w:t>
      </w:r>
      <w:proofErr w:type="spellStart"/>
      <w:r w:rsidR="005040B0" w:rsidRPr="00E72674">
        <w:rPr>
          <w:rFonts w:ascii="Times New Roman" w:hAnsi="Times New Roman" w:cs="Times New Roman"/>
          <w:i/>
        </w:rPr>
        <w:t>Asian</w:t>
      </w:r>
      <w:proofErr w:type="spellEnd"/>
      <w:r w:rsidR="005040B0" w:rsidRPr="00E72674">
        <w:rPr>
          <w:rFonts w:ascii="Times New Roman" w:hAnsi="Times New Roman" w:cs="Times New Roman"/>
          <w:i/>
        </w:rPr>
        <w:t xml:space="preserve"> </w:t>
      </w:r>
      <w:proofErr w:type="spellStart"/>
      <w:r w:rsidR="005040B0" w:rsidRPr="00E72674">
        <w:rPr>
          <w:rFonts w:ascii="Times New Roman" w:hAnsi="Times New Roman" w:cs="Times New Roman"/>
          <w:i/>
        </w:rPr>
        <w:t>Economic</w:t>
      </w:r>
      <w:proofErr w:type="spellEnd"/>
      <w:r w:rsidR="005040B0" w:rsidRPr="00E72674">
        <w:rPr>
          <w:rFonts w:ascii="Times New Roman" w:hAnsi="Times New Roman" w:cs="Times New Roman"/>
          <w:i/>
        </w:rPr>
        <w:t xml:space="preserve"> Journal,</w:t>
      </w:r>
      <w:r w:rsidR="00E56A4E" w:rsidRPr="00E72674">
        <w:rPr>
          <w:rFonts w:ascii="Times New Roman" w:hAnsi="Times New Roman" w:cs="Times New Roman"/>
        </w:rPr>
        <w:t xml:space="preserve"> 2017</w:t>
      </w:r>
      <w:r w:rsidR="00B9110B" w:rsidRPr="00E72674">
        <w:rPr>
          <w:rFonts w:ascii="Times New Roman" w:hAnsi="Times New Roman" w:cs="Times New Roman"/>
        </w:rPr>
        <w:t>, p. 403</w:t>
      </w:r>
      <w:r w:rsidR="0004495B" w:rsidRPr="00E72674">
        <w:rPr>
          <w:rFonts w:ascii="Times New Roman" w:hAnsi="Times New Roman" w:cs="Times New Roman"/>
        </w:rPr>
        <w:t>-429</w:t>
      </w:r>
    </w:p>
    <w:p w:rsidR="00C42E52" w:rsidRPr="00E72674" w:rsidRDefault="00C42E52" w:rsidP="000F615C">
      <w:pPr>
        <w:rPr>
          <w:rFonts w:ascii="Times New Roman" w:hAnsi="Times New Roman" w:cs="Times New Roman"/>
        </w:rPr>
      </w:pPr>
    </w:p>
    <w:p w:rsidR="009516C2" w:rsidRPr="00E72674" w:rsidRDefault="009516C2" w:rsidP="000F615C">
      <w:pPr>
        <w:rPr>
          <w:rFonts w:ascii="Times New Roman" w:hAnsi="Times New Roman" w:cs="Times New Roman"/>
        </w:rPr>
      </w:pPr>
      <w:proofErr w:type="spellStart"/>
      <w:r w:rsidRPr="00E72674">
        <w:rPr>
          <w:rFonts w:ascii="Times New Roman" w:hAnsi="Times New Roman" w:cs="Times New Roman"/>
        </w:rPr>
        <w:t>Chaudhury</w:t>
      </w:r>
      <w:proofErr w:type="spellEnd"/>
      <w:r w:rsidRPr="00E72674">
        <w:rPr>
          <w:rFonts w:ascii="Times New Roman" w:hAnsi="Times New Roman" w:cs="Times New Roman"/>
        </w:rPr>
        <w:t xml:space="preserve">, N. &amp; Y. </w:t>
      </w:r>
      <w:proofErr w:type="spellStart"/>
      <w:r w:rsidRPr="00E72674">
        <w:rPr>
          <w:rFonts w:ascii="Times New Roman" w:hAnsi="Times New Roman" w:cs="Times New Roman"/>
        </w:rPr>
        <w:t>Okamura</w:t>
      </w:r>
      <w:proofErr w:type="spellEnd"/>
      <w:r w:rsidRPr="00E72674">
        <w:rPr>
          <w:rFonts w:ascii="Times New Roman" w:hAnsi="Times New Roman" w:cs="Times New Roman"/>
        </w:rPr>
        <w:t>, ‘</w:t>
      </w:r>
      <w:proofErr w:type="spellStart"/>
      <w:r w:rsidRPr="00E72674">
        <w:rPr>
          <w:rFonts w:ascii="Times New Roman" w:hAnsi="Times New Roman" w:cs="Times New Roman"/>
        </w:rPr>
        <w:t>Conditional</w:t>
      </w:r>
      <w:proofErr w:type="spellEnd"/>
      <w:r w:rsidRPr="00E72674">
        <w:rPr>
          <w:rFonts w:ascii="Times New Roman" w:hAnsi="Times New Roman" w:cs="Times New Roman"/>
        </w:rPr>
        <w:t xml:space="preserve"> Cash Transfers </w:t>
      </w:r>
      <w:proofErr w:type="spellStart"/>
      <w:r w:rsidRPr="00E72674">
        <w:rPr>
          <w:rFonts w:ascii="Times New Roman" w:hAnsi="Times New Roman" w:cs="Times New Roman"/>
        </w:rPr>
        <w:t>and</w:t>
      </w:r>
      <w:proofErr w:type="spellEnd"/>
      <w:r w:rsidRPr="00E72674">
        <w:rPr>
          <w:rFonts w:ascii="Times New Roman" w:hAnsi="Times New Roman" w:cs="Times New Roman"/>
        </w:rPr>
        <w:t xml:space="preserve"> School </w:t>
      </w:r>
      <w:proofErr w:type="spellStart"/>
      <w:r w:rsidRPr="00E72674">
        <w:rPr>
          <w:rFonts w:ascii="Times New Roman" w:hAnsi="Times New Roman" w:cs="Times New Roman"/>
        </w:rPr>
        <w:t>Enrollment</w:t>
      </w:r>
      <w:proofErr w:type="spellEnd"/>
      <w:r w:rsidRPr="00E72674">
        <w:rPr>
          <w:rFonts w:ascii="Times New Roman" w:hAnsi="Times New Roman" w:cs="Times New Roman"/>
        </w:rPr>
        <w:t xml:space="preserve">: Impact of </w:t>
      </w:r>
      <w:proofErr w:type="spellStart"/>
      <w:r w:rsidRPr="00E72674">
        <w:rPr>
          <w:rFonts w:ascii="Times New Roman" w:hAnsi="Times New Roman" w:cs="Times New Roman"/>
        </w:rPr>
        <w:t>the</w:t>
      </w:r>
      <w:proofErr w:type="spellEnd"/>
      <w:r w:rsidRPr="00E72674">
        <w:rPr>
          <w:rFonts w:ascii="Times New Roman" w:hAnsi="Times New Roman" w:cs="Times New Roman"/>
        </w:rPr>
        <w:t xml:space="preserve"> </w:t>
      </w:r>
      <w:proofErr w:type="spellStart"/>
      <w:r w:rsidRPr="00E72674">
        <w:rPr>
          <w:rFonts w:ascii="Times New Roman" w:hAnsi="Times New Roman" w:cs="Times New Roman"/>
        </w:rPr>
        <w:t>Conditional</w:t>
      </w:r>
      <w:proofErr w:type="spellEnd"/>
      <w:r w:rsidRPr="00E72674">
        <w:rPr>
          <w:rFonts w:ascii="Times New Roman" w:hAnsi="Times New Roman" w:cs="Times New Roman"/>
        </w:rPr>
        <w:t xml:space="preserve"> Cash Transfer Program in </w:t>
      </w:r>
      <w:proofErr w:type="spellStart"/>
      <w:r w:rsidRPr="00E72674">
        <w:rPr>
          <w:rFonts w:ascii="Times New Roman" w:hAnsi="Times New Roman" w:cs="Times New Roman"/>
        </w:rPr>
        <w:t>the</w:t>
      </w:r>
      <w:proofErr w:type="spellEnd"/>
      <w:r w:rsidRPr="00E72674">
        <w:rPr>
          <w:rFonts w:ascii="Times New Roman" w:hAnsi="Times New Roman" w:cs="Times New Roman"/>
        </w:rPr>
        <w:t xml:space="preserve"> Philippines’,</w:t>
      </w:r>
      <w:r w:rsidR="00B21071" w:rsidRPr="00E72674">
        <w:rPr>
          <w:rFonts w:ascii="Times New Roman" w:hAnsi="Times New Roman" w:cs="Times New Roman"/>
        </w:rPr>
        <w:t xml:space="preserve"> </w:t>
      </w:r>
      <w:r w:rsidR="00B21071" w:rsidRPr="00E72674">
        <w:rPr>
          <w:rFonts w:ascii="Times New Roman" w:hAnsi="Times New Roman" w:cs="Times New Roman"/>
          <w:i/>
        </w:rPr>
        <w:t>worldbank.org,</w:t>
      </w:r>
      <w:r w:rsidR="00B21071" w:rsidRPr="00E72674">
        <w:rPr>
          <w:rFonts w:ascii="Times New Roman" w:hAnsi="Times New Roman" w:cs="Times New Roman"/>
        </w:rPr>
        <w:t xml:space="preserve"> 1 juli 2012</w:t>
      </w:r>
    </w:p>
    <w:p w:rsidR="00300015" w:rsidRPr="00E72674" w:rsidRDefault="00300015" w:rsidP="000F615C">
      <w:pPr>
        <w:rPr>
          <w:rFonts w:ascii="Times New Roman" w:hAnsi="Times New Roman" w:cs="Times New Roman"/>
        </w:rPr>
      </w:pPr>
    </w:p>
    <w:p w:rsidR="00EA755A" w:rsidRPr="00E72674" w:rsidRDefault="00EA755A" w:rsidP="000F615C">
      <w:pPr>
        <w:rPr>
          <w:rFonts w:ascii="Times New Roman" w:hAnsi="Times New Roman" w:cs="Times New Roman"/>
        </w:rPr>
      </w:pPr>
      <w:proofErr w:type="spellStart"/>
      <w:r w:rsidRPr="00E72674">
        <w:rPr>
          <w:rFonts w:ascii="Times New Roman" w:hAnsi="Times New Roman" w:cs="Times New Roman"/>
        </w:rPr>
        <w:t>Dungog-Cuizon</w:t>
      </w:r>
      <w:proofErr w:type="spellEnd"/>
      <w:r w:rsidR="00AD787C" w:rsidRPr="00E72674">
        <w:rPr>
          <w:rFonts w:ascii="Times New Roman" w:hAnsi="Times New Roman" w:cs="Times New Roman"/>
        </w:rPr>
        <w:t xml:space="preserve">, A.L. &amp; C.B.D. </w:t>
      </w:r>
      <w:proofErr w:type="spellStart"/>
      <w:r w:rsidR="00AD787C" w:rsidRPr="00E72674">
        <w:rPr>
          <w:rFonts w:ascii="Times New Roman" w:hAnsi="Times New Roman" w:cs="Times New Roman"/>
        </w:rPr>
        <w:t>Cuizon</w:t>
      </w:r>
      <w:proofErr w:type="spellEnd"/>
      <w:r w:rsidR="00AD787C" w:rsidRPr="00E72674">
        <w:rPr>
          <w:rFonts w:ascii="Times New Roman" w:hAnsi="Times New Roman" w:cs="Times New Roman"/>
        </w:rPr>
        <w:t xml:space="preserve">, ‘The </w:t>
      </w:r>
      <w:proofErr w:type="spellStart"/>
      <w:r w:rsidR="00AD787C" w:rsidRPr="00E72674">
        <w:rPr>
          <w:rFonts w:ascii="Times New Roman" w:hAnsi="Times New Roman" w:cs="Times New Roman"/>
        </w:rPr>
        <w:t>Pantawid</w:t>
      </w:r>
      <w:proofErr w:type="spellEnd"/>
      <w:r w:rsidR="00AD787C" w:rsidRPr="00E72674">
        <w:rPr>
          <w:rFonts w:ascii="Times New Roman" w:hAnsi="Times New Roman" w:cs="Times New Roman"/>
        </w:rPr>
        <w:t xml:space="preserve"> </w:t>
      </w:r>
      <w:proofErr w:type="spellStart"/>
      <w:r w:rsidR="00AD787C" w:rsidRPr="00E72674">
        <w:rPr>
          <w:rFonts w:ascii="Times New Roman" w:hAnsi="Times New Roman" w:cs="Times New Roman"/>
        </w:rPr>
        <w:t>Pamilyang</w:t>
      </w:r>
      <w:proofErr w:type="spellEnd"/>
      <w:r w:rsidR="00AD787C" w:rsidRPr="00E72674">
        <w:rPr>
          <w:rFonts w:ascii="Times New Roman" w:hAnsi="Times New Roman" w:cs="Times New Roman"/>
        </w:rPr>
        <w:t xml:space="preserve"> </w:t>
      </w:r>
      <w:proofErr w:type="spellStart"/>
      <w:r w:rsidR="00AD787C" w:rsidRPr="00E72674">
        <w:rPr>
          <w:rFonts w:ascii="Times New Roman" w:hAnsi="Times New Roman" w:cs="Times New Roman"/>
        </w:rPr>
        <w:t>Pilipino</w:t>
      </w:r>
      <w:proofErr w:type="spellEnd"/>
      <w:r w:rsidR="00AD787C" w:rsidRPr="00E72674">
        <w:rPr>
          <w:rFonts w:ascii="Times New Roman" w:hAnsi="Times New Roman" w:cs="Times New Roman"/>
        </w:rPr>
        <w:t xml:space="preserve"> Program (4Ps): A Philippine Open </w:t>
      </w:r>
      <w:proofErr w:type="spellStart"/>
      <w:r w:rsidR="00AD787C" w:rsidRPr="00E72674">
        <w:rPr>
          <w:rFonts w:ascii="Times New Roman" w:hAnsi="Times New Roman" w:cs="Times New Roman"/>
        </w:rPr>
        <w:t>Government</w:t>
      </w:r>
      <w:proofErr w:type="spellEnd"/>
      <w:r w:rsidR="00AD787C" w:rsidRPr="00E72674">
        <w:rPr>
          <w:rFonts w:ascii="Times New Roman" w:hAnsi="Times New Roman" w:cs="Times New Roman"/>
        </w:rPr>
        <w:t xml:space="preserve"> Partnership (OGP) </w:t>
      </w:r>
      <w:proofErr w:type="spellStart"/>
      <w:r w:rsidR="00AD787C" w:rsidRPr="00E72674">
        <w:rPr>
          <w:rFonts w:ascii="Times New Roman" w:hAnsi="Times New Roman" w:cs="Times New Roman"/>
        </w:rPr>
        <w:t>Initiative</w:t>
      </w:r>
      <w:proofErr w:type="spellEnd"/>
      <w:r w:rsidR="00AD787C" w:rsidRPr="00E72674">
        <w:rPr>
          <w:rFonts w:ascii="Times New Roman" w:hAnsi="Times New Roman" w:cs="Times New Roman"/>
        </w:rPr>
        <w:t xml:space="preserve">, </w:t>
      </w:r>
      <w:r w:rsidR="00AD787C" w:rsidRPr="00E72674">
        <w:rPr>
          <w:rFonts w:ascii="Times New Roman" w:hAnsi="Times New Roman" w:cs="Times New Roman"/>
          <w:i/>
        </w:rPr>
        <w:t xml:space="preserve">CNU </w:t>
      </w:r>
      <w:proofErr w:type="spellStart"/>
      <w:r w:rsidR="00AD787C" w:rsidRPr="00E72674">
        <w:rPr>
          <w:rFonts w:ascii="Times New Roman" w:hAnsi="Times New Roman" w:cs="Times New Roman"/>
          <w:i/>
        </w:rPr>
        <w:t>Journel</w:t>
      </w:r>
      <w:proofErr w:type="spellEnd"/>
      <w:r w:rsidR="00AD787C" w:rsidRPr="00E72674">
        <w:rPr>
          <w:rFonts w:ascii="Times New Roman" w:hAnsi="Times New Roman" w:cs="Times New Roman"/>
          <w:i/>
        </w:rPr>
        <w:t xml:space="preserve"> of </w:t>
      </w:r>
      <w:proofErr w:type="spellStart"/>
      <w:r w:rsidR="00AD787C" w:rsidRPr="00E72674">
        <w:rPr>
          <w:rFonts w:ascii="Times New Roman" w:hAnsi="Times New Roman" w:cs="Times New Roman"/>
          <w:i/>
        </w:rPr>
        <w:t>Higher</w:t>
      </w:r>
      <w:proofErr w:type="spellEnd"/>
      <w:r w:rsidR="00AD787C" w:rsidRPr="00E72674">
        <w:rPr>
          <w:rFonts w:ascii="Times New Roman" w:hAnsi="Times New Roman" w:cs="Times New Roman"/>
          <w:i/>
        </w:rPr>
        <w:t xml:space="preserve"> </w:t>
      </w:r>
      <w:proofErr w:type="spellStart"/>
      <w:r w:rsidR="00AD787C" w:rsidRPr="00E72674">
        <w:rPr>
          <w:rFonts w:ascii="Times New Roman" w:hAnsi="Times New Roman" w:cs="Times New Roman"/>
          <w:i/>
        </w:rPr>
        <w:t>Education</w:t>
      </w:r>
      <w:proofErr w:type="spellEnd"/>
      <w:r w:rsidR="00AD787C" w:rsidRPr="00E72674">
        <w:rPr>
          <w:rFonts w:ascii="Times New Roman" w:hAnsi="Times New Roman" w:cs="Times New Roman"/>
        </w:rPr>
        <w:t xml:space="preserve"> (10) 2016, p. 46- 58</w:t>
      </w:r>
    </w:p>
    <w:p w:rsidR="009A62B2" w:rsidRPr="00E72674" w:rsidRDefault="009A62B2" w:rsidP="000F615C">
      <w:pPr>
        <w:rPr>
          <w:rFonts w:ascii="Times New Roman" w:hAnsi="Times New Roman" w:cs="Times New Roman"/>
        </w:rPr>
      </w:pPr>
    </w:p>
    <w:p w:rsidR="00332011" w:rsidRPr="00E72674" w:rsidRDefault="00332011" w:rsidP="000F615C">
      <w:pPr>
        <w:rPr>
          <w:rFonts w:ascii="Times New Roman" w:hAnsi="Times New Roman" w:cs="Times New Roman"/>
        </w:rPr>
      </w:pPr>
      <w:proofErr w:type="spellStart"/>
      <w:r w:rsidRPr="00E72674">
        <w:rPr>
          <w:rFonts w:ascii="Times New Roman" w:hAnsi="Times New Roman" w:cs="Times New Roman"/>
        </w:rPr>
        <w:t>Environmental</w:t>
      </w:r>
      <w:proofErr w:type="spellEnd"/>
      <w:r w:rsidRPr="00E72674">
        <w:rPr>
          <w:rFonts w:ascii="Times New Roman" w:hAnsi="Times New Roman" w:cs="Times New Roman"/>
        </w:rPr>
        <w:t xml:space="preserve"> Management Bureau </w:t>
      </w:r>
      <w:proofErr w:type="spellStart"/>
      <w:r w:rsidRPr="00E72674">
        <w:rPr>
          <w:rFonts w:ascii="Times New Roman" w:hAnsi="Times New Roman" w:cs="Times New Roman"/>
        </w:rPr>
        <w:t>and</w:t>
      </w:r>
      <w:proofErr w:type="spellEnd"/>
      <w:r w:rsidRPr="00E72674">
        <w:rPr>
          <w:rFonts w:ascii="Times New Roman" w:hAnsi="Times New Roman" w:cs="Times New Roman"/>
        </w:rPr>
        <w:t xml:space="preserve"> </w:t>
      </w:r>
      <w:proofErr w:type="spellStart"/>
      <w:r w:rsidRPr="00E72674">
        <w:rPr>
          <w:rFonts w:ascii="Times New Roman" w:hAnsi="Times New Roman" w:cs="Times New Roman"/>
        </w:rPr>
        <w:t>Department</w:t>
      </w:r>
      <w:proofErr w:type="spellEnd"/>
      <w:r w:rsidRPr="00E72674">
        <w:rPr>
          <w:rFonts w:ascii="Times New Roman" w:hAnsi="Times New Roman" w:cs="Times New Roman"/>
        </w:rPr>
        <w:t xml:space="preserve"> of Environment </w:t>
      </w:r>
      <w:proofErr w:type="spellStart"/>
      <w:r w:rsidRPr="00E72674">
        <w:rPr>
          <w:rFonts w:ascii="Times New Roman" w:hAnsi="Times New Roman" w:cs="Times New Roman"/>
        </w:rPr>
        <w:t>and</w:t>
      </w:r>
      <w:proofErr w:type="spellEnd"/>
      <w:r w:rsidRPr="00E72674">
        <w:rPr>
          <w:rFonts w:ascii="Times New Roman" w:hAnsi="Times New Roman" w:cs="Times New Roman"/>
        </w:rPr>
        <w:t xml:space="preserve"> Natural Resources, </w:t>
      </w:r>
      <w:r w:rsidRPr="00E72674">
        <w:rPr>
          <w:rFonts w:ascii="Times New Roman" w:hAnsi="Times New Roman" w:cs="Times New Roman"/>
          <w:i/>
        </w:rPr>
        <w:t xml:space="preserve">National </w:t>
      </w:r>
      <w:proofErr w:type="spellStart"/>
      <w:r w:rsidRPr="00E72674">
        <w:rPr>
          <w:rFonts w:ascii="Times New Roman" w:hAnsi="Times New Roman" w:cs="Times New Roman"/>
          <w:i/>
        </w:rPr>
        <w:t>strategic</w:t>
      </w:r>
      <w:proofErr w:type="spellEnd"/>
      <w:r w:rsidRPr="00E72674">
        <w:rPr>
          <w:rFonts w:ascii="Times New Roman" w:hAnsi="Times New Roman" w:cs="Times New Roman"/>
          <w:i/>
        </w:rPr>
        <w:t xml:space="preserve"> plan </w:t>
      </w:r>
      <w:proofErr w:type="spellStart"/>
      <w:r w:rsidRPr="00E72674">
        <w:rPr>
          <w:rFonts w:ascii="Times New Roman" w:hAnsi="Times New Roman" w:cs="Times New Roman"/>
          <w:i/>
        </w:rPr>
        <w:t>for</w:t>
      </w:r>
      <w:proofErr w:type="spellEnd"/>
      <w:r w:rsidRPr="00E72674">
        <w:rPr>
          <w:rFonts w:ascii="Times New Roman" w:hAnsi="Times New Roman" w:cs="Times New Roman"/>
          <w:i/>
        </w:rPr>
        <w:t xml:space="preserve"> </w:t>
      </w:r>
      <w:proofErr w:type="spellStart"/>
      <w:r w:rsidRPr="00E72674">
        <w:rPr>
          <w:rFonts w:ascii="Times New Roman" w:hAnsi="Times New Roman" w:cs="Times New Roman"/>
          <w:i/>
        </w:rPr>
        <w:t>the</w:t>
      </w:r>
      <w:proofErr w:type="spellEnd"/>
      <w:r w:rsidRPr="00E72674">
        <w:rPr>
          <w:rFonts w:ascii="Times New Roman" w:hAnsi="Times New Roman" w:cs="Times New Roman"/>
          <w:i/>
        </w:rPr>
        <w:t xml:space="preserve"> </w:t>
      </w:r>
      <w:proofErr w:type="spellStart"/>
      <w:r w:rsidRPr="00E72674">
        <w:rPr>
          <w:rFonts w:ascii="Times New Roman" w:hAnsi="Times New Roman" w:cs="Times New Roman"/>
          <w:i/>
        </w:rPr>
        <w:t>phaseout</w:t>
      </w:r>
      <w:proofErr w:type="spellEnd"/>
      <w:r w:rsidRPr="00E72674">
        <w:rPr>
          <w:rFonts w:ascii="Times New Roman" w:hAnsi="Times New Roman" w:cs="Times New Roman"/>
          <w:i/>
        </w:rPr>
        <w:t xml:space="preserve"> of </w:t>
      </w:r>
      <w:proofErr w:type="spellStart"/>
      <w:r w:rsidRPr="00E72674">
        <w:rPr>
          <w:rFonts w:ascii="Times New Roman" w:hAnsi="Times New Roman" w:cs="Times New Roman"/>
          <w:i/>
        </w:rPr>
        <w:t>mercury</w:t>
      </w:r>
      <w:proofErr w:type="spellEnd"/>
      <w:r w:rsidRPr="00E72674">
        <w:rPr>
          <w:rFonts w:ascii="Times New Roman" w:hAnsi="Times New Roman" w:cs="Times New Roman"/>
          <w:i/>
        </w:rPr>
        <w:t xml:space="preserve"> in </w:t>
      </w:r>
      <w:proofErr w:type="spellStart"/>
      <w:r w:rsidRPr="00E72674">
        <w:rPr>
          <w:rFonts w:ascii="Times New Roman" w:hAnsi="Times New Roman" w:cs="Times New Roman"/>
          <w:i/>
        </w:rPr>
        <w:t>artisanal</w:t>
      </w:r>
      <w:proofErr w:type="spellEnd"/>
      <w:r w:rsidRPr="00E72674">
        <w:rPr>
          <w:rFonts w:ascii="Times New Roman" w:hAnsi="Times New Roman" w:cs="Times New Roman"/>
          <w:i/>
        </w:rPr>
        <w:t xml:space="preserve"> </w:t>
      </w:r>
      <w:proofErr w:type="spellStart"/>
      <w:r w:rsidRPr="00E72674">
        <w:rPr>
          <w:rFonts w:ascii="Times New Roman" w:hAnsi="Times New Roman" w:cs="Times New Roman"/>
          <w:i/>
        </w:rPr>
        <w:t>and</w:t>
      </w:r>
      <w:proofErr w:type="spellEnd"/>
      <w:r w:rsidRPr="00E72674">
        <w:rPr>
          <w:rFonts w:ascii="Times New Roman" w:hAnsi="Times New Roman" w:cs="Times New Roman"/>
          <w:i/>
        </w:rPr>
        <w:t xml:space="preserve"> small-</w:t>
      </w:r>
      <w:proofErr w:type="spellStart"/>
      <w:r w:rsidRPr="00E72674">
        <w:rPr>
          <w:rFonts w:ascii="Times New Roman" w:hAnsi="Times New Roman" w:cs="Times New Roman"/>
          <w:i/>
        </w:rPr>
        <w:t>scale</w:t>
      </w:r>
      <w:proofErr w:type="spellEnd"/>
      <w:r w:rsidRPr="00E72674">
        <w:rPr>
          <w:rFonts w:ascii="Times New Roman" w:hAnsi="Times New Roman" w:cs="Times New Roman"/>
          <w:i/>
        </w:rPr>
        <w:t xml:space="preserve"> gold </w:t>
      </w:r>
      <w:proofErr w:type="spellStart"/>
      <w:r w:rsidRPr="00E72674">
        <w:rPr>
          <w:rFonts w:ascii="Times New Roman" w:hAnsi="Times New Roman" w:cs="Times New Roman"/>
          <w:i/>
        </w:rPr>
        <w:t>mining</w:t>
      </w:r>
      <w:proofErr w:type="spellEnd"/>
      <w:r w:rsidRPr="00E72674">
        <w:rPr>
          <w:rFonts w:ascii="Times New Roman" w:hAnsi="Times New Roman" w:cs="Times New Roman"/>
          <w:i/>
        </w:rPr>
        <w:t xml:space="preserve"> in </w:t>
      </w:r>
      <w:proofErr w:type="spellStart"/>
      <w:r w:rsidRPr="00E72674">
        <w:rPr>
          <w:rFonts w:ascii="Times New Roman" w:hAnsi="Times New Roman" w:cs="Times New Roman"/>
          <w:i/>
        </w:rPr>
        <w:t>the</w:t>
      </w:r>
      <w:proofErr w:type="spellEnd"/>
      <w:r w:rsidRPr="00E72674">
        <w:rPr>
          <w:rFonts w:ascii="Times New Roman" w:hAnsi="Times New Roman" w:cs="Times New Roman"/>
          <w:i/>
        </w:rPr>
        <w:t xml:space="preserve"> Philippines</w:t>
      </w:r>
      <w:r w:rsidRPr="00E72674">
        <w:rPr>
          <w:rFonts w:ascii="Times New Roman" w:hAnsi="Times New Roman" w:cs="Times New Roman"/>
        </w:rPr>
        <w:t>, 2011</w:t>
      </w:r>
    </w:p>
    <w:p w:rsidR="00D03626" w:rsidRPr="00E72674" w:rsidRDefault="00D03626" w:rsidP="000F615C">
      <w:pPr>
        <w:rPr>
          <w:rFonts w:ascii="Times New Roman" w:hAnsi="Times New Roman" w:cs="Times New Roman"/>
        </w:rPr>
      </w:pPr>
    </w:p>
    <w:p w:rsidR="004A6F5C" w:rsidRPr="00E72674" w:rsidRDefault="004A6F5C" w:rsidP="000F615C">
      <w:pPr>
        <w:rPr>
          <w:rFonts w:ascii="Times New Roman" w:hAnsi="Times New Roman" w:cs="Times New Roman"/>
        </w:rPr>
      </w:pPr>
      <w:proofErr w:type="spellStart"/>
      <w:r w:rsidRPr="00E72674">
        <w:rPr>
          <w:rFonts w:ascii="Times New Roman" w:hAnsi="Times New Roman" w:cs="Times New Roman"/>
        </w:rPr>
        <w:t>Esguarra</w:t>
      </w:r>
      <w:proofErr w:type="spellEnd"/>
      <w:r w:rsidR="00D03626" w:rsidRPr="00E72674">
        <w:rPr>
          <w:rFonts w:ascii="Times New Roman" w:hAnsi="Times New Roman" w:cs="Times New Roman"/>
        </w:rPr>
        <w:t>, E.F.</w:t>
      </w:r>
      <w:r w:rsidRPr="00E72674">
        <w:rPr>
          <w:rFonts w:ascii="Times New Roman" w:hAnsi="Times New Roman" w:cs="Times New Roman"/>
        </w:rPr>
        <w:t xml:space="preserve">, </w:t>
      </w:r>
      <w:r w:rsidRPr="00E72674">
        <w:rPr>
          <w:rFonts w:ascii="Times New Roman" w:hAnsi="Times New Roman" w:cs="Times New Roman"/>
          <w:i/>
        </w:rPr>
        <w:t xml:space="preserve">An Analysis of </w:t>
      </w:r>
      <w:proofErr w:type="spellStart"/>
      <w:r w:rsidRPr="00E72674">
        <w:rPr>
          <w:rFonts w:ascii="Times New Roman" w:hAnsi="Times New Roman" w:cs="Times New Roman"/>
          <w:i/>
        </w:rPr>
        <w:t>the</w:t>
      </w:r>
      <w:proofErr w:type="spellEnd"/>
      <w:r w:rsidRPr="00E72674">
        <w:rPr>
          <w:rFonts w:ascii="Times New Roman" w:hAnsi="Times New Roman" w:cs="Times New Roman"/>
          <w:i/>
        </w:rPr>
        <w:t xml:space="preserve"> </w:t>
      </w:r>
      <w:proofErr w:type="spellStart"/>
      <w:r w:rsidRPr="00E72674">
        <w:rPr>
          <w:rFonts w:ascii="Times New Roman" w:hAnsi="Times New Roman" w:cs="Times New Roman"/>
          <w:i/>
        </w:rPr>
        <w:t>causes</w:t>
      </w:r>
      <w:proofErr w:type="spellEnd"/>
      <w:r w:rsidRPr="00E72674">
        <w:rPr>
          <w:rFonts w:ascii="Times New Roman" w:hAnsi="Times New Roman" w:cs="Times New Roman"/>
          <w:i/>
        </w:rPr>
        <w:t xml:space="preserve"> </w:t>
      </w:r>
      <w:proofErr w:type="spellStart"/>
      <w:r w:rsidRPr="00E72674">
        <w:rPr>
          <w:rFonts w:ascii="Times New Roman" w:hAnsi="Times New Roman" w:cs="Times New Roman"/>
          <w:i/>
        </w:rPr>
        <w:t>and</w:t>
      </w:r>
      <w:proofErr w:type="spellEnd"/>
      <w:r w:rsidRPr="00E72674">
        <w:rPr>
          <w:rFonts w:ascii="Times New Roman" w:hAnsi="Times New Roman" w:cs="Times New Roman"/>
          <w:i/>
        </w:rPr>
        <w:t xml:space="preserve"> </w:t>
      </w:r>
      <w:proofErr w:type="spellStart"/>
      <w:r w:rsidRPr="00E72674">
        <w:rPr>
          <w:rFonts w:ascii="Times New Roman" w:hAnsi="Times New Roman" w:cs="Times New Roman"/>
          <w:i/>
        </w:rPr>
        <w:t>consequences</w:t>
      </w:r>
      <w:proofErr w:type="spellEnd"/>
      <w:r w:rsidRPr="00E72674">
        <w:rPr>
          <w:rFonts w:ascii="Times New Roman" w:hAnsi="Times New Roman" w:cs="Times New Roman"/>
          <w:i/>
        </w:rPr>
        <w:t xml:space="preserve"> of </w:t>
      </w:r>
      <w:proofErr w:type="spellStart"/>
      <w:r w:rsidRPr="00E72674">
        <w:rPr>
          <w:rFonts w:ascii="Times New Roman" w:hAnsi="Times New Roman" w:cs="Times New Roman"/>
          <w:i/>
        </w:rPr>
        <w:t>child</w:t>
      </w:r>
      <w:proofErr w:type="spellEnd"/>
      <w:r w:rsidRPr="00E72674">
        <w:rPr>
          <w:rFonts w:ascii="Times New Roman" w:hAnsi="Times New Roman" w:cs="Times New Roman"/>
          <w:i/>
        </w:rPr>
        <w:t xml:space="preserve"> </w:t>
      </w:r>
      <w:proofErr w:type="spellStart"/>
      <w:r w:rsidRPr="00E72674">
        <w:rPr>
          <w:rFonts w:ascii="Times New Roman" w:hAnsi="Times New Roman" w:cs="Times New Roman"/>
          <w:i/>
        </w:rPr>
        <w:t>labor</w:t>
      </w:r>
      <w:proofErr w:type="spellEnd"/>
      <w:r w:rsidRPr="00E72674">
        <w:rPr>
          <w:rFonts w:ascii="Times New Roman" w:hAnsi="Times New Roman" w:cs="Times New Roman"/>
          <w:i/>
        </w:rPr>
        <w:t xml:space="preserve"> in </w:t>
      </w:r>
      <w:proofErr w:type="spellStart"/>
      <w:r w:rsidRPr="00E72674">
        <w:rPr>
          <w:rFonts w:ascii="Times New Roman" w:hAnsi="Times New Roman" w:cs="Times New Roman"/>
          <w:i/>
        </w:rPr>
        <w:t>the</w:t>
      </w:r>
      <w:proofErr w:type="spellEnd"/>
      <w:r w:rsidRPr="00E72674">
        <w:rPr>
          <w:rFonts w:ascii="Times New Roman" w:hAnsi="Times New Roman" w:cs="Times New Roman"/>
          <w:i/>
        </w:rPr>
        <w:t xml:space="preserve"> Philippines</w:t>
      </w:r>
      <w:r w:rsidRPr="00E72674">
        <w:rPr>
          <w:rFonts w:ascii="Times New Roman" w:hAnsi="Times New Roman" w:cs="Times New Roman"/>
        </w:rPr>
        <w:t>, 2003</w:t>
      </w:r>
    </w:p>
    <w:p w:rsidR="004A6F5C" w:rsidRPr="00E72674" w:rsidRDefault="004A6F5C" w:rsidP="000F615C">
      <w:pPr>
        <w:rPr>
          <w:rFonts w:ascii="Times New Roman" w:hAnsi="Times New Roman" w:cs="Times New Roman"/>
        </w:rPr>
      </w:pPr>
    </w:p>
    <w:p w:rsidR="001E1474" w:rsidRPr="00E72674" w:rsidRDefault="001E1474" w:rsidP="000F615C">
      <w:pPr>
        <w:rPr>
          <w:rFonts w:ascii="Times New Roman" w:hAnsi="Times New Roman" w:cs="Times New Roman"/>
        </w:rPr>
      </w:pPr>
      <w:r w:rsidRPr="00E72674">
        <w:rPr>
          <w:rFonts w:ascii="Times New Roman" w:hAnsi="Times New Roman" w:cs="Times New Roman"/>
        </w:rPr>
        <w:t>Francisco</w:t>
      </w:r>
      <w:r w:rsidR="00D03626" w:rsidRPr="00E72674">
        <w:rPr>
          <w:rFonts w:ascii="Times New Roman" w:hAnsi="Times New Roman" w:cs="Times New Roman"/>
        </w:rPr>
        <w:t>, R.</w:t>
      </w:r>
      <w:r w:rsidRPr="00E72674">
        <w:rPr>
          <w:rFonts w:ascii="Times New Roman" w:hAnsi="Times New Roman" w:cs="Times New Roman"/>
        </w:rPr>
        <w:t xml:space="preserve">, ‘Special report: Philippines’ black market is China’s golden </w:t>
      </w:r>
      <w:proofErr w:type="spellStart"/>
      <w:r w:rsidRPr="00E72674">
        <w:rPr>
          <w:rFonts w:ascii="Times New Roman" w:hAnsi="Times New Roman" w:cs="Times New Roman"/>
        </w:rPr>
        <w:t>connection</w:t>
      </w:r>
      <w:proofErr w:type="spellEnd"/>
      <w:r w:rsidRPr="00E72674">
        <w:rPr>
          <w:rFonts w:ascii="Times New Roman" w:hAnsi="Times New Roman" w:cs="Times New Roman"/>
        </w:rPr>
        <w:t xml:space="preserve">’, </w:t>
      </w:r>
      <w:r w:rsidRPr="00E72674">
        <w:rPr>
          <w:rFonts w:ascii="Times New Roman" w:hAnsi="Times New Roman" w:cs="Times New Roman"/>
          <w:i/>
        </w:rPr>
        <w:t>Reuters.com</w:t>
      </w:r>
      <w:r w:rsidRPr="00E72674">
        <w:rPr>
          <w:rFonts w:ascii="Times New Roman" w:hAnsi="Times New Roman" w:cs="Times New Roman"/>
        </w:rPr>
        <w:t xml:space="preserve"> 22 augustus 2012</w:t>
      </w:r>
    </w:p>
    <w:p w:rsidR="006B61D3" w:rsidRPr="00E72674" w:rsidRDefault="006B61D3" w:rsidP="000F615C">
      <w:pPr>
        <w:rPr>
          <w:rFonts w:ascii="Times New Roman" w:hAnsi="Times New Roman" w:cs="Times New Roman"/>
        </w:rPr>
      </w:pPr>
    </w:p>
    <w:p w:rsidR="00092C1C" w:rsidRPr="00E72674" w:rsidRDefault="00F062D3" w:rsidP="000F615C">
      <w:pPr>
        <w:rPr>
          <w:rFonts w:ascii="Times New Roman" w:hAnsi="Times New Roman" w:cs="Times New Roman"/>
        </w:rPr>
      </w:pPr>
      <w:r w:rsidRPr="00E72674">
        <w:rPr>
          <w:rFonts w:ascii="Times New Roman" w:hAnsi="Times New Roman" w:cs="Times New Roman"/>
        </w:rPr>
        <w:t xml:space="preserve">Human </w:t>
      </w:r>
      <w:proofErr w:type="spellStart"/>
      <w:r w:rsidRPr="00E72674">
        <w:rPr>
          <w:rFonts w:ascii="Times New Roman" w:hAnsi="Times New Roman" w:cs="Times New Roman"/>
        </w:rPr>
        <w:t>Rights</w:t>
      </w:r>
      <w:proofErr w:type="spellEnd"/>
      <w:r w:rsidRPr="00E72674">
        <w:rPr>
          <w:rFonts w:ascii="Times New Roman" w:hAnsi="Times New Roman" w:cs="Times New Roman"/>
        </w:rPr>
        <w:t xml:space="preserve"> Watch, </w:t>
      </w:r>
      <w:r w:rsidRPr="00E72674">
        <w:rPr>
          <w:rFonts w:ascii="Times New Roman" w:hAnsi="Times New Roman" w:cs="Times New Roman"/>
          <w:i/>
        </w:rPr>
        <w:t xml:space="preserve">Interview: Filipino </w:t>
      </w:r>
      <w:proofErr w:type="spellStart"/>
      <w:r w:rsidRPr="00E72674">
        <w:rPr>
          <w:rFonts w:ascii="Times New Roman" w:hAnsi="Times New Roman" w:cs="Times New Roman"/>
          <w:i/>
        </w:rPr>
        <w:t>Children</w:t>
      </w:r>
      <w:proofErr w:type="spellEnd"/>
      <w:r w:rsidRPr="00E72674">
        <w:rPr>
          <w:rFonts w:ascii="Times New Roman" w:hAnsi="Times New Roman" w:cs="Times New Roman"/>
          <w:i/>
        </w:rPr>
        <w:t xml:space="preserve">, </w:t>
      </w:r>
      <w:proofErr w:type="spellStart"/>
      <w:r w:rsidRPr="00E72674">
        <w:rPr>
          <w:rFonts w:ascii="Times New Roman" w:hAnsi="Times New Roman" w:cs="Times New Roman"/>
          <w:i/>
        </w:rPr>
        <w:t>Diving</w:t>
      </w:r>
      <w:proofErr w:type="spellEnd"/>
      <w:r w:rsidRPr="00E72674">
        <w:rPr>
          <w:rFonts w:ascii="Times New Roman" w:hAnsi="Times New Roman" w:cs="Times New Roman"/>
          <w:i/>
        </w:rPr>
        <w:t xml:space="preserve"> </w:t>
      </w:r>
      <w:proofErr w:type="spellStart"/>
      <w:r w:rsidRPr="00E72674">
        <w:rPr>
          <w:rFonts w:ascii="Times New Roman" w:hAnsi="Times New Roman" w:cs="Times New Roman"/>
          <w:i/>
        </w:rPr>
        <w:t>for</w:t>
      </w:r>
      <w:proofErr w:type="spellEnd"/>
      <w:r w:rsidRPr="00E72674">
        <w:rPr>
          <w:rFonts w:ascii="Times New Roman" w:hAnsi="Times New Roman" w:cs="Times New Roman"/>
          <w:i/>
        </w:rPr>
        <w:t xml:space="preserve"> Gold (29 september 2015)</w:t>
      </w:r>
    </w:p>
    <w:p w:rsidR="006B61D3" w:rsidRPr="00E72674" w:rsidRDefault="006B61D3" w:rsidP="000F615C">
      <w:pPr>
        <w:rPr>
          <w:rFonts w:ascii="Times New Roman" w:hAnsi="Times New Roman" w:cs="Times New Roman"/>
        </w:rPr>
      </w:pPr>
    </w:p>
    <w:p w:rsidR="003055A0" w:rsidRPr="00E72674" w:rsidRDefault="003055A0" w:rsidP="000F615C">
      <w:pPr>
        <w:rPr>
          <w:rFonts w:ascii="Times New Roman" w:hAnsi="Times New Roman" w:cs="Times New Roman"/>
        </w:rPr>
      </w:pPr>
      <w:proofErr w:type="spellStart"/>
      <w:r w:rsidRPr="00E72674">
        <w:rPr>
          <w:rFonts w:ascii="Times New Roman" w:hAnsi="Times New Roman" w:cs="Times New Roman"/>
        </w:rPr>
        <w:t>Israel</w:t>
      </w:r>
      <w:proofErr w:type="spellEnd"/>
      <w:r w:rsidR="000F03B5" w:rsidRPr="00E72674">
        <w:rPr>
          <w:rFonts w:ascii="Times New Roman" w:hAnsi="Times New Roman" w:cs="Times New Roman"/>
        </w:rPr>
        <w:t>, D.C</w:t>
      </w:r>
      <w:proofErr w:type="gramStart"/>
      <w:r w:rsidR="000F03B5" w:rsidRPr="00E72674">
        <w:rPr>
          <w:rFonts w:ascii="Times New Roman" w:hAnsi="Times New Roman" w:cs="Times New Roman"/>
        </w:rPr>
        <w:t xml:space="preserve">, </w:t>
      </w:r>
      <w:r w:rsidRPr="00E72674">
        <w:rPr>
          <w:rFonts w:ascii="Times New Roman" w:hAnsi="Times New Roman" w:cs="Times New Roman"/>
        </w:rPr>
        <w:t xml:space="preserve"> &amp;</w:t>
      </w:r>
      <w:proofErr w:type="gramEnd"/>
      <w:r w:rsidRPr="00E72674">
        <w:rPr>
          <w:rFonts w:ascii="Times New Roman" w:hAnsi="Times New Roman" w:cs="Times New Roman"/>
        </w:rPr>
        <w:t xml:space="preserve"> J.P. </w:t>
      </w:r>
      <w:proofErr w:type="spellStart"/>
      <w:r w:rsidRPr="00E72674">
        <w:rPr>
          <w:rFonts w:ascii="Times New Roman" w:hAnsi="Times New Roman" w:cs="Times New Roman"/>
        </w:rPr>
        <w:t>Asirot</w:t>
      </w:r>
      <w:proofErr w:type="spellEnd"/>
      <w:r w:rsidRPr="00E72674">
        <w:rPr>
          <w:rFonts w:ascii="Times New Roman" w:hAnsi="Times New Roman" w:cs="Times New Roman"/>
        </w:rPr>
        <w:t>, ‘</w:t>
      </w:r>
      <w:proofErr w:type="spellStart"/>
      <w:r w:rsidRPr="00E72674">
        <w:rPr>
          <w:rFonts w:ascii="Times New Roman" w:hAnsi="Times New Roman" w:cs="Times New Roman"/>
        </w:rPr>
        <w:t>Mercury</w:t>
      </w:r>
      <w:proofErr w:type="spellEnd"/>
      <w:r w:rsidRPr="00E72674">
        <w:rPr>
          <w:rFonts w:ascii="Times New Roman" w:hAnsi="Times New Roman" w:cs="Times New Roman"/>
        </w:rPr>
        <w:t xml:space="preserve"> </w:t>
      </w:r>
      <w:proofErr w:type="spellStart"/>
      <w:r w:rsidRPr="00E72674">
        <w:rPr>
          <w:rFonts w:ascii="Times New Roman" w:hAnsi="Times New Roman" w:cs="Times New Roman"/>
        </w:rPr>
        <w:t>Pollution</w:t>
      </w:r>
      <w:proofErr w:type="spellEnd"/>
      <w:r w:rsidRPr="00E72674">
        <w:rPr>
          <w:rFonts w:ascii="Times New Roman" w:hAnsi="Times New Roman" w:cs="Times New Roman"/>
        </w:rPr>
        <w:t xml:space="preserve"> </w:t>
      </w:r>
      <w:proofErr w:type="spellStart"/>
      <w:r w:rsidRPr="00E72674">
        <w:rPr>
          <w:rFonts w:ascii="Times New Roman" w:hAnsi="Times New Roman" w:cs="Times New Roman"/>
        </w:rPr>
        <w:t>due</w:t>
      </w:r>
      <w:proofErr w:type="spellEnd"/>
      <w:r w:rsidRPr="00E72674">
        <w:rPr>
          <w:rFonts w:ascii="Times New Roman" w:hAnsi="Times New Roman" w:cs="Times New Roman"/>
        </w:rPr>
        <w:t xml:space="preserve"> </w:t>
      </w:r>
      <w:proofErr w:type="spellStart"/>
      <w:r w:rsidRPr="00E72674">
        <w:rPr>
          <w:rFonts w:ascii="Times New Roman" w:hAnsi="Times New Roman" w:cs="Times New Roman"/>
        </w:rPr>
        <w:t>to</w:t>
      </w:r>
      <w:proofErr w:type="spellEnd"/>
      <w:r w:rsidRPr="00E72674">
        <w:rPr>
          <w:rFonts w:ascii="Times New Roman" w:hAnsi="Times New Roman" w:cs="Times New Roman"/>
        </w:rPr>
        <w:t xml:space="preserve"> small-</w:t>
      </w:r>
      <w:proofErr w:type="spellStart"/>
      <w:r w:rsidRPr="00E72674">
        <w:rPr>
          <w:rFonts w:ascii="Times New Roman" w:hAnsi="Times New Roman" w:cs="Times New Roman"/>
        </w:rPr>
        <w:t>scale</w:t>
      </w:r>
      <w:proofErr w:type="spellEnd"/>
      <w:r w:rsidRPr="00E72674">
        <w:rPr>
          <w:rFonts w:ascii="Times New Roman" w:hAnsi="Times New Roman" w:cs="Times New Roman"/>
        </w:rPr>
        <w:t xml:space="preserve"> gold </w:t>
      </w:r>
      <w:proofErr w:type="spellStart"/>
      <w:r w:rsidRPr="00E72674">
        <w:rPr>
          <w:rFonts w:ascii="Times New Roman" w:hAnsi="Times New Roman" w:cs="Times New Roman"/>
        </w:rPr>
        <w:t>mining</w:t>
      </w:r>
      <w:proofErr w:type="spellEnd"/>
      <w:r w:rsidRPr="00E72674">
        <w:rPr>
          <w:rFonts w:ascii="Times New Roman" w:hAnsi="Times New Roman" w:cs="Times New Roman"/>
        </w:rPr>
        <w:t xml:space="preserve"> in </w:t>
      </w:r>
      <w:proofErr w:type="spellStart"/>
      <w:r w:rsidRPr="00E72674">
        <w:rPr>
          <w:rFonts w:ascii="Times New Roman" w:hAnsi="Times New Roman" w:cs="Times New Roman"/>
        </w:rPr>
        <w:t>the</w:t>
      </w:r>
      <w:proofErr w:type="spellEnd"/>
      <w:r w:rsidRPr="00E72674">
        <w:rPr>
          <w:rFonts w:ascii="Times New Roman" w:hAnsi="Times New Roman" w:cs="Times New Roman"/>
        </w:rPr>
        <w:t xml:space="preserve"> Philippines: </w:t>
      </w:r>
      <w:proofErr w:type="spellStart"/>
      <w:r w:rsidRPr="00E72674">
        <w:rPr>
          <w:rFonts w:ascii="Times New Roman" w:hAnsi="Times New Roman" w:cs="Times New Roman"/>
        </w:rPr>
        <w:t>an</w:t>
      </w:r>
      <w:proofErr w:type="spellEnd"/>
      <w:r w:rsidRPr="00E72674">
        <w:rPr>
          <w:rFonts w:ascii="Times New Roman" w:hAnsi="Times New Roman" w:cs="Times New Roman"/>
        </w:rPr>
        <w:t xml:space="preserve"> </w:t>
      </w:r>
      <w:proofErr w:type="spellStart"/>
      <w:r w:rsidRPr="00E72674">
        <w:rPr>
          <w:rFonts w:ascii="Times New Roman" w:hAnsi="Times New Roman" w:cs="Times New Roman"/>
        </w:rPr>
        <w:t>economic</w:t>
      </w:r>
      <w:proofErr w:type="spellEnd"/>
      <w:r w:rsidRPr="00E72674">
        <w:rPr>
          <w:rFonts w:ascii="Times New Roman" w:hAnsi="Times New Roman" w:cs="Times New Roman"/>
        </w:rPr>
        <w:t xml:space="preserve"> analysis, 2002, p. 19</w:t>
      </w:r>
    </w:p>
    <w:p w:rsidR="003055A0" w:rsidRPr="00E72674" w:rsidRDefault="003055A0" w:rsidP="000F615C">
      <w:pPr>
        <w:rPr>
          <w:rFonts w:ascii="Times New Roman" w:hAnsi="Times New Roman" w:cs="Times New Roman"/>
        </w:rPr>
      </w:pPr>
    </w:p>
    <w:p w:rsidR="003055A0" w:rsidRPr="00E72674" w:rsidRDefault="003055A0" w:rsidP="000F615C">
      <w:pPr>
        <w:rPr>
          <w:rFonts w:ascii="Times New Roman" w:hAnsi="Times New Roman" w:cs="Times New Roman"/>
        </w:rPr>
      </w:pPr>
      <w:r w:rsidRPr="00E72674">
        <w:rPr>
          <w:rFonts w:ascii="Times New Roman" w:hAnsi="Times New Roman" w:cs="Times New Roman"/>
        </w:rPr>
        <w:t>Paddock</w:t>
      </w:r>
      <w:r w:rsidR="002F3E6D" w:rsidRPr="00E72674">
        <w:rPr>
          <w:rFonts w:ascii="Times New Roman" w:hAnsi="Times New Roman" w:cs="Times New Roman"/>
        </w:rPr>
        <w:t>, R.C.</w:t>
      </w:r>
      <w:r w:rsidRPr="00E72674">
        <w:rPr>
          <w:rFonts w:ascii="Times New Roman" w:hAnsi="Times New Roman" w:cs="Times New Roman"/>
        </w:rPr>
        <w:t xml:space="preserve">, ‘In Philippines, </w:t>
      </w:r>
      <w:proofErr w:type="spellStart"/>
      <w:r w:rsidRPr="00E72674">
        <w:rPr>
          <w:rFonts w:ascii="Times New Roman" w:hAnsi="Times New Roman" w:cs="Times New Roman"/>
        </w:rPr>
        <w:t>workers</w:t>
      </w:r>
      <w:proofErr w:type="spellEnd"/>
      <w:r w:rsidRPr="00E72674">
        <w:rPr>
          <w:rFonts w:ascii="Times New Roman" w:hAnsi="Times New Roman" w:cs="Times New Roman"/>
        </w:rPr>
        <w:t xml:space="preserve"> </w:t>
      </w:r>
      <w:proofErr w:type="spellStart"/>
      <w:r w:rsidRPr="00E72674">
        <w:rPr>
          <w:rFonts w:ascii="Times New Roman" w:hAnsi="Times New Roman" w:cs="Times New Roman"/>
        </w:rPr>
        <w:t>toil</w:t>
      </w:r>
      <w:proofErr w:type="spellEnd"/>
      <w:r w:rsidRPr="00E72674">
        <w:rPr>
          <w:rFonts w:ascii="Times New Roman" w:hAnsi="Times New Roman" w:cs="Times New Roman"/>
        </w:rPr>
        <w:t xml:space="preserve"> </w:t>
      </w:r>
      <w:proofErr w:type="spellStart"/>
      <w:r w:rsidRPr="00E72674">
        <w:rPr>
          <w:rFonts w:ascii="Times New Roman" w:hAnsi="Times New Roman" w:cs="Times New Roman"/>
        </w:rPr>
        <w:t>among</w:t>
      </w:r>
      <w:proofErr w:type="spellEnd"/>
      <w:r w:rsidRPr="00E72674">
        <w:rPr>
          <w:rFonts w:ascii="Times New Roman" w:hAnsi="Times New Roman" w:cs="Times New Roman"/>
        </w:rPr>
        <w:t xml:space="preserve"> hazards in compressor </w:t>
      </w:r>
      <w:proofErr w:type="spellStart"/>
      <w:r w:rsidRPr="00E72674">
        <w:rPr>
          <w:rFonts w:ascii="Times New Roman" w:hAnsi="Times New Roman" w:cs="Times New Roman"/>
        </w:rPr>
        <w:t>mining</w:t>
      </w:r>
      <w:proofErr w:type="spellEnd"/>
      <w:r w:rsidRPr="00E72674">
        <w:rPr>
          <w:rFonts w:ascii="Times New Roman" w:hAnsi="Times New Roman" w:cs="Times New Roman"/>
        </w:rPr>
        <w:t xml:space="preserve">’, </w:t>
      </w:r>
      <w:r w:rsidRPr="00E72674">
        <w:rPr>
          <w:rFonts w:ascii="Times New Roman" w:hAnsi="Times New Roman" w:cs="Times New Roman"/>
          <w:i/>
        </w:rPr>
        <w:t xml:space="preserve">PBS </w:t>
      </w:r>
      <w:proofErr w:type="spellStart"/>
      <w:r w:rsidRPr="00E72674">
        <w:rPr>
          <w:rFonts w:ascii="Times New Roman" w:hAnsi="Times New Roman" w:cs="Times New Roman"/>
          <w:i/>
        </w:rPr>
        <w:t>NewsHour</w:t>
      </w:r>
      <w:proofErr w:type="spellEnd"/>
      <w:r w:rsidRPr="00E72674">
        <w:rPr>
          <w:rFonts w:ascii="Times New Roman" w:hAnsi="Times New Roman" w:cs="Times New Roman"/>
        </w:rPr>
        <w:t xml:space="preserve"> 27 januari 2014</w:t>
      </w:r>
    </w:p>
    <w:p w:rsidR="006B61D3" w:rsidRPr="00E72674" w:rsidRDefault="006B61D3" w:rsidP="000F615C">
      <w:pPr>
        <w:rPr>
          <w:rFonts w:ascii="Times New Roman" w:hAnsi="Times New Roman" w:cs="Times New Roman"/>
        </w:rPr>
      </w:pPr>
    </w:p>
    <w:p w:rsidR="00AF437A" w:rsidRPr="00E72674" w:rsidRDefault="00AF437A" w:rsidP="000F615C">
      <w:pPr>
        <w:rPr>
          <w:rFonts w:ascii="Times New Roman" w:hAnsi="Times New Roman" w:cs="Times New Roman"/>
          <w:i/>
        </w:rPr>
      </w:pPr>
      <w:r w:rsidRPr="00E72674">
        <w:rPr>
          <w:rFonts w:ascii="Times New Roman" w:hAnsi="Times New Roman" w:cs="Times New Roman"/>
        </w:rPr>
        <w:t xml:space="preserve">Philippine National </w:t>
      </w:r>
      <w:proofErr w:type="spellStart"/>
      <w:r w:rsidRPr="00E72674">
        <w:rPr>
          <w:rFonts w:ascii="Times New Roman" w:hAnsi="Times New Roman" w:cs="Times New Roman"/>
        </w:rPr>
        <w:t>Statistics</w:t>
      </w:r>
      <w:proofErr w:type="spellEnd"/>
      <w:r w:rsidRPr="00E72674">
        <w:rPr>
          <w:rFonts w:ascii="Times New Roman" w:hAnsi="Times New Roman" w:cs="Times New Roman"/>
        </w:rPr>
        <w:t xml:space="preserve"> office </w:t>
      </w:r>
      <w:proofErr w:type="spellStart"/>
      <w:r w:rsidRPr="00E72674">
        <w:rPr>
          <w:rFonts w:ascii="Times New Roman" w:hAnsi="Times New Roman" w:cs="Times New Roman"/>
        </w:rPr>
        <w:t>and</w:t>
      </w:r>
      <w:proofErr w:type="spellEnd"/>
      <w:r w:rsidRPr="00E72674">
        <w:rPr>
          <w:rFonts w:ascii="Times New Roman" w:hAnsi="Times New Roman" w:cs="Times New Roman"/>
        </w:rPr>
        <w:t xml:space="preserve"> ILO, </w:t>
      </w:r>
      <w:proofErr w:type="spellStart"/>
      <w:r w:rsidRPr="00E72674">
        <w:rPr>
          <w:rFonts w:ascii="Times New Roman" w:hAnsi="Times New Roman" w:cs="Times New Roman"/>
          <w:i/>
        </w:rPr>
        <w:t>Final</w:t>
      </w:r>
      <w:proofErr w:type="spellEnd"/>
      <w:r w:rsidRPr="00E72674">
        <w:rPr>
          <w:rFonts w:ascii="Times New Roman" w:hAnsi="Times New Roman" w:cs="Times New Roman"/>
          <w:i/>
        </w:rPr>
        <w:t xml:space="preserve"> Report 2011 Survey on </w:t>
      </w:r>
      <w:proofErr w:type="spellStart"/>
      <w:r w:rsidRPr="00E72674">
        <w:rPr>
          <w:rFonts w:ascii="Times New Roman" w:hAnsi="Times New Roman" w:cs="Times New Roman"/>
          <w:i/>
        </w:rPr>
        <w:t>Children</w:t>
      </w:r>
      <w:proofErr w:type="spellEnd"/>
    </w:p>
    <w:p w:rsidR="006B61D3" w:rsidRPr="00E72674" w:rsidRDefault="006B61D3" w:rsidP="000F615C">
      <w:pPr>
        <w:rPr>
          <w:rFonts w:ascii="Times New Roman" w:hAnsi="Times New Roman" w:cs="Times New Roman"/>
        </w:rPr>
      </w:pPr>
    </w:p>
    <w:p w:rsidR="00C81064" w:rsidRPr="00E72674" w:rsidRDefault="00C81064" w:rsidP="000F615C">
      <w:pPr>
        <w:rPr>
          <w:rFonts w:ascii="Times New Roman" w:hAnsi="Times New Roman" w:cs="Times New Roman"/>
        </w:rPr>
      </w:pPr>
      <w:r w:rsidRPr="00E72674">
        <w:rPr>
          <w:rFonts w:ascii="Times New Roman" w:hAnsi="Times New Roman" w:cs="Times New Roman"/>
        </w:rPr>
        <w:t>Price,</w:t>
      </w:r>
      <w:r w:rsidR="002B56F5" w:rsidRPr="00E72674">
        <w:rPr>
          <w:rFonts w:ascii="Times New Roman" w:hAnsi="Times New Roman" w:cs="Times New Roman"/>
        </w:rPr>
        <w:t xml:space="preserve"> </w:t>
      </w:r>
      <w:r w:rsidR="00BE4939" w:rsidRPr="00E72674">
        <w:rPr>
          <w:rFonts w:ascii="Times New Roman" w:hAnsi="Times New Roman" w:cs="Times New Roman"/>
        </w:rPr>
        <w:t>L. C.,</w:t>
      </w:r>
      <w:r w:rsidRPr="00E72674">
        <w:rPr>
          <w:rFonts w:ascii="Times New Roman" w:hAnsi="Times New Roman" w:cs="Times New Roman"/>
        </w:rPr>
        <w:t xml:space="preserve"> ‘The Philippines: </w:t>
      </w:r>
      <w:proofErr w:type="spellStart"/>
      <w:r w:rsidRPr="00E72674">
        <w:rPr>
          <w:rFonts w:ascii="Times New Roman" w:hAnsi="Times New Roman" w:cs="Times New Roman"/>
        </w:rPr>
        <w:t>dangerous</w:t>
      </w:r>
      <w:proofErr w:type="spellEnd"/>
      <w:r w:rsidRPr="00E72674">
        <w:rPr>
          <w:rFonts w:ascii="Times New Roman" w:hAnsi="Times New Roman" w:cs="Times New Roman"/>
        </w:rPr>
        <w:t xml:space="preserve"> </w:t>
      </w:r>
      <w:proofErr w:type="spellStart"/>
      <w:r w:rsidRPr="00E72674">
        <w:rPr>
          <w:rFonts w:ascii="Times New Roman" w:hAnsi="Times New Roman" w:cs="Times New Roman"/>
        </w:rPr>
        <w:t>and</w:t>
      </w:r>
      <w:proofErr w:type="spellEnd"/>
      <w:r w:rsidRPr="00E72674">
        <w:rPr>
          <w:rFonts w:ascii="Times New Roman" w:hAnsi="Times New Roman" w:cs="Times New Roman"/>
        </w:rPr>
        <w:t xml:space="preserve"> </w:t>
      </w:r>
      <w:proofErr w:type="spellStart"/>
      <w:r w:rsidRPr="00E72674">
        <w:rPr>
          <w:rFonts w:ascii="Times New Roman" w:hAnsi="Times New Roman" w:cs="Times New Roman"/>
        </w:rPr>
        <w:t>illegal</w:t>
      </w:r>
      <w:proofErr w:type="spellEnd"/>
      <w:r w:rsidRPr="00E72674">
        <w:rPr>
          <w:rFonts w:ascii="Times New Roman" w:hAnsi="Times New Roman" w:cs="Times New Roman"/>
        </w:rPr>
        <w:t xml:space="preserve"> compressor </w:t>
      </w:r>
      <w:proofErr w:type="spellStart"/>
      <w:r w:rsidRPr="00E72674">
        <w:rPr>
          <w:rFonts w:ascii="Times New Roman" w:hAnsi="Times New Roman" w:cs="Times New Roman"/>
        </w:rPr>
        <w:t>mining</w:t>
      </w:r>
      <w:proofErr w:type="spellEnd"/>
      <w:r w:rsidRPr="00E72674">
        <w:rPr>
          <w:rFonts w:ascii="Times New Roman" w:hAnsi="Times New Roman" w:cs="Times New Roman"/>
        </w:rPr>
        <w:t>’,</w:t>
      </w:r>
      <w:r w:rsidRPr="00E72674">
        <w:rPr>
          <w:rFonts w:ascii="Times New Roman" w:hAnsi="Times New Roman" w:cs="Times New Roman"/>
          <w:i/>
        </w:rPr>
        <w:t xml:space="preserve"> </w:t>
      </w:r>
      <w:proofErr w:type="spellStart"/>
      <w:r w:rsidRPr="00E72674">
        <w:rPr>
          <w:rFonts w:ascii="Times New Roman" w:hAnsi="Times New Roman" w:cs="Times New Roman"/>
          <w:i/>
        </w:rPr>
        <w:t>Pulitzer</w:t>
      </w:r>
      <w:proofErr w:type="spellEnd"/>
      <w:r w:rsidRPr="00E72674">
        <w:rPr>
          <w:rFonts w:ascii="Times New Roman" w:hAnsi="Times New Roman" w:cs="Times New Roman"/>
          <w:i/>
        </w:rPr>
        <w:t xml:space="preserve"> Center</w:t>
      </w:r>
      <w:r w:rsidRPr="00E72674">
        <w:rPr>
          <w:rFonts w:ascii="Times New Roman" w:hAnsi="Times New Roman" w:cs="Times New Roman"/>
        </w:rPr>
        <w:t xml:space="preserve"> 16 november 2012</w:t>
      </w:r>
    </w:p>
    <w:p w:rsidR="00023ED7" w:rsidRPr="00E72674" w:rsidRDefault="00023ED7" w:rsidP="000F615C">
      <w:pPr>
        <w:rPr>
          <w:rFonts w:ascii="Times New Roman" w:hAnsi="Times New Roman" w:cs="Times New Roman"/>
        </w:rPr>
      </w:pPr>
    </w:p>
    <w:p w:rsidR="00023ED7" w:rsidRPr="00E72674" w:rsidRDefault="00023ED7" w:rsidP="000F615C">
      <w:pPr>
        <w:rPr>
          <w:rFonts w:ascii="Times New Roman" w:hAnsi="Times New Roman" w:cs="Times New Roman"/>
        </w:rPr>
      </w:pPr>
      <w:proofErr w:type="spellStart"/>
      <w:r w:rsidRPr="00E72674">
        <w:rPr>
          <w:rFonts w:ascii="Times New Roman" w:hAnsi="Times New Roman" w:cs="Times New Roman"/>
        </w:rPr>
        <w:t>Sreenivasan</w:t>
      </w:r>
      <w:proofErr w:type="spellEnd"/>
      <w:r w:rsidRPr="00E72674">
        <w:rPr>
          <w:rFonts w:ascii="Times New Roman" w:hAnsi="Times New Roman" w:cs="Times New Roman"/>
        </w:rPr>
        <w:t>,</w:t>
      </w:r>
      <w:r w:rsidR="003944B9" w:rsidRPr="00E72674">
        <w:rPr>
          <w:rFonts w:ascii="Times New Roman" w:hAnsi="Times New Roman" w:cs="Times New Roman"/>
        </w:rPr>
        <w:t xml:space="preserve"> H.</w:t>
      </w:r>
      <w:proofErr w:type="gramStart"/>
      <w:r w:rsidR="003944B9" w:rsidRPr="00E72674">
        <w:rPr>
          <w:rFonts w:ascii="Times New Roman" w:hAnsi="Times New Roman" w:cs="Times New Roman"/>
        </w:rPr>
        <w:t xml:space="preserve">, </w:t>
      </w:r>
      <w:r w:rsidRPr="00E72674">
        <w:rPr>
          <w:rFonts w:ascii="Times New Roman" w:hAnsi="Times New Roman" w:cs="Times New Roman"/>
        </w:rPr>
        <w:t xml:space="preserve"> ‘</w:t>
      </w:r>
      <w:proofErr w:type="spellStart"/>
      <w:proofErr w:type="gramEnd"/>
      <w:r w:rsidRPr="00E72674">
        <w:rPr>
          <w:rFonts w:ascii="Times New Roman" w:hAnsi="Times New Roman" w:cs="Times New Roman"/>
        </w:rPr>
        <w:t>Diving</w:t>
      </w:r>
      <w:proofErr w:type="spellEnd"/>
      <w:r w:rsidRPr="00E72674">
        <w:rPr>
          <w:rFonts w:ascii="Times New Roman" w:hAnsi="Times New Roman" w:cs="Times New Roman"/>
        </w:rPr>
        <w:t xml:space="preserve"> </w:t>
      </w:r>
      <w:proofErr w:type="spellStart"/>
      <w:r w:rsidRPr="00E72674">
        <w:rPr>
          <w:rFonts w:ascii="Times New Roman" w:hAnsi="Times New Roman" w:cs="Times New Roman"/>
        </w:rPr>
        <w:t>into</w:t>
      </w:r>
      <w:proofErr w:type="spellEnd"/>
      <w:r w:rsidRPr="00E72674">
        <w:rPr>
          <w:rFonts w:ascii="Times New Roman" w:hAnsi="Times New Roman" w:cs="Times New Roman"/>
        </w:rPr>
        <w:t xml:space="preserve"> </w:t>
      </w:r>
      <w:proofErr w:type="spellStart"/>
      <w:r w:rsidRPr="00E72674">
        <w:rPr>
          <w:rFonts w:ascii="Times New Roman" w:hAnsi="Times New Roman" w:cs="Times New Roman"/>
        </w:rPr>
        <w:t>the</w:t>
      </w:r>
      <w:proofErr w:type="spellEnd"/>
      <w:r w:rsidRPr="00E72674">
        <w:rPr>
          <w:rFonts w:ascii="Times New Roman" w:hAnsi="Times New Roman" w:cs="Times New Roman"/>
        </w:rPr>
        <w:t xml:space="preserve"> Philippines’ </w:t>
      </w:r>
      <w:proofErr w:type="spellStart"/>
      <w:r w:rsidRPr="00E72674">
        <w:rPr>
          <w:rFonts w:ascii="Times New Roman" w:hAnsi="Times New Roman" w:cs="Times New Roman"/>
        </w:rPr>
        <w:t>dangerous</w:t>
      </w:r>
      <w:proofErr w:type="spellEnd"/>
      <w:r w:rsidRPr="00E72674">
        <w:rPr>
          <w:rFonts w:ascii="Times New Roman" w:hAnsi="Times New Roman" w:cs="Times New Roman"/>
        </w:rPr>
        <w:t xml:space="preserve">, </w:t>
      </w:r>
      <w:proofErr w:type="spellStart"/>
      <w:r w:rsidRPr="00E72674">
        <w:rPr>
          <w:rFonts w:ascii="Times New Roman" w:hAnsi="Times New Roman" w:cs="Times New Roman"/>
        </w:rPr>
        <w:t>underwater</w:t>
      </w:r>
      <w:proofErr w:type="spellEnd"/>
      <w:r w:rsidRPr="00E72674">
        <w:rPr>
          <w:rFonts w:ascii="Times New Roman" w:hAnsi="Times New Roman" w:cs="Times New Roman"/>
        </w:rPr>
        <w:t xml:space="preserve"> mines’ </w:t>
      </w:r>
      <w:r w:rsidRPr="00E72674">
        <w:rPr>
          <w:rFonts w:ascii="Times New Roman" w:hAnsi="Times New Roman" w:cs="Times New Roman"/>
          <w:i/>
        </w:rPr>
        <w:t xml:space="preserve">PBS </w:t>
      </w:r>
      <w:proofErr w:type="spellStart"/>
      <w:r w:rsidRPr="00E72674">
        <w:rPr>
          <w:rFonts w:ascii="Times New Roman" w:hAnsi="Times New Roman" w:cs="Times New Roman"/>
          <w:i/>
        </w:rPr>
        <w:t>NewsHour</w:t>
      </w:r>
      <w:proofErr w:type="spellEnd"/>
      <w:r w:rsidRPr="00E72674">
        <w:rPr>
          <w:rFonts w:ascii="Times New Roman" w:hAnsi="Times New Roman" w:cs="Times New Roman"/>
        </w:rPr>
        <w:t xml:space="preserve"> 27 januari 2014</w:t>
      </w:r>
    </w:p>
    <w:p w:rsidR="001E7AE3" w:rsidRPr="00E72674" w:rsidRDefault="001E7AE3" w:rsidP="000F615C">
      <w:pPr>
        <w:rPr>
          <w:rFonts w:ascii="Times New Roman" w:hAnsi="Times New Roman" w:cs="Times New Roman"/>
        </w:rPr>
      </w:pPr>
    </w:p>
    <w:p w:rsidR="00826D89" w:rsidRPr="00E72674" w:rsidRDefault="00826D89" w:rsidP="000F615C">
      <w:pPr>
        <w:rPr>
          <w:rFonts w:ascii="Times New Roman" w:hAnsi="Times New Roman" w:cs="Times New Roman"/>
        </w:rPr>
      </w:pPr>
      <w:r w:rsidRPr="00E72674">
        <w:rPr>
          <w:rFonts w:ascii="Times New Roman" w:hAnsi="Times New Roman" w:cs="Times New Roman"/>
        </w:rPr>
        <w:t xml:space="preserve">Unicef, </w:t>
      </w:r>
      <w:r w:rsidRPr="00E72674">
        <w:rPr>
          <w:rFonts w:ascii="Times New Roman" w:hAnsi="Times New Roman" w:cs="Times New Roman"/>
          <w:i/>
        </w:rPr>
        <w:t xml:space="preserve">Understanding </w:t>
      </w:r>
      <w:proofErr w:type="spellStart"/>
      <w:r w:rsidRPr="00E72674">
        <w:rPr>
          <w:rFonts w:ascii="Times New Roman" w:hAnsi="Times New Roman" w:cs="Times New Roman"/>
          <w:i/>
        </w:rPr>
        <w:t>child</w:t>
      </w:r>
      <w:proofErr w:type="spellEnd"/>
      <w:r w:rsidRPr="00E72674">
        <w:rPr>
          <w:rFonts w:ascii="Times New Roman" w:hAnsi="Times New Roman" w:cs="Times New Roman"/>
          <w:i/>
        </w:rPr>
        <w:t xml:space="preserve"> </w:t>
      </w:r>
      <w:proofErr w:type="spellStart"/>
      <w:r w:rsidRPr="00E72674">
        <w:rPr>
          <w:rFonts w:ascii="Times New Roman" w:hAnsi="Times New Roman" w:cs="Times New Roman"/>
          <w:i/>
        </w:rPr>
        <w:t>labour</w:t>
      </w:r>
      <w:proofErr w:type="spellEnd"/>
      <w:r w:rsidRPr="00E72674">
        <w:rPr>
          <w:rFonts w:ascii="Times New Roman" w:hAnsi="Times New Roman" w:cs="Times New Roman"/>
          <w:i/>
        </w:rPr>
        <w:t xml:space="preserve"> </w:t>
      </w:r>
      <w:proofErr w:type="spellStart"/>
      <w:r w:rsidRPr="00E72674">
        <w:rPr>
          <w:rFonts w:ascii="Times New Roman" w:hAnsi="Times New Roman" w:cs="Times New Roman"/>
          <w:i/>
        </w:rPr>
        <w:t>and</w:t>
      </w:r>
      <w:proofErr w:type="spellEnd"/>
      <w:r w:rsidRPr="00E72674">
        <w:rPr>
          <w:rFonts w:ascii="Times New Roman" w:hAnsi="Times New Roman" w:cs="Times New Roman"/>
          <w:i/>
        </w:rPr>
        <w:t xml:space="preserve"> </w:t>
      </w:r>
      <w:proofErr w:type="spellStart"/>
      <w:r w:rsidRPr="00E72674">
        <w:rPr>
          <w:rFonts w:ascii="Times New Roman" w:hAnsi="Times New Roman" w:cs="Times New Roman"/>
          <w:i/>
        </w:rPr>
        <w:t>youth</w:t>
      </w:r>
      <w:proofErr w:type="spellEnd"/>
      <w:r w:rsidRPr="00E72674">
        <w:rPr>
          <w:rFonts w:ascii="Times New Roman" w:hAnsi="Times New Roman" w:cs="Times New Roman"/>
          <w:i/>
        </w:rPr>
        <w:t xml:space="preserve"> </w:t>
      </w:r>
      <w:proofErr w:type="spellStart"/>
      <w:r w:rsidRPr="00E72674">
        <w:rPr>
          <w:rFonts w:ascii="Times New Roman" w:hAnsi="Times New Roman" w:cs="Times New Roman"/>
          <w:i/>
        </w:rPr>
        <w:t>employment</w:t>
      </w:r>
      <w:proofErr w:type="spellEnd"/>
      <w:r w:rsidRPr="00E72674">
        <w:rPr>
          <w:rFonts w:ascii="Times New Roman" w:hAnsi="Times New Roman" w:cs="Times New Roman"/>
          <w:i/>
        </w:rPr>
        <w:t xml:space="preserve"> </w:t>
      </w:r>
      <w:proofErr w:type="spellStart"/>
      <w:r w:rsidRPr="00E72674">
        <w:rPr>
          <w:rFonts w:ascii="Times New Roman" w:hAnsi="Times New Roman" w:cs="Times New Roman"/>
          <w:i/>
        </w:rPr>
        <w:t>outcomes</w:t>
      </w:r>
      <w:proofErr w:type="spellEnd"/>
      <w:r w:rsidRPr="00E72674">
        <w:rPr>
          <w:rFonts w:ascii="Times New Roman" w:hAnsi="Times New Roman" w:cs="Times New Roman"/>
          <w:i/>
        </w:rPr>
        <w:t xml:space="preserve"> in </w:t>
      </w:r>
      <w:proofErr w:type="spellStart"/>
      <w:r w:rsidRPr="00E72674">
        <w:rPr>
          <w:rFonts w:ascii="Times New Roman" w:hAnsi="Times New Roman" w:cs="Times New Roman"/>
          <w:i/>
        </w:rPr>
        <w:t>the</w:t>
      </w:r>
      <w:proofErr w:type="spellEnd"/>
      <w:r w:rsidRPr="00E72674">
        <w:rPr>
          <w:rFonts w:ascii="Times New Roman" w:hAnsi="Times New Roman" w:cs="Times New Roman"/>
          <w:i/>
        </w:rPr>
        <w:t xml:space="preserve"> Philippines,</w:t>
      </w:r>
      <w:r w:rsidRPr="00E72674">
        <w:rPr>
          <w:rFonts w:ascii="Times New Roman" w:hAnsi="Times New Roman" w:cs="Times New Roman"/>
        </w:rPr>
        <w:t xml:space="preserve"> 2015</w:t>
      </w:r>
    </w:p>
    <w:p w:rsidR="00AE22AE" w:rsidRPr="00E72674" w:rsidRDefault="00AE22AE" w:rsidP="000F615C">
      <w:pPr>
        <w:rPr>
          <w:rFonts w:ascii="Times New Roman" w:hAnsi="Times New Roman" w:cs="Times New Roman"/>
        </w:rPr>
      </w:pPr>
    </w:p>
    <w:p w:rsidR="001E7AE3" w:rsidRPr="00E72674" w:rsidRDefault="001E7AE3" w:rsidP="000F615C">
      <w:pPr>
        <w:rPr>
          <w:rFonts w:ascii="Times New Roman" w:hAnsi="Times New Roman" w:cs="Times New Roman"/>
        </w:rPr>
      </w:pPr>
      <w:r w:rsidRPr="00E72674">
        <w:rPr>
          <w:rFonts w:ascii="Times New Roman" w:hAnsi="Times New Roman" w:cs="Times New Roman"/>
        </w:rPr>
        <w:t>Verbrugge</w:t>
      </w:r>
      <w:r w:rsidR="00331593" w:rsidRPr="00E72674">
        <w:rPr>
          <w:rFonts w:ascii="Times New Roman" w:hAnsi="Times New Roman" w:cs="Times New Roman"/>
        </w:rPr>
        <w:t>, B</w:t>
      </w:r>
      <w:r w:rsidR="00B03DEB" w:rsidRPr="00E72674">
        <w:rPr>
          <w:rFonts w:ascii="Times New Roman" w:hAnsi="Times New Roman" w:cs="Times New Roman"/>
        </w:rPr>
        <w:t>.,</w:t>
      </w:r>
      <w:r w:rsidRPr="00E72674">
        <w:rPr>
          <w:rFonts w:ascii="Times New Roman" w:hAnsi="Times New Roman" w:cs="Times New Roman"/>
        </w:rPr>
        <w:t xml:space="preserve"> &amp; B. </w:t>
      </w:r>
      <w:proofErr w:type="spellStart"/>
      <w:r w:rsidRPr="00E72674">
        <w:rPr>
          <w:rFonts w:ascii="Times New Roman" w:hAnsi="Times New Roman" w:cs="Times New Roman"/>
        </w:rPr>
        <w:t>Besmanos</w:t>
      </w:r>
      <w:proofErr w:type="spellEnd"/>
      <w:r w:rsidRPr="00E72674">
        <w:rPr>
          <w:rFonts w:ascii="Times New Roman" w:hAnsi="Times New Roman" w:cs="Times New Roman"/>
        </w:rPr>
        <w:t xml:space="preserve">, </w:t>
      </w:r>
      <w:proofErr w:type="spellStart"/>
      <w:r w:rsidRPr="00E72674">
        <w:rPr>
          <w:rFonts w:ascii="Times New Roman" w:hAnsi="Times New Roman" w:cs="Times New Roman"/>
          <w:i/>
        </w:rPr>
        <w:t>Undermining</w:t>
      </w:r>
      <w:proofErr w:type="spellEnd"/>
      <w:r w:rsidRPr="00E72674">
        <w:rPr>
          <w:rFonts w:ascii="Times New Roman" w:hAnsi="Times New Roman" w:cs="Times New Roman"/>
          <w:i/>
        </w:rPr>
        <w:t xml:space="preserve"> </w:t>
      </w:r>
      <w:proofErr w:type="spellStart"/>
      <w:r w:rsidRPr="00E72674">
        <w:rPr>
          <w:rFonts w:ascii="Times New Roman" w:hAnsi="Times New Roman" w:cs="Times New Roman"/>
          <w:i/>
        </w:rPr>
        <w:t>the</w:t>
      </w:r>
      <w:proofErr w:type="spellEnd"/>
      <w:r w:rsidRPr="00E72674">
        <w:rPr>
          <w:rFonts w:ascii="Times New Roman" w:hAnsi="Times New Roman" w:cs="Times New Roman"/>
          <w:i/>
        </w:rPr>
        <w:t xml:space="preserve"> </w:t>
      </w:r>
      <w:proofErr w:type="spellStart"/>
      <w:r w:rsidRPr="00E72674">
        <w:rPr>
          <w:rFonts w:ascii="Times New Roman" w:hAnsi="Times New Roman" w:cs="Times New Roman"/>
          <w:i/>
        </w:rPr>
        <w:t>myths</w:t>
      </w:r>
      <w:proofErr w:type="spellEnd"/>
      <w:r w:rsidRPr="00E72674">
        <w:rPr>
          <w:rFonts w:ascii="Times New Roman" w:hAnsi="Times New Roman" w:cs="Times New Roman"/>
          <w:i/>
        </w:rPr>
        <w:t xml:space="preserve"> </w:t>
      </w:r>
      <w:proofErr w:type="spellStart"/>
      <w:r w:rsidRPr="00E72674">
        <w:rPr>
          <w:rFonts w:ascii="Times New Roman" w:hAnsi="Times New Roman" w:cs="Times New Roman"/>
          <w:i/>
        </w:rPr>
        <w:t>about</w:t>
      </w:r>
      <w:proofErr w:type="spellEnd"/>
      <w:r w:rsidRPr="00E72674">
        <w:rPr>
          <w:rFonts w:ascii="Times New Roman" w:hAnsi="Times New Roman" w:cs="Times New Roman"/>
          <w:i/>
        </w:rPr>
        <w:t xml:space="preserve"> small-</w:t>
      </w:r>
      <w:proofErr w:type="spellStart"/>
      <w:r w:rsidRPr="00E72674">
        <w:rPr>
          <w:rFonts w:ascii="Times New Roman" w:hAnsi="Times New Roman" w:cs="Times New Roman"/>
          <w:i/>
        </w:rPr>
        <w:t>scale</w:t>
      </w:r>
      <w:proofErr w:type="spellEnd"/>
      <w:r w:rsidRPr="00E72674">
        <w:rPr>
          <w:rFonts w:ascii="Times New Roman" w:hAnsi="Times New Roman" w:cs="Times New Roman"/>
          <w:i/>
        </w:rPr>
        <w:t xml:space="preserve"> </w:t>
      </w:r>
      <w:proofErr w:type="spellStart"/>
      <w:r w:rsidRPr="00E72674">
        <w:rPr>
          <w:rFonts w:ascii="Times New Roman" w:hAnsi="Times New Roman" w:cs="Times New Roman"/>
          <w:i/>
        </w:rPr>
        <w:t>mining</w:t>
      </w:r>
      <w:proofErr w:type="spellEnd"/>
      <w:r w:rsidR="00386D22" w:rsidRPr="00E72674">
        <w:rPr>
          <w:rFonts w:ascii="Times New Roman" w:hAnsi="Times New Roman" w:cs="Times New Roman"/>
        </w:rPr>
        <w:t xml:space="preserve"> 2015, </w:t>
      </w:r>
      <w:proofErr w:type="spellStart"/>
      <w:r w:rsidR="00386D22" w:rsidRPr="00E72674">
        <w:rPr>
          <w:rFonts w:ascii="Times New Roman" w:hAnsi="Times New Roman" w:cs="Times New Roman"/>
        </w:rPr>
        <w:t>Bantay</w:t>
      </w:r>
      <w:proofErr w:type="spellEnd"/>
      <w:r w:rsidR="00386D22" w:rsidRPr="00E72674">
        <w:rPr>
          <w:rFonts w:ascii="Times New Roman" w:hAnsi="Times New Roman" w:cs="Times New Roman"/>
        </w:rPr>
        <w:t xml:space="preserve"> </w:t>
      </w:r>
      <w:proofErr w:type="spellStart"/>
      <w:r w:rsidR="00386D22" w:rsidRPr="00E72674">
        <w:rPr>
          <w:rFonts w:ascii="Times New Roman" w:hAnsi="Times New Roman" w:cs="Times New Roman"/>
        </w:rPr>
        <w:t>Kita</w:t>
      </w:r>
      <w:proofErr w:type="spellEnd"/>
      <w:r w:rsidR="00386D22" w:rsidRPr="00E72674">
        <w:rPr>
          <w:rFonts w:ascii="Times New Roman" w:hAnsi="Times New Roman" w:cs="Times New Roman"/>
        </w:rPr>
        <w:t>.</w:t>
      </w:r>
    </w:p>
    <w:p w:rsidR="00260229" w:rsidRPr="00E72674" w:rsidRDefault="00260229" w:rsidP="00250297">
      <w:pPr>
        <w:rPr>
          <w:rFonts w:ascii="Times New Roman" w:hAnsi="Times New Roman" w:cs="Times New Roman"/>
        </w:rPr>
      </w:pPr>
    </w:p>
    <w:sectPr w:rsidR="00260229" w:rsidRPr="00E72674" w:rsidSect="000E1542">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3613" w:rsidRDefault="00593613" w:rsidP="001353B1">
      <w:r>
        <w:separator/>
      </w:r>
    </w:p>
  </w:endnote>
  <w:endnote w:type="continuationSeparator" w:id="0">
    <w:p w:rsidR="00593613" w:rsidRDefault="00593613" w:rsidP="00135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3613" w:rsidRDefault="00593613" w:rsidP="001353B1">
      <w:r>
        <w:separator/>
      </w:r>
    </w:p>
  </w:footnote>
  <w:footnote w:type="continuationSeparator" w:id="0">
    <w:p w:rsidR="00593613" w:rsidRDefault="00593613" w:rsidP="001353B1">
      <w:r>
        <w:continuationSeparator/>
      </w:r>
    </w:p>
  </w:footnote>
  <w:footnote w:id="1">
    <w:p w:rsidR="00625950" w:rsidRPr="00175C64" w:rsidRDefault="00625950">
      <w:pPr>
        <w:pStyle w:val="Voetnoottekst"/>
        <w:rPr>
          <w:rFonts w:ascii="Times New Roman" w:hAnsi="Times New Roman" w:cs="Times New Roman"/>
          <w:i/>
        </w:rPr>
      </w:pPr>
      <w:r w:rsidRPr="00175C64">
        <w:rPr>
          <w:rStyle w:val="Voetnootmarkering"/>
          <w:rFonts w:ascii="Times New Roman" w:hAnsi="Times New Roman" w:cs="Times New Roman"/>
        </w:rPr>
        <w:footnoteRef/>
      </w:r>
      <w:r w:rsidRPr="00175C64">
        <w:rPr>
          <w:rFonts w:ascii="Times New Roman" w:hAnsi="Times New Roman" w:cs="Times New Roman"/>
        </w:rPr>
        <w:t xml:space="preserve"> </w:t>
      </w:r>
      <w:proofErr w:type="spellStart"/>
      <w:r w:rsidRPr="00175C64">
        <w:rPr>
          <w:rFonts w:ascii="Times New Roman" w:hAnsi="Times New Roman" w:cs="Times New Roman"/>
        </w:rPr>
        <w:t>Environmental</w:t>
      </w:r>
      <w:proofErr w:type="spellEnd"/>
      <w:r w:rsidRPr="00175C64">
        <w:rPr>
          <w:rFonts w:ascii="Times New Roman" w:hAnsi="Times New Roman" w:cs="Times New Roman"/>
        </w:rPr>
        <w:t xml:space="preserve"> Management Bureau </w:t>
      </w:r>
      <w:proofErr w:type="spellStart"/>
      <w:r w:rsidRPr="00175C64">
        <w:rPr>
          <w:rFonts w:ascii="Times New Roman" w:hAnsi="Times New Roman" w:cs="Times New Roman"/>
        </w:rPr>
        <w:t>and</w:t>
      </w:r>
      <w:proofErr w:type="spellEnd"/>
      <w:r w:rsidRPr="00175C64">
        <w:rPr>
          <w:rFonts w:ascii="Times New Roman" w:hAnsi="Times New Roman" w:cs="Times New Roman"/>
        </w:rPr>
        <w:t xml:space="preserve"> </w:t>
      </w:r>
      <w:proofErr w:type="spellStart"/>
      <w:r w:rsidRPr="00175C64">
        <w:rPr>
          <w:rFonts w:ascii="Times New Roman" w:hAnsi="Times New Roman" w:cs="Times New Roman"/>
        </w:rPr>
        <w:t>Department</w:t>
      </w:r>
      <w:proofErr w:type="spellEnd"/>
      <w:r w:rsidRPr="00175C64">
        <w:rPr>
          <w:rFonts w:ascii="Times New Roman" w:hAnsi="Times New Roman" w:cs="Times New Roman"/>
        </w:rPr>
        <w:t xml:space="preserve"> of Environment </w:t>
      </w:r>
      <w:proofErr w:type="spellStart"/>
      <w:r w:rsidRPr="00175C64">
        <w:rPr>
          <w:rFonts w:ascii="Times New Roman" w:hAnsi="Times New Roman" w:cs="Times New Roman"/>
        </w:rPr>
        <w:t>and</w:t>
      </w:r>
      <w:proofErr w:type="spellEnd"/>
      <w:r w:rsidRPr="00175C64">
        <w:rPr>
          <w:rFonts w:ascii="Times New Roman" w:hAnsi="Times New Roman" w:cs="Times New Roman"/>
        </w:rPr>
        <w:t xml:space="preserve"> Natural Resources, </w:t>
      </w:r>
      <w:r w:rsidRPr="00175C64">
        <w:rPr>
          <w:rFonts w:ascii="Times New Roman" w:hAnsi="Times New Roman" w:cs="Times New Roman"/>
          <w:i/>
        </w:rPr>
        <w:t xml:space="preserve">National </w:t>
      </w:r>
      <w:proofErr w:type="spellStart"/>
      <w:r w:rsidRPr="00175C64">
        <w:rPr>
          <w:rFonts w:ascii="Times New Roman" w:hAnsi="Times New Roman" w:cs="Times New Roman"/>
          <w:i/>
        </w:rPr>
        <w:t>strategic</w:t>
      </w:r>
      <w:proofErr w:type="spellEnd"/>
      <w:r w:rsidRPr="00175C64">
        <w:rPr>
          <w:rFonts w:ascii="Times New Roman" w:hAnsi="Times New Roman" w:cs="Times New Roman"/>
          <w:i/>
        </w:rPr>
        <w:t xml:space="preserve"> plan </w:t>
      </w:r>
      <w:proofErr w:type="spellStart"/>
      <w:r w:rsidRPr="00175C64">
        <w:rPr>
          <w:rFonts w:ascii="Times New Roman" w:hAnsi="Times New Roman" w:cs="Times New Roman"/>
          <w:i/>
        </w:rPr>
        <w:t>for</w:t>
      </w:r>
      <w:proofErr w:type="spellEnd"/>
      <w:r w:rsidRPr="00175C64">
        <w:rPr>
          <w:rFonts w:ascii="Times New Roman" w:hAnsi="Times New Roman" w:cs="Times New Roman"/>
          <w:i/>
        </w:rPr>
        <w:t xml:space="preserve"> </w:t>
      </w:r>
      <w:proofErr w:type="spellStart"/>
      <w:r w:rsidRPr="00175C64">
        <w:rPr>
          <w:rFonts w:ascii="Times New Roman" w:hAnsi="Times New Roman" w:cs="Times New Roman"/>
          <w:i/>
        </w:rPr>
        <w:t>the</w:t>
      </w:r>
      <w:proofErr w:type="spellEnd"/>
      <w:r w:rsidRPr="00175C64">
        <w:rPr>
          <w:rFonts w:ascii="Times New Roman" w:hAnsi="Times New Roman" w:cs="Times New Roman"/>
          <w:i/>
        </w:rPr>
        <w:t xml:space="preserve"> </w:t>
      </w:r>
      <w:proofErr w:type="spellStart"/>
      <w:r w:rsidRPr="00175C64">
        <w:rPr>
          <w:rFonts w:ascii="Times New Roman" w:hAnsi="Times New Roman" w:cs="Times New Roman"/>
          <w:i/>
        </w:rPr>
        <w:t>phaseout</w:t>
      </w:r>
      <w:proofErr w:type="spellEnd"/>
      <w:r w:rsidRPr="00175C64">
        <w:rPr>
          <w:rFonts w:ascii="Times New Roman" w:hAnsi="Times New Roman" w:cs="Times New Roman"/>
          <w:i/>
        </w:rPr>
        <w:t xml:space="preserve"> of </w:t>
      </w:r>
      <w:proofErr w:type="spellStart"/>
      <w:r w:rsidRPr="00175C64">
        <w:rPr>
          <w:rFonts w:ascii="Times New Roman" w:hAnsi="Times New Roman" w:cs="Times New Roman"/>
          <w:i/>
        </w:rPr>
        <w:t>mercury</w:t>
      </w:r>
      <w:proofErr w:type="spellEnd"/>
      <w:r w:rsidRPr="00175C64">
        <w:rPr>
          <w:rFonts w:ascii="Times New Roman" w:hAnsi="Times New Roman" w:cs="Times New Roman"/>
          <w:i/>
        </w:rPr>
        <w:t xml:space="preserve"> in </w:t>
      </w:r>
      <w:proofErr w:type="spellStart"/>
      <w:r w:rsidRPr="00175C64">
        <w:rPr>
          <w:rFonts w:ascii="Times New Roman" w:hAnsi="Times New Roman" w:cs="Times New Roman"/>
          <w:i/>
        </w:rPr>
        <w:t>artisanal</w:t>
      </w:r>
      <w:proofErr w:type="spellEnd"/>
      <w:r w:rsidRPr="00175C64">
        <w:rPr>
          <w:rFonts w:ascii="Times New Roman" w:hAnsi="Times New Roman" w:cs="Times New Roman"/>
          <w:i/>
        </w:rPr>
        <w:t xml:space="preserve"> </w:t>
      </w:r>
      <w:proofErr w:type="spellStart"/>
      <w:r w:rsidRPr="00175C64">
        <w:rPr>
          <w:rFonts w:ascii="Times New Roman" w:hAnsi="Times New Roman" w:cs="Times New Roman"/>
          <w:i/>
        </w:rPr>
        <w:t>and</w:t>
      </w:r>
      <w:proofErr w:type="spellEnd"/>
      <w:r w:rsidRPr="00175C64">
        <w:rPr>
          <w:rFonts w:ascii="Times New Roman" w:hAnsi="Times New Roman" w:cs="Times New Roman"/>
          <w:i/>
        </w:rPr>
        <w:t xml:space="preserve"> small-</w:t>
      </w:r>
      <w:proofErr w:type="spellStart"/>
      <w:r w:rsidRPr="00175C64">
        <w:rPr>
          <w:rFonts w:ascii="Times New Roman" w:hAnsi="Times New Roman" w:cs="Times New Roman"/>
          <w:i/>
        </w:rPr>
        <w:t>scale</w:t>
      </w:r>
      <w:proofErr w:type="spellEnd"/>
      <w:r w:rsidRPr="00175C64">
        <w:rPr>
          <w:rFonts w:ascii="Times New Roman" w:hAnsi="Times New Roman" w:cs="Times New Roman"/>
          <w:i/>
        </w:rPr>
        <w:t xml:space="preserve"> gold </w:t>
      </w:r>
      <w:proofErr w:type="spellStart"/>
      <w:r w:rsidRPr="00175C64">
        <w:rPr>
          <w:rFonts w:ascii="Times New Roman" w:hAnsi="Times New Roman" w:cs="Times New Roman"/>
          <w:i/>
        </w:rPr>
        <w:t>mining</w:t>
      </w:r>
      <w:proofErr w:type="spellEnd"/>
      <w:r w:rsidRPr="00175C64">
        <w:rPr>
          <w:rFonts w:ascii="Times New Roman" w:hAnsi="Times New Roman" w:cs="Times New Roman"/>
          <w:i/>
        </w:rPr>
        <w:t xml:space="preserve"> in </w:t>
      </w:r>
      <w:proofErr w:type="spellStart"/>
      <w:r w:rsidRPr="00175C64">
        <w:rPr>
          <w:rFonts w:ascii="Times New Roman" w:hAnsi="Times New Roman" w:cs="Times New Roman"/>
          <w:i/>
        </w:rPr>
        <w:t>the</w:t>
      </w:r>
      <w:proofErr w:type="spellEnd"/>
      <w:r w:rsidRPr="00175C64">
        <w:rPr>
          <w:rFonts w:ascii="Times New Roman" w:hAnsi="Times New Roman" w:cs="Times New Roman"/>
          <w:i/>
        </w:rPr>
        <w:t xml:space="preserve"> Philippines</w:t>
      </w:r>
      <w:r w:rsidRPr="00175C64">
        <w:rPr>
          <w:rFonts w:ascii="Times New Roman" w:hAnsi="Times New Roman" w:cs="Times New Roman"/>
        </w:rPr>
        <w:t>, p. 12</w:t>
      </w:r>
      <w:r w:rsidRPr="00175C64">
        <w:rPr>
          <w:rFonts w:ascii="Times New Roman" w:hAnsi="Times New Roman" w:cs="Times New Roman"/>
          <w:i/>
        </w:rPr>
        <w:t xml:space="preserve"> </w:t>
      </w:r>
    </w:p>
  </w:footnote>
  <w:footnote w:id="2">
    <w:p w:rsidR="00625950" w:rsidRPr="00175C64" w:rsidRDefault="00625950">
      <w:pPr>
        <w:pStyle w:val="Voetnoottekst"/>
        <w:rPr>
          <w:rFonts w:ascii="Times New Roman" w:hAnsi="Times New Roman" w:cs="Times New Roman"/>
        </w:rPr>
      </w:pPr>
      <w:r w:rsidRPr="00175C64">
        <w:rPr>
          <w:rStyle w:val="Voetnootmarkering"/>
          <w:rFonts w:ascii="Times New Roman" w:hAnsi="Times New Roman" w:cs="Times New Roman"/>
        </w:rPr>
        <w:footnoteRef/>
      </w:r>
      <w:r w:rsidRPr="00175C64">
        <w:rPr>
          <w:rFonts w:ascii="Times New Roman" w:hAnsi="Times New Roman" w:cs="Times New Roman"/>
        </w:rPr>
        <w:t xml:space="preserve"> Philippine National </w:t>
      </w:r>
      <w:proofErr w:type="spellStart"/>
      <w:r w:rsidRPr="00175C64">
        <w:rPr>
          <w:rFonts w:ascii="Times New Roman" w:hAnsi="Times New Roman" w:cs="Times New Roman"/>
        </w:rPr>
        <w:t>Statistics</w:t>
      </w:r>
      <w:proofErr w:type="spellEnd"/>
      <w:r w:rsidRPr="00175C64">
        <w:rPr>
          <w:rFonts w:ascii="Times New Roman" w:hAnsi="Times New Roman" w:cs="Times New Roman"/>
        </w:rPr>
        <w:t xml:space="preserve"> office </w:t>
      </w:r>
      <w:proofErr w:type="spellStart"/>
      <w:r w:rsidRPr="00175C64">
        <w:rPr>
          <w:rFonts w:ascii="Times New Roman" w:hAnsi="Times New Roman" w:cs="Times New Roman"/>
        </w:rPr>
        <w:t>and</w:t>
      </w:r>
      <w:proofErr w:type="spellEnd"/>
      <w:r w:rsidRPr="00175C64">
        <w:rPr>
          <w:rFonts w:ascii="Times New Roman" w:hAnsi="Times New Roman" w:cs="Times New Roman"/>
        </w:rPr>
        <w:t xml:space="preserve"> ILO, </w:t>
      </w:r>
      <w:proofErr w:type="spellStart"/>
      <w:r w:rsidRPr="00175C64">
        <w:rPr>
          <w:rFonts w:ascii="Times New Roman" w:hAnsi="Times New Roman" w:cs="Times New Roman"/>
          <w:i/>
        </w:rPr>
        <w:t>Final</w:t>
      </w:r>
      <w:proofErr w:type="spellEnd"/>
      <w:r w:rsidRPr="00175C64">
        <w:rPr>
          <w:rFonts w:ascii="Times New Roman" w:hAnsi="Times New Roman" w:cs="Times New Roman"/>
          <w:i/>
        </w:rPr>
        <w:t xml:space="preserve"> Report 2011 Survey on </w:t>
      </w:r>
      <w:proofErr w:type="spellStart"/>
      <w:r w:rsidRPr="00175C64">
        <w:rPr>
          <w:rFonts w:ascii="Times New Roman" w:hAnsi="Times New Roman" w:cs="Times New Roman"/>
          <w:i/>
        </w:rPr>
        <w:t>Children</w:t>
      </w:r>
      <w:proofErr w:type="spellEnd"/>
      <w:r w:rsidRPr="00175C64">
        <w:rPr>
          <w:rFonts w:ascii="Times New Roman" w:hAnsi="Times New Roman" w:cs="Times New Roman"/>
        </w:rPr>
        <w:t>, p. 8</w:t>
      </w:r>
    </w:p>
  </w:footnote>
  <w:footnote w:id="3">
    <w:p w:rsidR="00625950" w:rsidRPr="00175C64" w:rsidRDefault="00625950">
      <w:pPr>
        <w:pStyle w:val="Voetnoottekst"/>
        <w:rPr>
          <w:rFonts w:ascii="Times New Roman" w:hAnsi="Times New Roman" w:cs="Times New Roman"/>
        </w:rPr>
      </w:pPr>
      <w:r w:rsidRPr="00175C64">
        <w:rPr>
          <w:rStyle w:val="Voetnootmarkering"/>
          <w:rFonts w:ascii="Times New Roman" w:hAnsi="Times New Roman" w:cs="Times New Roman"/>
        </w:rPr>
        <w:footnoteRef/>
      </w:r>
      <w:r w:rsidRPr="00175C64">
        <w:rPr>
          <w:rFonts w:ascii="Times New Roman" w:hAnsi="Times New Roman" w:cs="Times New Roman"/>
        </w:rPr>
        <w:t xml:space="preserve"> Idem, p. 25</w:t>
      </w:r>
    </w:p>
  </w:footnote>
  <w:footnote w:id="4">
    <w:p w:rsidR="00761C73" w:rsidRPr="00175C64" w:rsidRDefault="00761C73">
      <w:pPr>
        <w:pStyle w:val="Voetnoottekst"/>
        <w:rPr>
          <w:rFonts w:ascii="Times New Roman" w:hAnsi="Times New Roman" w:cs="Times New Roman"/>
        </w:rPr>
      </w:pPr>
      <w:r w:rsidRPr="00175C64">
        <w:rPr>
          <w:rStyle w:val="Voetnootmarkering"/>
          <w:rFonts w:ascii="Times New Roman" w:hAnsi="Times New Roman" w:cs="Times New Roman"/>
        </w:rPr>
        <w:footnoteRef/>
      </w:r>
      <w:r w:rsidRPr="00175C64">
        <w:rPr>
          <w:rFonts w:ascii="Times New Roman" w:hAnsi="Times New Roman" w:cs="Times New Roman"/>
        </w:rPr>
        <w:t xml:space="preserve"> </w:t>
      </w:r>
      <w:r w:rsidR="00E828B3" w:rsidRPr="00175C64">
        <w:rPr>
          <w:rFonts w:ascii="Times New Roman" w:hAnsi="Times New Roman" w:cs="Times New Roman"/>
        </w:rPr>
        <w:t xml:space="preserve">Human </w:t>
      </w:r>
      <w:proofErr w:type="spellStart"/>
      <w:r w:rsidR="00E828B3" w:rsidRPr="00175C64">
        <w:rPr>
          <w:rFonts w:ascii="Times New Roman" w:hAnsi="Times New Roman" w:cs="Times New Roman"/>
        </w:rPr>
        <w:t>Rights</w:t>
      </w:r>
      <w:proofErr w:type="spellEnd"/>
      <w:r w:rsidR="00E828B3" w:rsidRPr="00175C64">
        <w:rPr>
          <w:rFonts w:ascii="Times New Roman" w:hAnsi="Times New Roman" w:cs="Times New Roman"/>
        </w:rPr>
        <w:t xml:space="preserve"> Watch,</w:t>
      </w:r>
      <w:r w:rsidR="00E828B3" w:rsidRPr="00175C64">
        <w:rPr>
          <w:rFonts w:ascii="Times New Roman" w:hAnsi="Times New Roman" w:cs="Times New Roman"/>
          <w:i/>
        </w:rPr>
        <w:t xml:space="preserve"> </w:t>
      </w:r>
      <w:proofErr w:type="spellStart"/>
      <w:r w:rsidR="00E828B3" w:rsidRPr="00175C64">
        <w:rPr>
          <w:rFonts w:ascii="Times New Roman" w:hAnsi="Times New Roman" w:cs="Times New Roman"/>
          <w:i/>
        </w:rPr>
        <w:t>What</w:t>
      </w:r>
      <w:proofErr w:type="spellEnd"/>
      <w:r w:rsidR="00E828B3" w:rsidRPr="00175C64">
        <w:rPr>
          <w:rFonts w:ascii="Times New Roman" w:hAnsi="Times New Roman" w:cs="Times New Roman"/>
          <w:i/>
        </w:rPr>
        <w:t xml:space="preserve"> is </w:t>
      </w:r>
      <w:proofErr w:type="spellStart"/>
      <w:r w:rsidR="00E828B3" w:rsidRPr="00175C64">
        <w:rPr>
          <w:rFonts w:ascii="Times New Roman" w:hAnsi="Times New Roman" w:cs="Times New Roman"/>
          <w:i/>
        </w:rPr>
        <w:t>something</w:t>
      </w:r>
      <w:proofErr w:type="spellEnd"/>
      <w:r w:rsidR="00E828B3" w:rsidRPr="00175C64">
        <w:rPr>
          <w:rFonts w:ascii="Times New Roman" w:hAnsi="Times New Roman" w:cs="Times New Roman"/>
          <w:i/>
        </w:rPr>
        <w:t xml:space="preserve"> went </w:t>
      </w:r>
      <w:proofErr w:type="gramStart"/>
      <w:r w:rsidR="00E828B3" w:rsidRPr="00175C64">
        <w:rPr>
          <w:rFonts w:ascii="Times New Roman" w:hAnsi="Times New Roman" w:cs="Times New Roman"/>
          <w:i/>
        </w:rPr>
        <w:t>wrong?,</w:t>
      </w:r>
      <w:proofErr w:type="gramEnd"/>
      <w:r w:rsidR="006E144F" w:rsidRPr="00175C64">
        <w:rPr>
          <w:rFonts w:ascii="Times New Roman" w:hAnsi="Times New Roman" w:cs="Times New Roman"/>
        </w:rPr>
        <w:t xml:space="preserve"> 2015,</w:t>
      </w:r>
      <w:r w:rsidR="00E828B3" w:rsidRPr="00175C64">
        <w:rPr>
          <w:rFonts w:ascii="Times New Roman" w:hAnsi="Times New Roman" w:cs="Times New Roman"/>
          <w:i/>
        </w:rPr>
        <w:t xml:space="preserve"> </w:t>
      </w:r>
      <w:r w:rsidR="00E828B3" w:rsidRPr="00175C64">
        <w:rPr>
          <w:rFonts w:ascii="Times New Roman" w:hAnsi="Times New Roman" w:cs="Times New Roman"/>
        </w:rPr>
        <w:t>p. 8</w:t>
      </w:r>
    </w:p>
  </w:footnote>
  <w:footnote w:id="5">
    <w:p w:rsidR="00FF3F5A" w:rsidRPr="00175C64" w:rsidRDefault="00FF3F5A">
      <w:pPr>
        <w:pStyle w:val="Voetnoottekst"/>
        <w:rPr>
          <w:rFonts w:ascii="Times New Roman" w:hAnsi="Times New Roman" w:cs="Times New Roman"/>
        </w:rPr>
      </w:pPr>
      <w:r w:rsidRPr="00175C64">
        <w:rPr>
          <w:rStyle w:val="Voetnootmarkering"/>
          <w:rFonts w:ascii="Times New Roman" w:hAnsi="Times New Roman" w:cs="Times New Roman"/>
        </w:rPr>
        <w:footnoteRef/>
      </w:r>
      <w:r w:rsidRPr="00175C64">
        <w:rPr>
          <w:rFonts w:ascii="Times New Roman" w:hAnsi="Times New Roman" w:cs="Times New Roman"/>
        </w:rPr>
        <w:t xml:space="preserve"> Unicef, </w:t>
      </w:r>
      <w:r w:rsidRPr="00175C64">
        <w:rPr>
          <w:rFonts w:ascii="Times New Roman" w:hAnsi="Times New Roman" w:cs="Times New Roman"/>
          <w:i/>
        </w:rPr>
        <w:t xml:space="preserve">Understanding </w:t>
      </w:r>
      <w:proofErr w:type="spellStart"/>
      <w:r w:rsidRPr="00175C64">
        <w:rPr>
          <w:rFonts w:ascii="Times New Roman" w:hAnsi="Times New Roman" w:cs="Times New Roman"/>
          <w:i/>
        </w:rPr>
        <w:t>child</w:t>
      </w:r>
      <w:proofErr w:type="spellEnd"/>
      <w:r w:rsidRPr="00175C64">
        <w:rPr>
          <w:rFonts w:ascii="Times New Roman" w:hAnsi="Times New Roman" w:cs="Times New Roman"/>
          <w:i/>
        </w:rPr>
        <w:t xml:space="preserve"> </w:t>
      </w:r>
      <w:proofErr w:type="spellStart"/>
      <w:r w:rsidRPr="00175C64">
        <w:rPr>
          <w:rFonts w:ascii="Times New Roman" w:hAnsi="Times New Roman" w:cs="Times New Roman"/>
          <w:i/>
        </w:rPr>
        <w:t>labour</w:t>
      </w:r>
      <w:proofErr w:type="spellEnd"/>
      <w:r w:rsidRPr="00175C64">
        <w:rPr>
          <w:rFonts w:ascii="Times New Roman" w:hAnsi="Times New Roman" w:cs="Times New Roman"/>
          <w:i/>
        </w:rPr>
        <w:t xml:space="preserve"> </w:t>
      </w:r>
      <w:proofErr w:type="spellStart"/>
      <w:r w:rsidRPr="00175C64">
        <w:rPr>
          <w:rFonts w:ascii="Times New Roman" w:hAnsi="Times New Roman" w:cs="Times New Roman"/>
          <w:i/>
        </w:rPr>
        <w:t>and</w:t>
      </w:r>
      <w:proofErr w:type="spellEnd"/>
      <w:r w:rsidRPr="00175C64">
        <w:rPr>
          <w:rFonts w:ascii="Times New Roman" w:hAnsi="Times New Roman" w:cs="Times New Roman"/>
          <w:i/>
        </w:rPr>
        <w:t xml:space="preserve"> </w:t>
      </w:r>
      <w:proofErr w:type="spellStart"/>
      <w:r w:rsidRPr="00175C64">
        <w:rPr>
          <w:rFonts w:ascii="Times New Roman" w:hAnsi="Times New Roman" w:cs="Times New Roman"/>
          <w:i/>
        </w:rPr>
        <w:t>youth</w:t>
      </w:r>
      <w:proofErr w:type="spellEnd"/>
      <w:r w:rsidRPr="00175C64">
        <w:rPr>
          <w:rFonts w:ascii="Times New Roman" w:hAnsi="Times New Roman" w:cs="Times New Roman"/>
          <w:i/>
        </w:rPr>
        <w:t xml:space="preserve"> </w:t>
      </w:r>
      <w:proofErr w:type="spellStart"/>
      <w:r w:rsidRPr="00175C64">
        <w:rPr>
          <w:rFonts w:ascii="Times New Roman" w:hAnsi="Times New Roman" w:cs="Times New Roman"/>
          <w:i/>
        </w:rPr>
        <w:t>employment</w:t>
      </w:r>
      <w:proofErr w:type="spellEnd"/>
      <w:r w:rsidRPr="00175C64">
        <w:rPr>
          <w:rFonts w:ascii="Times New Roman" w:hAnsi="Times New Roman" w:cs="Times New Roman"/>
          <w:i/>
        </w:rPr>
        <w:t xml:space="preserve"> </w:t>
      </w:r>
      <w:proofErr w:type="spellStart"/>
      <w:r w:rsidRPr="00175C64">
        <w:rPr>
          <w:rFonts w:ascii="Times New Roman" w:hAnsi="Times New Roman" w:cs="Times New Roman"/>
          <w:i/>
        </w:rPr>
        <w:t>outcomes</w:t>
      </w:r>
      <w:proofErr w:type="spellEnd"/>
      <w:r w:rsidRPr="00175C64">
        <w:rPr>
          <w:rFonts w:ascii="Times New Roman" w:hAnsi="Times New Roman" w:cs="Times New Roman"/>
          <w:i/>
        </w:rPr>
        <w:t xml:space="preserve"> in </w:t>
      </w:r>
      <w:proofErr w:type="spellStart"/>
      <w:r w:rsidRPr="00175C64">
        <w:rPr>
          <w:rFonts w:ascii="Times New Roman" w:hAnsi="Times New Roman" w:cs="Times New Roman"/>
          <w:i/>
        </w:rPr>
        <w:t>the</w:t>
      </w:r>
      <w:proofErr w:type="spellEnd"/>
      <w:r w:rsidRPr="00175C64">
        <w:rPr>
          <w:rFonts w:ascii="Times New Roman" w:hAnsi="Times New Roman" w:cs="Times New Roman"/>
          <w:i/>
        </w:rPr>
        <w:t xml:space="preserve"> Philippines,</w:t>
      </w:r>
      <w:r w:rsidR="00A3503C" w:rsidRPr="00175C64">
        <w:rPr>
          <w:rFonts w:ascii="Times New Roman" w:hAnsi="Times New Roman" w:cs="Times New Roman"/>
        </w:rPr>
        <w:t xml:space="preserve"> 2015</w:t>
      </w:r>
      <w:r w:rsidR="001E404D" w:rsidRPr="00175C64">
        <w:rPr>
          <w:rFonts w:ascii="Times New Roman" w:hAnsi="Times New Roman" w:cs="Times New Roman"/>
        </w:rPr>
        <w:t>,</w:t>
      </w:r>
      <w:r w:rsidR="00D43037" w:rsidRPr="00175C64">
        <w:rPr>
          <w:rFonts w:ascii="Times New Roman" w:hAnsi="Times New Roman" w:cs="Times New Roman"/>
        </w:rPr>
        <w:t xml:space="preserve"> p. 9</w:t>
      </w:r>
    </w:p>
  </w:footnote>
  <w:footnote w:id="6">
    <w:p w:rsidR="00625950" w:rsidRPr="00175C64" w:rsidRDefault="00625950">
      <w:pPr>
        <w:pStyle w:val="Voetnoottekst"/>
        <w:rPr>
          <w:rFonts w:ascii="Times New Roman" w:hAnsi="Times New Roman" w:cs="Times New Roman"/>
        </w:rPr>
      </w:pPr>
      <w:r w:rsidRPr="00175C64">
        <w:rPr>
          <w:rStyle w:val="Voetnootmarkering"/>
          <w:rFonts w:ascii="Times New Roman" w:hAnsi="Times New Roman" w:cs="Times New Roman"/>
        </w:rPr>
        <w:footnoteRef/>
      </w:r>
      <w:r w:rsidRPr="00175C64">
        <w:rPr>
          <w:rFonts w:ascii="Times New Roman" w:hAnsi="Times New Roman" w:cs="Times New Roman"/>
        </w:rPr>
        <w:t xml:space="preserve"> </w:t>
      </w:r>
      <w:r w:rsidR="00D43037" w:rsidRPr="00175C64">
        <w:rPr>
          <w:rFonts w:ascii="Times New Roman" w:hAnsi="Times New Roman" w:cs="Times New Roman"/>
        </w:rPr>
        <w:t xml:space="preserve">Philippine National </w:t>
      </w:r>
      <w:proofErr w:type="spellStart"/>
      <w:r w:rsidR="00D43037" w:rsidRPr="00175C64">
        <w:rPr>
          <w:rFonts w:ascii="Times New Roman" w:hAnsi="Times New Roman" w:cs="Times New Roman"/>
        </w:rPr>
        <w:t>Statistics</w:t>
      </w:r>
      <w:proofErr w:type="spellEnd"/>
      <w:r w:rsidR="00D43037" w:rsidRPr="00175C64">
        <w:rPr>
          <w:rFonts w:ascii="Times New Roman" w:hAnsi="Times New Roman" w:cs="Times New Roman"/>
        </w:rPr>
        <w:t xml:space="preserve"> office </w:t>
      </w:r>
      <w:proofErr w:type="spellStart"/>
      <w:r w:rsidR="00D43037" w:rsidRPr="00175C64">
        <w:rPr>
          <w:rFonts w:ascii="Times New Roman" w:hAnsi="Times New Roman" w:cs="Times New Roman"/>
        </w:rPr>
        <w:t>and</w:t>
      </w:r>
      <w:proofErr w:type="spellEnd"/>
      <w:r w:rsidR="00D43037" w:rsidRPr="00175C64">
        <w:rPr>
          <w:rFonts w:ascii="Times New Roman" w:hAnsi="Times New Roman" w:cs="Times New Roman"/>
        </w:rPr>
        <w:t xml:space="preserve"> ILO,</w:t>
      </w:r>
      <w:r w:rsidR="00D43037" w:rsidRPr="00175C64">
        <w:rPr>
          <w:rFonts w:ascii="Times New Roman" w:hAnsi="Times New Roman" w:cs="Times New Roman"/>
          <w:i/>
        </w:rPr>
        <w:t xml:space="preserve"> </w:t>
      </w:r>
      <w:proofErr w:type="spellStart"/>
      <w:r w:rsidR="00D43037" w:rsidRPr="00175C64">
        <w:rPr>
          <w:rFonts w:ascii="Times New Roman" w:hAnsi="Times New Roman" w:cs="Times New Roman"/>
          <w:i/>
        </w:rPr>
        <w:t>Final</w:t>
      </w:r>
      <w:proofErr w:type="spellEnd"/>
      <w:r w:rsidR="00D43037" w:rsidRPr="00175C64">
        <w:rPr>
          <w:rFonts w:ascii="Times New Roman" w:hAnsi="Times New Roman" w:cs="Times New Roman"/>
          <w:i/>
        </w:rPr>
        <w:t xml:space="preserve"> Report 2011 Survey on </w:t>
      </w:r>
      <w:proofErr w:type="spellStart"/>
      <w:r w:rsidR="00D43037" w:rsidRPr="00175C64">
        <w:rPr>
          <w:rFonts w:ascii="Times New Roman" w:hAnsi="Times New Roman" w:cs="Times New Roman"/>
          <w:i/>
        </w:rPr>
        <w:t>Children</w:t>
      </w:r>
      <w:proofErr w:type="spellEnd"/>
      <w:r w:rsidR="00D43037" w:rsidRPr="00175C64">
        <w:rPr>
          <w:rFonts w:ascii="Times New Roman" w:hAnsi="Times New Roman" w:cs="Times New Roman"/>
          <w:i/>
        </w:rPr>
        <w:t>,</w:t>
      </w:r>
      <w:r w:rsidRPr="00175C64">
        <w:rPr>
          <w:rFonts w:ascii="Times New Roman" w:hAnsi="Times New Roman" w:cs="Times New Roman"/>
        </w:rPr>
        <w:t xml:space="preserve"> p. 30</w:t>
      </w:r>
    </w:p>
  </w:footnote>
  <w:footnote w:id="7">
    <w:p w:rsidR="00A05742" w:rsidRPr="00175C64" w:rsidRDefault="00A05742">
      <w:pPr>
        <w:pStyle w:val="Voetnoottekst"/>
        <w:rPr>
          <w:rFonts w:ascii="Times New Roman" w:hAnsi="Times New Roman" w:cs="Times New Roman"/>
        </w:rPr>
      </w:pPr>
      <w:r w:rsidRPr="00175C64">
        <w:rPr>
          <w:rStyle w:val="Voetnootmarkering"/>
          <w:rFonts w:ascii="Times New Roman" w:hAnsi="Times New Roman" w:cs="Times New Roman"/>
        </w:rPr>
        <w:footnoteRef/>
      </w:r>
      <w:r w:rsidRPr="00175C64">
        <w:rPr>
          <w:rFonts w:ascii="Times New Roman" w:hAnsi="Times New Roman" w:cs="Times New Roman"/>
        </w:rPr>
        <w:t xml:space="preserve"> Unicef, </w:t>
      </w:r>
      <w:r w:rsidRPr="00175C64">
        <w:rPr>
          <w:rFonts w:ascii="Times New Roman" w:hAnsi="Times New Roman" w:cs="Times New Roman"/>
          <w:i/>
        </w:rPr>
        <w:t xml:space="preserve">Understanding </w:t>
      </w:r>
      <w:proofErr w:type="spellStart"/>
      <w:r w:rsidRPr="00175C64">
        <w:rPr>
          <w:rFonts w:ascii="Times New Roman" w:hAnsi="Times New Roman" w:cs="Times New Roman"/>
          <w:i/>
        </w:rPr>
        <w:t>child</w:t>
      </w:r>
      <w:proofErr w:type="spellEnd"/>
      <w:r w:rsidRPr="00175C64">
        <w:rPr>
          <w:rFonts w:ascii="Times New Roman" w:hAnsi="Times New Roman" w:cs="Times New Roman"/>
          <w:i/>
        </w:rPr>
        <w:t xml:space="preserve"> </w:t>
      </w:r>
      <w:proofErr w:type="spellStart"/>
      <w:r w:rsidRPr="00175C64">
        <w:rPr>
          <w:rFonts w:ascii="Times New Roman" w:hAnsi="Times New Roman" w:cs="Times New Roman"/>
          <w:i/>
        </w:rPr>
        <w:t>labour</w:t>
      </w:r>
      <w:proofErr w:type="spellEnd"/>
      <w:r w:rsidRPr="00175C64">
        <w:rPr>
          <w:rFonts w:ascii="Times New Roman" w:hAnsi="Times New Roman" w:cs="Times New Roman"/>
          <w:i/>
        </w:rPr>
        <w:t xml:space="preserve"> </w:t>
      </w:r>
      <w:proofErr w:type="spellStart"/>
      <w:r w:rsidRPr="00175C64">
        <w:rPr>
          <w:rFonts w:ascii="Times New Roman" w:hAnsi="Times New Roman" w:cs="Times New Roman"/>
          <w:i/>
        </w:rPr>
        <w:t>and</w:t>
      </w:r>
      <w:proofErr w:type="spellEnd"/>
      <w:r w:rsidRPr="00175C64">
        <w:rPr>
          <w:rFonts w:ascii="Times New Roman" w:hAnsi="Times New Roman" w:cs="Times New Roman"/>
          <w:i/>
        </w:rPr>
        <w:t xml:space="preserve"> </w:t>
      </w:r>
      <w:proofErr w:type="spellStart"/>
      <w:r w:rsidRPr="00175C64">
        <w:rPr>
          <w:rFonts w:ascii="Times New Roman" w:hAnsi="Times New Roman" w:cs="Times New Roman"/>
          <w:i/>
        </w:rPr>
        <w:t>youth</w:t>
      </w:r>
      <w:proofErr w:type="spellEnd"/>
      <w:r w:rsidRPr="00175C64">
        <w:rPr>
          <w:rFonts w:ascii="Times New Roman" w:hAnsi="Times New Roman" w:cs="Times New Roman"/>
          <w:i/>
        </w:rPr>
        <w:t xml:space="preserve"> </w:t>
      </w:r>
      <w:proofErr w:type="spellStart"/>
      <w:r w:rsidRPr="00175C64">
        <w:rPr>
          <w:rFonts w:ascii="Times New Roman" w:hAnsi="Times New Roman" w:cs="Times New Roman"/>
          <w:i/>
        </w:rPr>
        <w:t>employment</w:t>
      </w:r>
      <w:proofErr w:type="spellEnd"/>
      <w:r w:rsidRPr="00175C64">
        <w:rPr>
          <w:rFonts w:ascii="Times New Roman" w:hAnsi="Times New Roman" w:cs="Times New Roman"/>
          <w:i/>
        </w:rPr>
        <w:t xml:space="preserve"> </w:t>
      </w:r>
      <w:proofErr w:type="spellStart"/>
      <w:r w:rsidRPr="00175C64">
        <w:rPr>
          <w:rFonts w:ascii="Times New Roman" w:hAnsi="Times New Roman" w:cs="Times New Roman"/>
          <w:i/>
        </w:rPr>
        <w:t>outcomes</w:t>
      </w:r>
      <w:proofErr w:type="spellEnd"/>
      <w:r w:rsidRPr="00175C64">
        <w:rPr>
          <w:rFonts w:ascii="Times New Roman" w:hAnsi="Times New Roman" w:cs="Times New Roman"/>
          <w:i/>
        </w:rPr>
        <w:t xml:space="preserve"> in </w:t>
      </w:r>
      <w:proofErr w:type="spellStart"/>
      <w:r w:rsidRPr="00175C64">
        <w:rPr>
          <w:rFonts w:ascii="Times New Roman" w:hAnsi="Times New Roman" w:cs="Times New Roman"/>
          <w:i/>
        </w:rPr>
        <w:t>the</w:t>
      </w:r>
      <w:proofErr w:type="spellEnd"/>
      <w:r w:rsidRPr="00175C64">
        <w:rPr>
          <w:rFonts w:ascii="Times New Roman" w:hAnsi="Times New Roman" w:cs="Times New Roman"/>
          <w:i/>
        </w:rPr>
        <w:t xml:space="preserve"> Philippines,</w:t>
      </w:r>
      <w:r w:rsidRPr="00175C64">
        <w:rPr>
          <w:rFonts w:ascii="Times New Roman" w:hAnsi="Times New Roman" w:cs="Times New Roman"/>
        </w:rPr>
        <w:t xml:space="preserve"> 2015, p. 10</w:t>
      </w:r>
    </w:p>
  </w:footnote>
  <w:footnote w:id="8">
    <w:p w:rsidR="00625950" w:rsidRPr="00175C64" w:rsidRDefault="00625950">
      <w:pPr>
        <w:pStyle w:val="Voetnoottekst"/>
        <w:rPr>
          <w:rFonts w:ascii="Times New Roman" w:hAnsi="Times New Roman" w:cs="Times New Roman"/>
        </w:rPr>
      </w:pPr>
      <w:r w:rsidRPr="00175C64">
        <w:rPr>
          <w:rStyle w:val="Voetnootmarkering"/>
          <w:rFonts w:ascii="Times New Roman" w:hAnsi="Times New Roman" w:cs="Times New Roman"/>
        </w:rPr>
        <w:footnoteRef/>
      </w:r>
      <w:r w:rsidRPr="00175C64">
        <w:rPr>
          <w:rFonts w:ascii="Times New Roman" w:hAnsi="Times New Roman" w:cs="Times New Roman"/>
        </w:rPr>
        <w:t xml:space="preserve"> </w:t>
      </w:r>
      <w:proofErr w:type="spellStart"/>
      <w:r w:rsidRPr="00175C64">
        <w:rPr>
          <w:rFonts w:ascii="Times New Roman" w:hAnsi="Times New Roman" w:cs="Times New Roman"/>
        </w:rPr>
        <w:t>Section</w:t>
      </w:r>
      <w:proofErr w:type="spellEnd"/>
      <w:r w:rsidRPr="00175C64">
        <w:rPr>
          <w:rFonts w:ascii="Times New Roman" w:hAnsi="Times New Roman" w:cs="Times New Roman"/>
        </w:rPr>
        <w:t xml:space="preserve"> 3 (b), </w:t>
      </w:r>
      <w:proofErr w:type="spellStart"/>
      <w:r w:rsidRPr="00175C64">
        <w:rPr>
          <w:rFonts w:ascii="Times New Roman" w:hAnsi="Times New Roman" w:cs="Times New Roman"/>
        </w:rPr>
        <w:t>Republic</w:t>
      </w:r>
      <w:proofErr w:type="spellEnd"/>
      <w:r w:rsidRPr="00175C64">
        <w:rPr>
          <w:rFonts w:ascii="Times New Roman" w:hAnsi="Times New Roman" w:cs="Times New Roman"/>
        </w:rPr>
        <w:t xml:space="preserve"> Act No. 7076</w:t>
      </w:r>
    </w:p>
  </w:footnote>
  <w:footnote w:id="9">
    <w:p w:rsidR="00625950" w:rsidRPr="00175C64" w:rsidRDefault="00625950">
      <w:pPr>
        <w:pStyle w:val="Voetnoottekst"/>
        <w:rPr>
          <w:rFonts w:ascii="Times New Roman" w:hAnsi="Times New Roman" w:cs="Times New Roman"/>
        </w:rPr>
      </w:pPr>
      <w:r w:rsidRPr="00175C64">
        <w:rPr>
          <w:rStyle w:val="Voetnootmarkering"/>
          <w:rFonts w:ascii="Times New Roman" w:hAnsi="Times New Roman" w:cs="Times New Roman"/>
        </w:rPr>
        <w:footnoteRef/>
      </w:r>
      <w:r w:rsidRPr="00175C64">
        <w:rPr>
          <w:rFonts w:ascii="Times New Roman" w:hAnsi="Times New Roman" w:cs="Times New Roman"/>
        </w:rPr>
        <w:t xml:space="preserve"> </w:t>
      </w:r>
      <w:proofErr w:type="spellStart"/>
      <w:r w:rsidR="00236980" w:rsidRPr="00175C64">
        <w:rPr>
          <w:rFonts w:ascii="Times New Roman" w:hAnsi="Times New Roman" w:cs="Times New Roman"/>
        </w:rPr>
        <w:t>Section</w:t>
      </w:r>
      <w:proofErr w:type="spellEnd"/>
      <w:r w:rsidR="00236980" w:rsidRPr="00175C64">
        <w:rPr>
          <w:rFonts w:ascii="Times New Roman" w:hAnsi="Times New Roman" w:cs="Times New Roman"/>
        </w:rPr>
        <w:t xml:space="preserve"> 3 (c), </w:t>
      </w:r>
      <w:proofErr w:type="spellStart"/>
      <w:r w:rsidR="00236980" w:rsidRPr="00175C64">
        <w:rPr>
          <w:rFonts w:ascii="Times New Roman" w:hAnsi="Times New Roman" w:cs="Times New Roman"/>
        </w:rPr>
        <w:t>Republic</w:t>
      </w:r>
      <w:proofErr w:type="spellEnd"/>
      <w:r w:rsidR="00236980" w:rsidRPr="00175C64">
        <w:rPr>
          <w:rFonts w:ascii="Times New Roman" w:hAnsi="Times New Roman" w:cs="Times New Roman"/>
        </w:rPr>
        <w:t xml:space="preserve"> Act No. 7076 </w:t>
      </w:r>
    </w:p>
  </w:footnote>
  <w:footnote w:id="10">
    <w:p w:rsidR="00710FE8" w:rsidRPr="00175C64" w:rsidRDefault="00710FE8">
      <w:pPr>
        <w:pStyle w:val="Voetnoottekst"/>
        <w:rPr>
          <w:rFonts w:ascii="Times New Roman" w:hAnsi="Times New Roman" w:cs="Times New Roman"/>
        </w:rPr>
      </w:pPr>
      <w:r w:rsidRPr="00175C64">
        <w:rPr>
          <w:rStyle w:val="Voetnootmarkering"/>
          <w:rFonts w:ascii="Times New Roman" w:hAnsi="Times New Roman" w:cs="Times New Roman"/>
        </w:rPr>
        <w:footnoteRef/>
      </w:r>
      <w:r w:rsidRPr="00175C64">
        <w:rPr>
          <w:rFonts w:ascii="Times New Roman" w:hAnsi="Times New Roman" w:cs="Times New Roman"/>
        </w:rPr>
        <w:t xml:space="preserve"> Human </w:t>
      </w:r>
      <w:proofErr w:type="spellStart"/>
      <w:r w:rsidRPr="00175C64">
        <w:rPr>
          <w:rFonts w:ascii="Times New Roman" w:hAnsi="Times New Roman" w:cs="Times New Roman"/>
        </w:rPr>
        <w:t>Rights</w:t>
      </w:r>
      <w:proofErr w:type="spellEnd"/>
      <w:r w:rsidRPr="00175C64">
        <w:rPr>
          <w:rFonts w:ascii="Times New Roman" w:hAnsi="Times New Roman" w:cs="Times New Roman"/>
        </w:rPr>
        <w:t xml:space="preserve"> Watch</w:t>
      </w:r>
      <w:r w:rsidRPr="00175C64">
        <w:rPr>
          <w:rFonts w:ascii="Times New Roman" w:hAnsi="Times New Roman" w:cs="Times New Roman"/>
          <w:i/>
        </w:rPr>
        <w:t xml:space="preserve">, </w:t>
      </w:r>
      <w:proofErr w:type="spellStart"/>
      <w:r w:rsidR="00986823" w:rsidRPr="00175C64">
        <w:rPr>
          <w:rFonts w:ascii="Times New Roman" w:hAnsi="Times New Roman" w:cs="Times New Roman"/>
          <w:i/>
        </w:rPr>
        <w:t>What</w:t>
      </w:r>
      <w:proofErr w:type="spellEnd"/>
      <w:r w:rsidR="00986823" w:rsidRPr="00175C64">
        <w:rPr>
          <w:rFonts w:ascii="Times New Roman" w:hAnsi="Times New Roman" w:cs="Times New Roman"/>
          <w:i/>
        </w:rPr>
        <w:t xml:space="preserve"> is </w:t>
      </w:r>
      <w:proofErr w:type="spellStart"/>
      <w:r w:rsidR="00986823" w:rsidRPr="00175C64">
        <w:rPr>
          <w:rFonts w:ascii="Times New Roman" w:hAnsi="Times New Roman" w:cs="Times New Roman"/>
          <w:i/>
        </w:rPr>
        <w:t>something</w:t>
      </w:r>
      <w:proofErr w:type="spellEnd"/>
      <w:r w:rsidR="00986823" w:rsidRPr="00175C64">
        <w:rPr>
          <w:rFonts w:ascii="Times New Roman" w:hAnsi="Times New Roman" w:cs="Times New Roman"/>
          <w:i/>
        </w:rPr>
        <w:t xml:space="preserve"> went </w:t>
      </w:r>
      <w:proofErr w:type="gramStart"/>
      <w:r w:rsidR="00986823" w:rsidRPr="00175C64">
        <w:rPr>
          <w:rFonts w:ascii="Times New Roman" w:hAnsi="Times New Roman" w:cs="Times New Roman"/>
          <w:i/>
        </w:rPr>
        <w:t>wrong?,</w:t>
      </w:r>
      <w:proofErr w:type="gramEnd"/>
      <w:r w:rsidR="00CA00CF" w:rsidRPr="00175C64">
        <w:rPr>
          <w:rFonts w:ascii="Times New Roman" w:hAnsi="Times New Roman" w:cs="Times New Roman"/>
        </w:rPr>
        <w:t xml:space="preserve"> 2015,</w:t>
      </w:r>
      <w:r w:rsidR="00986823" w:rsidRPr="00175C64">
        <w:rPr>
          <w:rFonts w:ascii="Times New Roman" w:hAnsi="Times New Roman" w:cs="Times New Roman"/>
        </w:rPr>
        <w:t xml:space="preserve"> p. 6</w:t>
      </w:r>
    </w:p>
  </w:footnote>
  <w:footnote w:id="11">
    <w:p w:rsidR="002D66FB" w:rsidRPr="00175C64" w:rsidRDefault="002D66FB">
      <w:pPr>
        <w:pStyle w:val="Voetnoottekst"/>
        <w:rPr>
          <w:rFonts w:ascii="Times New Roman" w:hAnsi="Times New Roman" w:cs="Times New Roman"/>
        </w:rPr>
      </w:pPr>
      <w:r w:rsidRPr="00175C64">
        <w:rPr>
          <w:rStyle w:val="Voetnootmarkering"/>
          <w:rFonts w:ascii="Times New Roman" w:hAnsi="Times New Roman" w:cs="Times New Roman"/>
        </w:rPr>
        <w:footnoteRef/>
      </w:r>
      <w:r w:rsidRPr="00175C64">
        <w:rPr>
          <w:rFonts w:ascii="Times New Roman" w:hAnsi="Times New Roman" w:cs="Times New Roman"/>
        </w:rPr>
        <w:t xml:space="preserve"> Verbrugge &amp; </w:t>
      </w:r>
      <w:proofErr w:type="spellStart"/>
      <w:r w:rsidRPr="00175C64">
        <w:rPr>
          <w:rFonts w:ascii="Times New Roman" w:hAnsi="Times New Roman" w:cs="Times New Roman"/>
        </w:rPr>
        <w:t>Besmanos</w:t>
      </w:r>
      <w:proofErr w:type="spellEnd"/>
      <w:r w:rsidRPr="00175C64">
        <w:rPr>
          <w:rFonts w:ascii="Times New Roman" w:hAnsi="Times New Roman" w:cs="Times New Roman"/>
        </w:rPr>
        <w:t xml:space="preserve">, </w:t>
      </w:r>
      <w:proofErr w:type="spellStart"/>
      <w:r w:rsidRPr="00175C64">
        <w:rPr>
          <w:rFonts w:ascii="Times New Roman" w:hAnsi="Times New Roman" w:cs="Times New Roman"/>
          <w:i/>
        </w:rPr>
        <w:t>Undermining</w:t>
      </w:r>
      <w:proofErr w:type="spellEnd"/>
      <w:r w:rsidRPr="00175C64">
        <w:rPr>
          <w:rFonts w:ascii="Times New Roman" w:hAnsi="Times New Roman" w:cs="Times New Roman"/>
          <w:i/>
        </w:rPr>
        <w:t xml:space="preserve"> </w:t>
      </w:r>
      <w:proofErr w:type="spellStart"/>
      <w:r w:rsidRPr="00175C64">
        <w:rPr>
          <w:rFonts w:ascii="Times New Roman" w:hAnsi="Times New Roman" w:cs="Times New Roman"/>
          <w:i/>
        </w:rPr>
        <w:t>the</w:t>
      </w:r>
      <w:proofErr w:type="spellEnd"/>
      <w:r w:rsidRPr="00175C64">
        <w:rPr>
          <w:rFonts w:ascii="Times New Roman" w:hAnsi="Times New Roman" w:cs="Times New Roman"/>
          <w:i/>
        </w:rPr>
        <w:t xml:space="preserve"> </w:t>
      </w:r>
      <w:proofErr w:type="spellStart"/>
      <w:r w:rsidRPr="00175C64">
        <w:rPr>
          <w:rFonts w:ascii="Times New Roman" w:hAnsi="Times New Roman" w:cs="Times New Roman"/>
          <w:i/>
        </w:rPr>
        <w:t>myths</w:t>
      </w:r>
      <w:proofErr w:type="spellEnd"/>
      <w:r w:rsidRPr="00175C64">
        <w:rPr>
          <w:rFonts w:ascii="Times New Roman" w:hAnsi="Times New Roman" w:cs="Times New Roman"/>
          <w:i/>
        </w:rPr>
        <w:t xml:space="preserve"> </w:t>
      </w:r>
      <w:proofErr w:type="spellStart"/>
      <w:r w:rsidRPr="00175C64">
        <w:rPr>
          <w:rFonts w:ascii="Times New Roman" w:hAnsi="Times New Roman" w:cs="Times New Roman"/>
          <w:i/>
        </w:rPr>
        <w:t>about</w:t>
      </w:r>
      <w:proofErr w:type="spellEnd"/>
      <w:r w:rsidRPr="00175C64">
        <w:rPr>
          <w:rFonts w:ascii="Times New Roman" w:hAnsi="Times New Roman" w:cs="Times New Roman"/>
          <w:i/>
        </w:rPr>
        <w:t xml:space="preserve"> small-</w:t>
      </w:r>
      <w:proofErr w:type="spellStart"/>
      <w:r w:rsidRPr="00175C64">
        <w:rPr>
          <w:rFonts w:ascii="Times New Roman" w:hAnsi="Times New Roman" w:cs="Times New Roman"/>
          <w:i/>
        </w:rPr>
        <w:t>scale</w:t>
      </w:r>
      <w:proofErr w:type="spellEnd"/>
      <w:r w:rsidRPr="00175C64">
        <w:rPr>
          <w:rFonts w:ascii="Times New Roman" w:hAnsi="Times New Roman" w:cs="Times New Roman"/>
          <w:i/>
        </w:rPr>
        <w:t xml:space="preserve"> </w:t>
      </w:r>
      <w:proofErr w:type="spellStart"/>
      <w:r w:rsidRPr="00175C64">
        <w:rPr>
          <w:rFonts w:ascii="Times New Roman" w:hAnsi="Times New Roman" w:cs="Times New Roman"/>
          <w:i/>
        </w:rPr>
        <w:t>mining</w:t>
      </w:r>
      <w:proofErr w:type="spellEnd"/>
      <w:r w:rsidR="008C2210" w:rsidRPr="00175C64">
        <w:rPr>
          <w:rFonts w:ascii="Times New Roman" w:hAnsi="Times New Roman" w:cs="Times New Roman"/>
        </w:rPr>
        <w:t xml:space="preserve"> 2015, p. </w:t>
      </w:r>
      <w:r w:rsidR="00FE1825" w:rsidRPr="00175C64">
        <w:rPr>
          <w:rFonts w:ascii="Times New Roman" w:hAnsi="Times New Roman" w:cs="Times New Roman"/>
        </w:rPr>
        <w:t>9</w:t>
      </w:r>
    </w:p>
  </w:footnote>
  <w:footnote w:id="12">
    <w:p w:rsidR="001D0E8F" w:rsidRPr="00175C64" w:rsidRDefault="001D0E8F">
      <w:pPr>
        <w:pStyle w:val="Voetnoottekst"/>
        <w:rPr>
          <w:rFonts w:ascii="Times New Roman" w:hAnsi="Times New Roman" w:cs="Times New Roman"/>
        </w:rPr>
      </w:pPr>
      <w:r w:rsidRPr="00175C64">
        <w:rPr>
          <w:rStyle w:val="Voetnootmarkering"/>
          <w:rFonts w:ascii="Times New Roman" w:hAnsi="Times New Roman" w:cs="Times New Roman"/>
        </w:rPr>
        <w:footnoteRef/>
      </w:r>
      <w:r w:rsidRPr="00175C64">
        <w:rPr>
          <w:rFonts w:ascii="Times New Roman" w:hAnsi="Times New Roman" w:cs="Times New Roman"/>
        </w:rPr>
        <w:t xml:space="preserve"> Francisco, </w:t>
      </w:r>
      <w:r w:rsidR="002632A4" w:rsidRPr="00175C64">
        <w:rPr>
          <w:rFonts w:ascii="Times New Roman" w:hAnsi="Times New Roman" w:cs="Times New Roman"/>
          <w:i/>
        </w:rPr>
        <w:t>Reuters.com</w:t>
      </w:r>
      <w:r w:rsidR="002632A4" w:rsidRPr="00175C64">
        <w:rPr>
          <w:rFonts w:ascii="Times New Roman" w:hAnsi="Times New Roman" w:cs="Times New Roman"/>
        </w:rPr>
        <w:t>, 22 augustus 2012</w:t>
      </w:r>
    </w:p>
  </w:footnote>
  <w:footnote w:id="13">
    <w:p w:rsidR="00A81DDE" w:rsidRPr="00175C64" w:rsidRDefault="00A81DDE">
      <w:pPr>
        <w:pStyle w:val="Voetnoottekst"/>
        <w:rPr>
          <w:rFonts w:ascii="Times New Roman" w:hAnsi="Times New Roman" w:cs="Times New Roman"/>
        </w:rPr>
      </w:pPr>
      <w:r w:rsidRPr="00175C64">
        <w:rPr>
          <w:rStyle w:val="Voetnootmarkering"/>
          <w:rFonts w:ascii="Times New Roman" w:hAnsi="Times New Roman" w:cs="Times New Roman"/>
        </w:rPr>
        <w:footnoteRef/>
      </w:r>
      <w:r w:rsidRPr="00175C64">
        <w:rPr>
          <w:rFonts w:ascii="Times New Roman" w:hAnsi="Times New Roman" w:cs="Times New Roman"/>
        </w:rPr>
        <w:t xml:space="preserve"> Human </w:t>
      </w:r>
      <w:proofErr w:type="spellStart"/>
      <w:r w:rsidRPr="00175C64">
        <w:rPr>
          <w:rFonts w:ascii="Times New Roman" w:hAnsi="Times New Roman" w:cs="Times New Roman"/>
        </w:rPr>
        <w:t>Rights</w:t>
      </w:r>
      <w:proofErr w:type="spellEnd"/>
      <w:r w:rsidRPr="00175C64">
        <w:rPr>
          <w:rFonts w:ascii="Times New Roman" w:hAnsi="Times New Roman" w:cs="Times New Roman"/>
        </w:rPr>
        <w:t xml:space="preserve"> Watch,</w:t>
      </w:r>
      <w:r w:rsidR="00015D67" w:rsidRPr="00175C64">
        <w:rPr>
          <w:rFonts w:ascii="Times New Roman" w:hAnsi="Times New Roman" w:cs="Times New Roman"/>
        </w:rPr>
        <w:t xml:space="preserve"> </w:t>
      </w:r>
      <w:r w:rsidR="00015D67" w:rsidRPr="00175C64">
        <w:rPr>
          <w:rFonts w:ascii="Times New Roman" w:hAnsi="Times New Roman" w:cs="Times New Roman"/>
          <w:i/>
        </w:rPr>
        <w:t xml:space="preserve">Interview: Filipino </w:t>
      </w:r>
      <w:proofErr w:type="spellStart"/>
      <w:r w:rsidR="00015D67" w:rsidRPr="00175C64">
        <w:rPr>
          <w:rFonts w:ascii="Times New Roman" w:hAnsi="Times New Roman" w:cs="Times New Roman"/>
          <w:i/>
        </w:rPr>
        <w:t>Children</w:t>
      </w:r>
      <w:proofErr w:type="spellEnd"/>
      <w:r w:rsidR="00015D67" w:rsidRPr="00175C64">
        <w:rPr>
          <w:rFonts w:ascii="Times New Roman" w:hAnsi="Times New Roman" w:cs="Times New Roman"/>
          <w:i/>
        </w:rPr>
        <w:t xml:space="preserve">, </w:t>
      </w:r>
      <w:proofErr w:type="spellStart"/>
      <w:r w:rsidR="00015D67" w:rsidRPr="00175C64">
        <w:rPr>
          <w:rFonts w:ascii="Times New Roman" w:hAnsi="Times New Roman" w:cs="Times New Roman"/>
          <w:i/>
        </w:rPr>
        <w:t>Diving</w:t>
      </w:r>
      <w:proofErr w:type="spellEnd"/>
      <w:r w:rsidR="00015D67" w:rsidRPr="00175C64">
        <w:rPr>
          <w:rFonts w:ascii="Times New Roman" w:hAnsi="Times New Roman" w:cs="Times New Roman"/>
          <w:i/>
        </w:rPr>
        <w:t xml:space="preserve"> </w:t>
      </w:r>
      <w:proofErr w:type="spellStart"/>
      <w:r w:rsidR="00015D67" w:rsidRPr="00175C64">
        <w:rPr>
          <w:rFonts w:ascii="Times New Roman" w:hAnsi="Times New Roman" w:cs="Times New Roman"/>
          <w:i/>
        </w:rPr>
        <w:t>for</w:t>
      </w:r>
      <w:proofErr w:type="spellEnd"/>
      <w:r w:rsidR="00015D67" w:rsidRPr="00175C64">
        <w:rPr>
          <w:rFonts w:ascii="Times New Roman" w:hAnsi="Times New Roman" w:cs="Times New Roman"/>
          <w:i/>
        </w:rPr>
        <w:t xml:space="preserve"> Gold</w:t>
      </w:r>
    </w:p>
  </w:footnote>
  <w:footnote w:id="14">
    <w:p w:rsidR="00A42349" w:rsidRPr="00175C64" w:rsidRDefault="00A42349">
      <w:pPr>
        <w:pStyle w:val="Voetnoottekst"/>
        <w:rPr>
          <w:rFonts w:ascii="Times New Roman" w:hAnsi="Times New Roman" w:cs="Times New Roman"/>
        </w:rPr>
      </w:pPr>
      <w:r w:rsidRPr="00175C64">
        <w:rPr>
          <w:rStyle w:val="Voetnootmarkering"/>
          <w:rFonts w:ascii="Times New Roman" w:hAnsi="Times New Roman" w:cs="Times New Roman"/>
        </w:rPr>
        <w:footnoteRef/>
      </w:r>
      <w:r w:rsidRPr="00175C64">
        <w:rPr>
          <w:rFonts w:ascii="Times New Roman" w:hAnsi="Times New Roman" w:cs="Times New Roman"/>
        </w:rPr>
        <w:t xml:space="preserve"> Paddock, </w:t>
      </w:r>
      <w:r w:rsidRPr="00175C64">
        <w:rPr>
          <w:rFonts w:ascii="Times New Roman" w:hAnsi="Times New Roman" w:cs="Times New Roman"/>
          <w:i/>
        </w:rPr>
        <w:t xml:space="preserve">PBS </w:t>
      </w:r>
      <w:proofErr w:type="spellStart"/>
      <w:r w:rsidRPr="00175C64">
        <w:rPr>
          <w:rFonts w:ascii="Times New Roman" w:hAnsi="Times New Roman" w:cs="Times New Roman"/>
          <w:i/>
        </w:rPr>
        <w:t>NewsHour</w:t>
      </w:r>
      <w:proofErr w:type="spellEnd"/>
      <w:r w:rsidR="00B705F1" w:rsidRPr="00175C64">
        <w:rPr>
          <w:rFonts w:ascii="Times New Roman" w:hAnsi="Times New Roman" w:cs="Times New Roman"/>
        </w:rPr>
        <w:t xml:space="preserve"> 27 januari 2014</w:t>
      </w:r>
    </w:p>
  </w:footnote>
  <w:footnote w:id="15">
    <w:p w:rsidR="00333B4C" w:rsidRPr="00175C64" w:rsidRDefault="00333B4C">
      <w:pPr>
        <w:pStyle w:val="Voetnoottekst"/>
        <w:rPr>
          <w:rFonts w:ascii="Times New Roman" w:hAnsi="Times New Roman" w:cs="Times New Roman"/>
        </w:rPr>
      </w:pPr>
      <w:r w:rsidRPr="00175C64">
        <w:rPr>
          <w:rStyle w:val="Voetnootmarkering"/>
          <w:rFonts w:ascii="Times New Roman" w:hAnsi="Times New Roman" w:cs="Times New Roman"/>
        </w:rPr>
        <w:footnoteRef/>
      </w:r>
      <w:r w:rsidRPr="00175C64">
        <w:rPr>
          <w:rFonts w:ascii="Times New Roman" w:hAnsi="Times New Roman" w:cs="Times New Roman"/>
        </w:rPr>
        <w:t xml:space="preserve"> Price,</w:t>
      </w:r>
      <w:r w:rsidRPr="00175C64">
        <w:rPr>
          <w:rFonts w:ascii="Times New Roman" w:hAnsi="Times New Roman" w:cs="Times New Roman"/>
          <w:i/>
        </w:rPr>
        <w:t xml:space="preserve"> </w:t>
      </w:r>
      <w:proofErr w:type="spellStart"/>
      <w:r w:rsidRPr="00175C64">
        <w:rPr>
          <w:rFonts w:ascii="Times New Roman" w:hAnsi="Times New Roman" w:cs="Times New Roman"/>
          <w:i/>
        </w:rPr>
        <w:t>Pulitzer</w:t>
      </w:r>
      <w:proofErr w:type="spellEnd"/>
      <w:r w:rsidRPr="00175C64">
        <w:rPr>
          <w:rFonts w:ascii="Times New Roman" w:hAnsi="Times New Roman" w:cs="Times New Roman"/>
          <w:i/>
        </w:rPr>
        <w:t xml:space="preserve"> Center</w:t>
      </w:r>
      <w:r w:rsidRPr="00175C64">
        <w:rPr>
          <w:rFonts w:ascii="Times New Roman" w:hAnsi="Times New Roman" w:cs="Times New Roman"/>
        </w:rPr>
        <w:t>, 16 november 2012</w:t>
      </w:r>
    </w:p>
  </w:footnote>
  <w:footnote w:id="16">
    <w:p w:rsidR="00C37532" w:rsidRPr="00175C64" w:rsidRDefault="00C37532">
      <w:pPr>
        <w:pStyle w:val="Voetnoottekst"/>
        <w:rPr>
          <w:rFonts w:ascii="Times New Roman" w:hAnsi="Times New Roman" w:cs="Times New Roman"/>
        </w:rPr>
      </w:pPr>
      <w:r w:rsidRPr="00175C64">
        <w:rPr>
          <w:rStyle w:val="Voetnootmarkering"/>
          <w:rFonts w:ascii="Times New Roman" w:hAnsi="Times New Roman" w:cs="Times New Roman"/>
        </w:rPr>
        <w:footnoteRef/>
      </w:r>
      <w:r w:rsidRPr="00175C64">
        <w:rPr>
          <w:rFonts w:ascii="Times New Roman" w:hAnsi="Times New Roman" w:cs="Times New Roman"/>
        </w:rPr>
        <w:t xml:space="preserve"> Paddock,</w:t>
      </w:r>
      <w:r w:rsidRPr="00175C64">
        <w:rPr>
          <w:rFonts w:ascii="Times New Roman" w:hAnsi="Times New Roman" w:cs="Times New Roman"/>
          <w:i/>
        </w:rPr>
        <w:t xml:space="preserve"> </w:t>
      </w:r>
      <w:r w:rsidR="00FC7A8A" w:rsidRPr="00175C64">
        <w:rPr>
          <w:rFonts w:ascii="Times New Roman" w:hAnsi="Times New Roman" w:cs="Times New Roman"/>
          <w:i/>
        </w:rPr>
        <w:t xml:space="preserve">PBS </w:t>
      </w:r>
      <w:proofErr w:type="spellStart"/>
      <w:r w:rsidR="00FC7A8A" w:rsidRPr="00175C64">
        <w:rPr>
          <w:rFonts w:ascii="Times New Roman" w:hAnsi="Times New Roman" w:cs="Times New Roman"/>
          <w:i/>
        </w:rPr>
        <w:t>News</w:t>
      </w:r>
      <w:r w:rsidRPr="00175C64">
        <w:rPr>
          <w:rFonts w:ascii="Times New Roman" w:hAnsi="Times New Roman" w:cs="Times New Roman"/>
          <w:i/>
        </w:rPr>
        <w:t>Hour</w:t>
      </w:r>
      <w:proofErr w:type="spellEnd"/>
      <w:r w:rsidRPr="00175C64">
        <w:rPr>
          <w:rFonts w:ascii="Times New Roman" w:hAnsi="Times New Roman" w:cs="Times New Roman"/>
        </w:rPr>
        <w:t xml:space="preserve"> 27 januari 2014</w:t>
      </w:r>
    </w:p>
  </w:footnote>
  <w:footnote w:id="17">
    <w:p w:rsidR="001027E7" w:rsidRPr="00175C64" w:rsidRDefault="001027E7">
      <w:pPr>
        <w:pStyle w:val="Voetnoottekst"/>
        <w:rPr>
          <w:rFonts w:ascii="Times New Roman" w:hAnsi="Times New Roman" w:cs="Times New Roman"/>
        </w:rPr>
      </w:pPr>
      <w:r w:rsidRPr="00175C64">
        <w:rPr>
          <w:rStyle w:val="Voetnootmarkering"/>
          <w:rFonts w:ascii="Times New Roman" w:hAnsi="Times New Roman" w:cs="Times New Roman"/>
        </w:rPr>
        <w:footnoteRef/>
      </w:r>
      <w:r w:rsidRPr="00175C64">
        <w:rPr>
          <w:rFonts w:ascii="Times New Roman" w:hAnsi="Times New Roman" w:cs="Times New Roman"/>
        </w:rPr>
        <w:t xml:space="preserve"> Idem</w:t>
      </w:r>
    </w:p>
  </w:footnote>
  <w:footnote w:id="18">
    <w:p w:rsidR="001027E7" w:rsidRPr="00175C64" w:rsidRDefault="001027E7">
      <w:pPr>
        <w:pStyle w:val="Voetnoottekst"/>
        <w:rPr>
          <w:rFonts w:ascii="Times New Roman" w:hAnsi="Times New Roman" w:cs="Times New Roman"/>
        </w:rPr>
      </w:pPr>
      <w:r w:rsidRPr="00175C64">
        <w:rPr>
          <w:rStyle w:val="Voetnootmarkering"/>
          <w:rFonts w:ascii="Times New Roman" w:hAnsi="Times New Roman" w:cs="Times New Roman"/>
        </w:rPr>
        <w:footnoteRef/>
      </w:r>
      <w:r w:rsidRPr="00175C64">
        <w:rPr>
          <w:rFonts w:ascii="Times New Roman" w:hAnsi="Times New Roman" w:cs="Times New Roman"/>
        </w:rPr>
        <w:t xml:space="preserve"> Idem</w:t>
      </w:r>
    </w:p>
  </w:footnote>
  <w:footnote w:id="19">
    <w:p w:rsidR="004B136D" w:rsidRPr="00175C64" w:rsidRDefault="004B136D">
      <w:pPr>
        <w:pStyle w:val="Voetnoottekst"/>
        <w:rPr>
          <w:rFonts w:ascii="Times New Roman" w:hAnsi="Times New Roman" w:cs="Times New Roman"/>
        </w:rPr>
      </w:pPr>
      <w:r w:rsidRPr="00175C64">
        <w:rPr>
          <w:rStyle w:val="Voetnootmarkering"/>
          <w:rFonts w:ascii="Times New Roman" w:hAnsi="Times New Roman" w:cs="Times New Roman"/>
        </w:rPr>
        <w:footnoteRef/>
      </w:r>
      <w:r w:rsidRPr="00175C64">
        <w:rPr>
          <w:rFonts w:ascii="Times New Roman" w:hAnsi="Times New Roman" w:cs="Times New Roman"/>
        </w:rPr>
        <w:t xml:space="preserve"> Human </w:t>
      </w:r>
      <w:proofErr w:type="spellStart"/>
      <w:r w:rsidRPr="00175C64">
        <w:rPr>
          <w:rFonts w:ascii="Times New Roman" w:hAnsi="Times New Roman" w:cs="Times New Roman"/>
        </w:rPr>
        <w:t>Rights</w:t>
      </w:r>
      <w:proofErr w:type="spellEnd"/>
      <w:r w:rsidRPr="00175C64">
        <w:rPr>
          <w:rFonts w:ascii="Times New Roman" w:hAnsi="Times New Roman" w:cs="Times New Roman"/>
        </w:rPr>
        <w:t xml:space="preserve"> Watch</w:t>
      </w:r>
      <w:r w:rsidRPr="00175C64">
        <w:rPr>
          <w:rFonts w:ascii="Times New Roman" w:hAnsi="Times New Roman" w:cs="Times New Roman"/>
          <w:i/>
        </w:rPr>
        <w:t xml:space="preserve">, </w:t>
      </w:r>
      <w:proofErr w:type="spellStart"/>
      <w:r w:rsidRPr="00175C64">
        <w:rPr>
          <w:rFonts w:ascii="Times New Roman" w:hAnsi="Times New Roman" w:cs="Times New Roman"/>
          <w:i/>
        </w:rPr>
        <w:t>What</w:t>
      </w:r>
      <w:proofErr w:type="spellEnd"/>
      <w:r w:rsidRPr="00175C64">
        <w:rPr>
          <w:rFonts w:ascii="Times New Roman" w:hAnsi="Times New Roman" w:cs="Times New Roman"/>
          <w:i/>
        </w:rPr>
        <w:t xml:space="preserve"> is </w:t>
      </w:r>
      <w:proofErr w:type="spellStart"/>
      <w:r w:rsidRPr="00175C64">
        <w:rPr>
          <w:rFonts w:ascii="Times New Roman" w:hAnsi="Times New Roman" w:cs="Times New Roman"/>
          <w:i/>
        </w:rPr>
        <w:t>something</w:t>
      </w:r>
      <w:proofErr w:type="spellEnd"/>
      <w:r w:rsidRPr="00175C64">
        <w:rPr>
          <w:rFonts w:ascii="Times New Roman" w:hAnsi="Times New Roman" w:cs="Times New Roman"/>
          <w:i/>
        </w:rPr>
        <w:t xml:space="preserve"> went </w:t>
      </w:r>
      <w:proofErr w:type="gramStart"/>
      <w:r w:rsidRPr="00175C64">
        <w:rPr>
          <w:rFonts w:ascii="Times New Roman" w:hAnsi="Times New Roman" w:cs="Times New Roman"/>
          <w:i/>
        </w:rPr>
        <w:t>wrong?,</w:t>
      </w:r>
      <w:proofErr w:type="gramEnd"/>
      <w:r w:rsidRPr="00175C64">
        <w:rPr>
          <w:rFonts w:ascii="Times New Roman" w:hAnsi="Times New Roman" w:cs="Times New Roman"/>
        </w:rPr>
        <w:t xml:space="preserve"> 2015, p. </w:t>
      </w:r>
      <w:r w:rsidR="000A5A42" w:rsidRPr="00175C64">
        <w:rPr>
          <w:rFonts w:ascii="Times New Roman" w:hAnsi="Times New Roman" w:cs="Times New Roman"/>
        </w:rPr>
        <w:t>22</w:t>
      </w:r>
    </w:p>
  </w:footnote>
  <w:footnote w:id="20">
    <w:p w:rsidR="002B583B" w:rsidRPr="00175C64" w:rsidRDefault="002B583B" w:rsidP="0024349A">
      <w:pPr>
        <w:rPr>
          <w:rFonts w:ascii="Times New Roman" w:hAnsi="Times New Roman" w:cs="Times New Roman"/>
          <w:sz w:val="20"/>
          <w:szCs w:val="20"/>
        </w:rPr>
      </w:pPr>
      <w:r w:rsidRPr="00175C64">
        <w:rPr>
          <w:rStyle w:val="Voetnootmarkering"/>
          <w:rFonts w:ascii="Times New Roman" w:hAnsi="Times New Roman" w:cs="Times New Roman"/>
          <w:sz w:val="20"/>
          <w:szCs w:val="20"/>
        </w:rPr>
        <w:footnoteRef/>
      </w:r>
      <w:proofErr w:type="spellStart"/>
      <w:r w:rsidRPr="00175C64">
        <w:rPr>
          <w:rFonts w:ascii="Times New Roman" w:hAnsi="Times New Roman" w:cs="Times New Roman"/>
          <w:sz w:val="20"/>
          <w:szCs w:val="20"/>
        </w:rPr>
        <w:t>Akagi</w:t>
      </w:r>
      <w:proofErr w:type="spellEnd"/>
      <w:r w:rsidRPr="00175C64">
        <w:rPr>
          <w:rFonts w:ascii="Times New Roman" w:hAnsi="Times New Roman" w:cs="Times New Roman"/>
          <w:sz w:val="20"/>
          <w:szCs w:val="20"/>
        </w:rPr>
        <w:t xml:space="preserve"> e.a., </w:t>
      </w:r>
      <w:proofErr w:type="spellStart"/>
      <w:r w:rsidRPr="00175C64">
        <w:rPr>
          <w:rFonts w:ascii="Times New Roman" w:hAnsi="Times New Roman" w:cs="Times New Roman"/>
          <w:i/>
          <w:sz w:val="20"/>
          <w:szCs w:val="20"/>
        </w:rPr>
        <w:t>Science</w:t>
      </w:r>
      <w:proofErr w:type="spellEnd"/>
      <w:r w:rsidRPr="00175C64">
        <w:rPr>
          <w:rFonts w:ascii="Times New Roman" w:hAnsi="Times New Roman" w:cs="Times New Roman"/>
          <w:i/>
          <w:sz w:val="20"/>
          <w:szCs w:val="20"/>
        </w:rPr>
        <w:t xml:space="preserve"> of </w:t>
      </w:r>
      <w:proofErr w:type="spellStart"/>
      <w:r w:rsidRPr="00175C64">
        <w:rPr>
          <w:rFonts w:ascii="Times New Roman" w:hAnsi="Times New Roman" w:cs="Times New Roman"/>
          <w:i/>
          <w:sz w:val="20"/>
          <w:szCs w:val="20"/>
        </w:rPr>
        <w:t>the</w:t>
      </w:r>
      <w:proofErr w:type="spellEnd"/>
      <w:r w:rsidRPr="00175C64">
        <w:rPr>
          <w:rFonts w:ascii="Times New Roman" w:hAnsi="Times New Roman" w:cs="Times New Roman"/>
          <w:i/>
          <w:sz w:val="20"/>
          <w:szCs w:val="20"/>
        </w:rPr>
        <w:t xml:space="preserve"> </w:t>
      </w:r>
      <w:proofErr w:type="spellStart"/>
      <w:r w:rsidRPr="00175C64">
        <w:rPr>
          <w:rFonts w:ascii="Times New Roman" w:hAnsi="Times New Roman" w:cs="Times New Roman"/>
          <w:i/>
          <w:sz w:val="20"/>
          <w:szCs w:val="20"/>
        </w:rPr>
        <w:t>total</w:t>
      </w:r>
      <w:proofErr w:type="spellEnd"/>
      <w:r w:rsidRPr="00175C64">
        <w:rPr>
          <w:rFonts w:ascii="Times New Roman" w:hAnsi="Times New Roman" w:cs="Times New Roman"/>
          <w:i/>
          <w:sz w:val="20"/>
          <w:szCs w:val="20"/>
        </w:rPr>
        <w:t xml:space="preserve"> environment</w:t>
      </w:r>
      <w:r w:rsidRPr="00175C64">
        <w:rPr>
          <w:rFonts w:ascii="Times New Roman" w:hAnsi="Times New Roman" w:cs="Times New Roman"/>
          <w:sz w:val="20"/>
          <w:szCs w:val="20"/>
        </w:rPr>
        <w:t>, 2000, p</w:t>
      </w:r>
      <w:r w:rsidR="00B45546" w:rsidRPr="00175C64">
        <w:rPr>
          <w:rFonts w:ascii="Times New Roman" w:hAnsi="Times New Roman" w:cs="Times New Roman"/>
          <w:sz w:val="20"/>
          <w:szCs w:val="20"/>
        </w:rPr>
        <w:t>.</w:t>
      </w:r>
      <w:r w:rsidRPr="00175C64">
        <w:rPr>
          <w:rFonts w:ascii="Times New Roman" w:hAnsi="Times New Roman" w:cs="Times New Roman"/>
          <w:sz w:val="20"/>
          <w:szCs w:val="20"/>
        </w:rPr>
        <w:t xml:space="preserve"> 35 </w:t>
      </w:r>
    </w:p>
  </w:footnote>
  <w:footnote w:id="21">
    <w:p w:rsidR="00E31B14" w:rsidRPr="00175C64" w:rsidRDefault="00E31B14">
      <w:pPr>
        <w:pStyle w:val="Voetnoottekst"/>
        <w:rPr>
          <w:rFonts w:ascii="Times New Roman" w:hAnsi="Times New Roman" w:cs="Times New Roman"/>
        </w:rPr>
      </w:pPr>
      <w:r w:rsidRPr="00175C64">
        <w:rPr>
          <w:rStyle w:val="Voetnootmarkering"/>
          <w:rFonts w:ascii="Times New Roman" w:hAnsi="Times New Roman" w:cs="Times New Roman"/>
        </w:rPr>
        <w:footnoteRef/>
      </w:r>
      <w:r w:rsidRPr="00175C64">
        <w:rPr>
          <w:rFonts w:ascii="Times New Roman" w:hAnsi="Times New Roman" w:cs="Times New Roman"/>
        </w:rPr>
        <w:t xml:space="preserve"> </w:t>
      </w:r>
      <w:proofErr w:type="spellStart"/>
      <w:r w:rsidRPr="00175C64">
        <w:rPr>
          <w:rFonts w:ascii="Times New Roman" w:hAnsi="Times New Roman" w:cs="Times New Roman"/>
        </w:rPr>
        <w:t>Israel</w:t>
      </w:r>
      <w:proofErr w:type="spellEnd"/>
      <w:r w:rsidRPr="00175C64">
        <w:rPr>
          <w:rFonts w:ascii="Times New Roman" w:hAnsi="Times New Roman" w:cs="Times New Roman"/>
        </w:rPr>
        <w:t xml:space="preserve"> &amp; </w:t>
      </w:r>
      <w:proofErr w:type="spellStart"/>
      <w:r w:rsidRPr="00175C64">
        <w:rPr>
          <w:rFonts w:ascii="Times New Roman" w:hAnsi="Times New Roman" w:cs="Times New Roman"/>
        </w:rPr>
        <w:t>Asirot</w:t>
      </w:r>
      <w:proofErr w:type="spellEnd"/>
      <w:r w:rsidRPr="00175C64">
        <w:rPr>
          <w:rFonts w:ascii="Times New Roman" w:hAnsi="Times New Roman" w:cs="Times New Roman"/>
        </w:rPr>
        <w:t xml:space="preserve"> 2002</w:t>
      </w:r>
      <w:r w:rsidR="00E33EB8" w:rsidRPr="00175C64">
        <w:rPr>
          <w:rFonts w:ascii="Times New Roman" w:hAnsi="Times New Roman" w:cs="Times New Roman"/>
        </w:rPr>
        <w:t>,</w:t>
      </w:r>
      <w:r w:rsidR="008D7E16" w:rsidRPr="00175C64">
        <w:rPr>
          <w:rFonts w:ascii="Times New Roman" w:hAnsi="Times New Roman" w:cs="Times New Roman"/>
        </w:rPr>
        <w:t xml:space="preserve"> p. 19</w:t>
      </w:r>
    </w:p>
  </w:footnote>
  <w:footnote w:id="22">
    <w:p w:rsidR="00126E9E" w:rsidRPr="00175C64" w:rsidRDefault="00126E9E">
      <w:pPr>
        <w:pStyle w:val="Voetnoottekst"/>
        <w:rPr>
          <w:rFonts w:ascii="Times New Roman" w:hAnsi="Times New Roman" w:cs="Times New Roman"/>
        </w:rPr>
      </w:pPr>
      <w:r w:rsidRPr="00175C64">
        <w:rPr>
          <w:rStyle w:val="Voetnootmarkering"/>
          <w:rFonts w:ascii="Times New Roman" w:hAnsi="Times New Roman" w:cs="Times New Roman"/>
        </w:rPr>
        <w:footnoteRef/>
      </w:r>
      <w:r w:rsidRPr="00175C64">
        <w:rPr>
          <w:rFonts w:ascii="Times New Roman" w:hAnsi="Times New Roman" w:cs="Times New Roman"/>
        </w:rPr>
        <w:t xml:space="preserve"> Paddock,</w:t>
      </w:r>
      <w:r w:rsidRPr="00175C64">
        <w:rPr>
          <w:rFonts w:ascii="Times New Roman" w:hAnsi="Times New Roman" w:cs="Times New Roman"/>
          <w:i/>
        </w:rPr>
        <w:t xml:space="preserve"> </w:t>
      </w:r>
      <w:r w:rsidR="00480680" w:rsidRPr="00175C64">
        <w:rPr>
          <w:rFonts w:ascii="Times New Roman" w:hAnsi="Times New Roman" w:cs="Times New Roman"/>
          <w:i/>
        </w:rPr>
        <w:t xml:space="preserve">PBS </w:t>
      </w:r>
      <w:proofErr w:type="spellStart"/>
      <w:r w:rsidR="00480680" w:rsidRPr="00175C64">
        <w:rPr>
          <w:rFonts w:ascii="Times New Roman" w:hAnsi="Times New Roman" w:cs="Times New Roman"/>
          <w:i/>
        </w:rPr>
        <w:t>News</w:t>
      </w:r>
      <w:r w:rsidRPr="00175C64">
        <w:rPr>
          <w:rFonts w:ascii="Times New Roman" w:hAnsi="Times New Roman" w:cs="Times New Roman"/>
          <w:i/>
        </w:rPr>
        <w:t>Hour</w:t>
      </w:r>
      <w:proofErr w:type="spellEnd"/>
      <w:r w:rsidRPr="00175C64">
        <w:rPr>
          <w:rFonts w:ascii="Times New Roman" w:hAnsi="Times New Roman" w:cs="Times New Roman"/>
        </w:rPr>
        <w:t xml:space="preserve"> 27 januari 2014</w:t>
      </w:r>
    </w:p>
  </w:footnote>
  <w:footnote w:id="23">
    <w:p w:rsidR="00E753D4" w:rsidRPr="00175C64" w:rsidRDefault="00E753D4">
      <w:pPr>
        <w:pStyle w:val="Voetnoottekst"/>
        <w:rPr>
          <w:rFonts w:ascii="Times New Roman" w:hAnsi="Times New Roman" w:cs="Times New Roman"/>
        </w:rPr>
      </w:pPr>
      <w:r w:rsidRPr="00175C64">
        <w:rPr>
          <w:rStyle w:val="Voetnootmarkering"/>
          <w:rFonts w:ascii="Times New Roman" w:hAnsi="Times New Roman" w:cs="Times New Roman"/>
        </w:rPr>
        <w:footnoteRef/>
      </w:r>
      <w:r w:rsidRPr="00175C64">
        <w:rPr>
          <w:rFonts w:ascii="Times New Roman" w:hAnsi="Times New Roman" w:cs="Times New Roman"/>
        </w:rPr>
        <w:t xml:space="preserve"> Human </w:t>
      </w:r>
      <w:proofErr w:type="spellStart"/>
      <w:r w:rsidRPr="00175C64">
        <w:rPr>
          <w:rFonts w:ascii="Times New Roman" w:hAnsi="Times New Roman" w:cs="Times New Roman"/>
        </w:rPr>
        <w:t>Rights</w:t>
      </w:r>
      <w:proofErr w:type="spellEnd"/>
      <w:r w:rsidRPr="00175C64">
        <w:rPr>
          <w:rFonts w:ascii="Times New Roman" w:hAnsi="Times New Roman" w:cs="Times New Roman"/>
        </w:rPr>
        <w:t xml:space="preserve"> Watch</w:t>
      </w:r>
      <w:r w:rsidRPr="00175C64">
        <w:rPr>
          <w:rFonts w:ascii="Times New Roman" w:hAnsi="Times New Roman" w:cs="Times New Roman"/>
          <w:i/>
        </w:rPr>
        <w:t xml:space="preserve">, </w:t>
      </w:r>
      <w:proofErr w:type="spellStart"/>
      <w:r w:rsidRPr="00175C64">
        <w:rPr>
          <w:rFonts w:ascii="Times New Roman" w:hAnsi="Times New Roman" w:cs="Times New Roman"/>
          <w:i/>
        </w:rPr>
        <w:t>What</w:t>
      </w:r>
      <w:proofErr w:type="spellEnd"/>
      <w:r w:rsidRPr="00175C64">
        <w:rPr>
          <w:rFonts w:ascii="Times New Roman" w:hAnsi="Times New Roman" w:cs="Times New Roman"/>
          <w:i/>
        </w:rPr>
        <w:t xml:space="preserve"> is </w:t>
      </w:r>
      <w:proofErr w:type="spellStart"/>
      <w:r w:rsidRPr="00175C64">
        <w:rPr>
          <w:rFonts w:ascii="Times New Roman" w:hAnsi="Times New Roman" w:cs="Times New Roman"/>
          <w:i/>
        </w:rPr>
        <w:t>something</w:t>
      </w:r>
      <w:proofErr w:type="spellEnd"/>
      <w:r w:rsidRPr="00175C64">
        <w:rPr>
          <w:rFonts w:ascii="Times New Roman" w:hAnsi="Times New Roman" w:cs="Times New Roman"/>
          <w:i/>
        </w:rPr>
        <w:t xml:space="preserve"> went </w:t>
      </w:r>
      <w:proofErr w:type="gramStart"/>
      <w:r w:rsidRPr="00175C64">
        <w:rPr>
          <w:rFonts w:ascii="Times New Roman" w:hAnsi="Times New Roman" w:cs="Times New Roman"/>
          <w:i/>
        </w:rPr>
        <w:t>wrong?,</w:t>
      </w:r>
      <w:proofErr w:type="gramEnd"/>
      <w:r w:rsidRPr="00175C64">
        <w:rPr>
          <w:rFonts w:ascii="Times New Roman" w:hAnsi="Times New Roman" w:cs="Times New Roman"/>
        </w:rPr>
        <w:t xml:space="preserve"> 2015, p.</w:t>
      </w:r>
      <w:r w:rsidR="00464BE7" w:rsidRPr="00175C64">
        <w:rPr>
          <w:rFonts w:ascii="Times New Roman" w:hAnsi="Times New Roman" w:cs="Times New Roman"/>
        </w:rPr>
        <w:t xml:space="preserve"> 19</w:t>
      </w:r>
    </w:p>
  </w:footnote>
  <w:footnote w:id="24">
    <w:p w:rsidR="00004C1D" w:rsidRPr="00175C64" w:rsidRDefault="00004C1D">
      <w:pPr>
        <w:pStyle w:val="Voetnoottekst"/>
        <w:rPr>
          <w:rFonts w:ascii="Times New Roman" w:hAnsi="Times New Roman" w:cs="Times New Roman"/>
        </w:rPr>
      </w:pPr>
      <w:r w:rsidRPr="00175C64">
        <w:rPr>
          <w:rStyle w:val="Voetnootmarkering"/>
          <w:rFonts w:ascii="Times New Roman" w:hAnsi="Times New Roman" w:cs="Times New Roman"/>
        </w:rPr>
        <w:footnoteRef/>
      </w:r>
      <w:r w:rsidRPr="00175C64">
        <w:rPr>
          <w:rFonts w:ascii="Times New Roman" w:hAnsi="Times New Roman" w:cs="Times New Roman"/>
        </w:rPr>
        <w:t xml:space="preserve"> Idem, p. </w:t>
      </w:r>
      <w:r w:rsidR="00B33651" w:rsidRPr="00175C64">
        <w:rPr>
          <w:rFonts w:ascii="Times New Roman" w:hAnsi="Times New Roman" w:cs="Times New Roman"/>
        </w:rPr>
        <w:t>20</w:t>
      </w:r>
    </w:p>
  </w:footnote>
  <w:footnote w:id="25">
    <w:p w:rsidR="00CF263D" w:rsidRPr="00175C64" w:rsidRDefault="00CF263D">
      <w:pPr>
        <w:pStyle w:val="Voetnoottekst"/>
        <w:rPr>
          <w:rFonts w:ascii="Times New Roman" w:hAnsi="Times New Roman" w:cs="Times New Roman"/>
        </w:rPr>
      </w:pPr>
      <w:r w:rsidRPr="00175C64">
        <w:rPr>
          <w:rStyle w:val="Voetnootmarkering"/>
          <w:rFonts w:ascii="Times New Roman" w:hAnsi="Times New Roman" w:cs="Times New Roman"/>
        </w:rPr>
        <w:footnoteRef/>
      </w:r>
      <w:r w:rsidRPr="00175C64">
        <w:rPr>
          <w:rFonts w:ascii="Times New Roman" w:hAnsi="Times New Roman" w:cs="Times New Roman"/>
        </w:rPr>
        <w:t xml:space="preserve"> </w:t>
      </w:r>
      <w:proofErr w:type="spellStart"/>
      <w:r w:rsidRPr="00175C64">
        <w:rPr>
          <w:rFonts w:ascii="Times New Roman" w:hAnsi="Times New Roman" w:cs="Times New Roman"/>
        </w:rPr>
        <w:t>Article</w:t>
      </w:r>
      <w:proofErr w:type="spellEnd"/>
      <w:r w:rsidRPr="00175C64">
        <w:rPr>
          <w:rFonts w:ascii="Times New Roman" w:hAnsi="Times New Roman" w:cs="Times New Roman"/>
        </w:rPr>
        <w:t xml:space="preserve"> 2(3)</w:t>
      </w:r>
    </w:p>
  </w:footnote>
  <w:footnote w:id="26">
    <w:p w:rsidR="000074C6" w:rsidRPr="00175C64" w:rsidRDefault="000074C6">
      <w:pPr>
        <w:pStyle w:val="Voetnoottekst"/>
        <w:rPr>
          <w:rFonts w:ascii="Times New Roman" w:hAnsi="Times New Roman" w:cs="Times New Roman"/>
        </w:rPr>
      </w:pPr>
      <w:r w:rsidRPr="00175C64">
        <w:rPr>
          <w:rStyle w:val="Voetnootmarkering"/>
          <w:rFonts w:ascii="Times New Roman" w:hAnsi="Times New Roman" w:cs="Times New Roman"/>
        </w:rPr>
        <w:footnoteRef/>
      </w:r>
      <w:r w:rsidRPr="00175C64">
        <w:rPr>
          <w:rFonts w:ascii="Times New Roman" w:hAnsi="Times New Roman" w:cs="Times New Roman"/>
        </w:rPr>
        <w:t xml:space="preserve"> </w:t>
      </w:r>
      <w:proofErr w:type="spellStart"/>
      <w:r w:rsidRPr="00175C64">
        <w:rPr>
          <w:rFonts w:ascii="Times New Roman" w:hAnsi="Times New Roman" w:cs="Times New Roman"/>
        </w:rPr>
        <w:t>Article</w:t>
      </w:r>
      <w:proofErr w:type="spellEnd"/>
      <w:r w:rsidRPr="00175C64">
        <w:rPr>
          <w:rFonts w:ascii="Times New Roman" w:hAnsi="Times New Roman" w:cs="Times New Roman"/>
        </w:rPr>
        <w:t xml:space="preserve"> 3(1)</w:t>
      </w:r>
    </w:p>
  </w:footnote>
  <w:footnote w:id="27">
    <w:p w:rsidR="000074C6" w:rsidRPr="00175C64" w:rsidRDefault="000074C6">
      <w:pPr>
        <w:pStyle w:val="Voetnoottekst"/>
        <w:rPr>
          <w:rFonts w:ascii="Times New Roman" w:hAnsi="Times New Roman" w:cs="Times New Roman"/>
        </w:rPr>
      </w:pPr>
      <w:r w:rsidRPr="00175C64">
        <w:rPr>
          <w:rStyle w:val="Voetnootmarkering"/>
          <w:rFonts w:ascii="Times New Roman" w:hAnsi="Times New Roman" w:cs="Times New Roman"/>
        </w:rPr>
        <w:footnoteRef/>
      </w:r>
      <w:r w:rsidRPr="00175C64">
        <w:rPr>
          <w:rFonts w:ascii="Times New Roman" w:hAnsi="Times New Roman" w:cs="Times New Roman"/>
        </w:rPr>
        <w:t xml:space="preserve"> </w:t>
      </w:r>
      <w:proofErr w:type="spellStart"/>
      <w:r w:rsidR="00B424CF" w:rsidRPr="00175C64">
        <w:rPr>
          <w:rFonts w:ascii="Times New Roman" w:hAnsi="Times New Roman" w:cs="Times New Roman"/>
        </w:rPr>
        <w:t>Article</w:t>
      </w:r>
      <w:proofErr w:type="spellEnd"/>
      <w:r w:rsidR="00B424CF" w:rsidRPr="00175C64">
        <w:rPr>
          <w:rFonts w:ascii="Times New Roman" w:hAnsi="Times New Roman" w:cs="Times New Roman"/>
        </w:rPr>
        <w:t xml:space="preserve"> 3(2)</w:t>
      </w:r>
    </w:p>
  </w:footnote>
  <w:footnote w:id="28">
    <w:p w:rsidR="00D852C4" w:rsidRPr="00175C64" w:rsidRDefault="00D852C4">
      <w:pPr>
        <w:pStyle w:val="Voetnoottekst"/>
        <w:rPr>
          <w:rFonts w:ascii="Times New Roman" w:hAnsi="Times New Roman" w:cs="Times New Roman"/>
        </w:rPr>
      </w:pPr>
      <w:r w:rsidRPr="00175C64">
        <w:rPr>
          <w:rStyle w:val="Voetnootmarkering"/>
          <w:rFonts w:ascii="Times New Roman" w:hAnsi="Times New Roman" w:cs="Times New Roman"/>
        </w:rPr>
        <w:footnoteRef/>
      </w:r>
      <w:r w:rsidR="00650B0E" w:rsidRPr="00175C64">
        <w:rPr>
          <w:rFonts w:ascii="Times New Roman" w:hAnsi="Times New Roman" w:cs="Times New Roman"/>
        </w:rPr>
        <w:t xml:space="preserve"> </w:t>
      </w:r>
      <w:proofErr w:type="spellStart"/>
      <w:r w:rsidR="00650B0E" w:rsidRPr="00175C64">
        <w:rPr>
          <w:rFonts w:ascii="Times New Roman" w:hAnsi="Times New Roman" w:cs="Times New Roman"/>
        </w:rPr>
        <w:t>Article</w:t>
      </w:r>
      <w:proofErr w:type="spellEnd"/>
      <w:r w:rsidR="00650B0E" w:rsidRPr="00175C64">
        <w:rPr>
          <w:rFonts w:ascii="Times New Roman" w:hAnsi="Times New Roman" w:cs="Times New Roman"/>
        </w:rPr>
        <w:t xml:space="preserve"> 5(3)</w:t>
      </w:r>
    </w:p>
  </w:footnote>
  <w:footnote w:id="29">
    <w:p w:rsidR="003E7E0B" w:rsidRPr="00175C64" w:rsidRDefault="003E7E0B">
      <w:pPr>
        <w:pStyle w:val="Voetnoottekst"/>
        <w:rPr>
          <w:rFonts w:ascii="Times New Roman" w:hAnsi="Times New Roman" w:cs="Times New Roman"/>
        </w:rPr>
      </w:pPr>
      <w:r w:rsidRPr="00175C64">
        <w:rPr>
          <w:rStyle w:val="Voetnootmarkering"/>
          <w:rFonts w:ascii="Times New Roman" w:hAnsi="Times New Roman" w:cs="Times New Roman"/>
        </w:rPr>
        <w:footnoteRef/>
      </w:r>
      <w:r w:rsidR="004B7944" w:rsidRPr="00175C64">
        <w:rPr>
          <w:rFonts w:ascii="Times New Roman" w:hAnsi="Times New Roman" w:cs="Times New Roman"/>
        </w:rPr>
        <w:t xml:space="preserve"> </w:t>
      </w:r>
      <w:proofErr w:type="spellStart"/>
      <w:r w:rsidR="004B7944" w:rsidRPr="00175C64">
        <w:rPr>
          <w:rFonts w:ascii="Times New Roman" w:hAnsi="Times New Roman" w:cs="Times New Roman"/>
        </w:rPr>
        <w:t>Ar</w:t>
      </w:r>
      <w:r w:rsidRPr="00175C64">
        <w:rPr>
          <w:rFonts w:ascii="Times New Roman" w:hAnsi="Times New Roman" w:cs="Times New Roman"/>
        </w:rPr>
        <w:t>ticle</w:t>
      </w:r>
      <w:proofErr w:type="spellEnd"/>
      <w:r w:rsidRPr="00175C64">
        <w:rPr>
          <w:rFonts w:ascii="Times New Roman" w:hAnsi="Times New Roman" w:cs="Times New Roman"/>
        </w:rPr>
        <w:t xml:space="preserve"> 7(1)</w:t>
      </w:r>
    </w:p>
  </w:footnote>
  <w:footnote w:id="30">
    <w:p w:rsidR="00A77C40" w:rsidRPr="00175C64" w:rsidRDefault="00A77C40">
      <w:pPr>
        <w:pStyle w:val="Voetnoottekst"/>
        <w:rPr>
          <w:rFonts w:ascii="Times New Roman" w:hAnsi="Times New Roman" w:cs="Times New Roman"/>
        </w:rPr>
      </w:pPr>
      <w:r w:rsidRPr="00175C64">
        <w:rPr>
          <w:rStyle w:val="Voetnootmarkering"/>
          <w:rFonts w:ascii="Times New Roman" w:hAnsi="Times New Roman" w:cs="Times New Roman"/>
        </w:rPr>
        <w:footnoteRef/>
      </w:r>
      <w:r w:rsidRPr="00175C64">
        <w:rPr>
          <w:rFonts w:ascii="Times New Roman" w:hAnsi="Times New Roman" w:cs="Times New Roman"/>
        </w:rPr>
        <w:t xml:space="preserve"> Part I 2 (b/c/d)</w:t>
      </w:r>
    </w:p>
  </w:footnote>
  <w:footnote w:id="31">
    <w:p w:rsidR="00EE3A97" w:rsidRPr="00175C64" w:rsidRDefault="00EE3A97">
      <w:pPr>
        <w:pStyle w:val="Voetnoottekst"/>
        <w:rPr>
          <w:rFonts w:ascii="Times New Roman" w:hAnsi="Times New Roman" w:cs="Times New Roman"/>
        </w:rPr>
      </w:pPr>
      <w:r w:rsidRPr="00175C64">
        <w:rPr>
          <w:rStyle w:val="Voetnootmarkering"/>
          <w:rFonts w:ascii="Times New Roman" w:hAnsi="Times New Roman" w:cs="Times New Roman"/>
        </w:rPr>
        <w:footnoteRef/>
      </w:r>
      <w:r w:rsidRPr="00175C64">
        <w:rPr>
          <w:rFonts w:ascii="Times New Roman" w:hAnsi="Times New Roman" w:cs="Times New Roman"/>
        </w:rPr>
        <w:t xml:space="preserve"> </w:t>
      </w:r>
      <w:proofErr w:type="spellStart"/>
      <w:r w:rsidRPr="00175C64">
        <w:rPr>
          <w:rFonts w:ascii="Times New Roman" w:hAnsi="Times New Roman" w:cs="Times New Roman"/>
        </w:rPr>
        <w:t>Article</w:t>
      </w:r>
      <w:proofErr w:type="spellEnd"/>
      <w:r w:rsidRPr="00175C64">
        <w:rPr>
          <w:rFonts w:ascii="Times New Roman" w:hAnsi="Times New Roman" w:cs="Times New Roman"/>
        </w:rPr>
        <w:t xml:space="preserve"> 4(1)</w:t>
      </w:r>
    </w:p>
  </w:footnote>
  <w:footnote w:id="32">
    <w:p w:rsidR="00343E98" w:rsidRPr="00175C64" w:rsidRDefault="00343E98">
      <w:pPr>
        <w:pStyle w:val="Voetnoottekst"/>
        <w:rPr>
          <w:rFonts w:ascii="Times New Roman" w:hAnsi="Times New Roman" w:cs="Times New Roman"/>
        </w:rPr>
      </w:pPr>
      <w:r w:rsidRPr="00175C64">
        <w:rPr>
          <w:rStyle w:val="Voetnootmarkering"/>
          <w:rFonts w:ascii="Times New Roman" w:hAnsi="Times New Roman" w:cs="Times New Roman"/>
        </w:rPr>
        <w:footnoteRef/>
      </w:r>
      <w:r w:rsidRPr="00175C64">
        <w:rPr>
          <w:rFonts w:ascii="Times New Roman" w:hAnsi="Times New Roman" w:cs="Times New Roman"/>
        </w:rPr>
        <w:t xml:space="preserve"> </w:t>
      </w:r>
      <w:proofErr w:type="spellStart"/>
      <w:r w:rsidRPr="00175C64">
        <w:rPr>
          <w:rFonts w:ascii="Times New Roman" w:hAnsi="Times New Roman" w:cs="Times New Roman"/>
        </w:rPr>
        <w:t>Article</w:t>
      </w:r>
      <w:proofErr w:type="spellEnd"/>
      <w:r w:rsidRPr="00175C64">
        <w:rPr>
          <w:rFonts w:ascii="Times New Roman" w:hAnsi="Times New Roman" w:cs="Times New Roman"/>
        </w:rPr>
        <w:t xml:space="preserve"> 1</w:t>
      </w:r>
    </w:p>
  </w:footnote>
  <w:footnote w:id="33">
    <w:p w:rsidR="00343E98" w:rsidRPr="00175C64" w:rsidRDefault="00343E98">
      <w:pPr>
        <w:pStyle w:val="Voetnoottekst"/>
        <w:rPr>
          <w:rFonts w:ascii="Times New Roman" w:hAnsi="Times New Roman" w:cs="Times New Roman"/>
        </w:rPr>
      </w:pPr>
      <w:r w:rsidRPr="00175C64">
        <w:rPr>
          <w:rStyle w:val="Voetnootmarkering"/>
          <w:rFonts w:ascii="Times New Roman" w:hAnsi="Times New Roman" w:cs="Times New Roman"/>
        </w:rPr>
        <w:footnoteRef/>
      </w:r>
      <w:r w:rsidRPr="00175C64">
        <w:rPr>
          <w:rFonts w:ascii="Times New Roman" w:hAnsi="Times New Roman" w:cs="Times New Roman"/>
        </w:rPr>
        <w:t xml:space="preserve"> </w:t>
      </w:r>
      <w:proofErr w:type="spellStart"/>
      <w:r w:rsidRPr="00175C64">
        <w:rPr>
          <w:rFonts w:ascii="Times New Roman" w:hAnsi="Times New Roman" w:cs="Times New Roman"/>
        </w:rPr>
        <w:t>Article</w:t>
      </w:r>
      <w:proofErr w:type="spellEnd"/>
      <w:r w:rsidRPr="00175C64">
        <w:rPr>
          <w:rFonts w:ascii="Times New Roman" w:hAnsi="Times New Roman" w:cs="Times New Roman"/>
        </w:rPr>
        <w:t xml:space="preserve"> 32</w:t>
      </w:r>
    </w:p>
  </w:footnote>
  <w:footnote w:id="34">
    <w:p w:rsidR="0011080C" w:rsidRPr="00175C64" w:rsidRDefault="0011080C">
      <w:pPr>
        <w:pStyle w:val="Voetnoottekst"/>
        <w:rPr>
          <w:rFonts w:ascii="Times New Roman" w:hAnsi="Times New Roman" w:cs="Times New Roman"/>
        </w:rPr>
      </w:pPr>
      <w:r w:rsidRPr="00175C64">
        <w:rPr>
          <w:rStyle w:val="Voetnootmarkering"/>
          <w:rFonts w:ascii="Times New Roman" w:hAnsi="Times New Roman" w:cs="Times New Roman"/>
        </w:rPr>
        <w:footnoteRef/>
      </w:r>
      <w:r w:rsidRPr="00175C64">
        <w:rPr>
          <w:rFonts w:ascii="Times New Roman" w:hAnsi="Times New Roman" w:cs="Times New Roman"/>
        </w:rPr>
        <w:t xml:space="preserve"> </w:t>
      </w:r>
      <w:proofErr w:type="spellStart"/>
      <w:r w:rsidRPr="00175C64">
        <w:rPr>
          <w:rFonts w:ascii="Times New Roman" w:hAnsi="Times New Roman" w:cs="Times New Roman"/>
        </w:rPr>
        <w:t>Section</w:t>
      </w:r>
      <w:proofErr w:type="spellEnd"/>
      <w:r w:rsidRPr="00175C64">
        <w:rPr>
          <w:rFonts w:ascii="Times New Roman" w:hAnsi="Times New Roman" w:cs="Times New Roman"/>
        </w:rPr>
        <w:t xml:space="preserve"> 6 a(i)</w:t>
      </w:r>
    </w:p>
  </w:footnote>
  <w:footnote w:id="35">
    <w:p w:rsidR="00D02AD8" w:rsidRPr="00175C64" w:rsidRDefault="00D02AD8">
      <w:pPr>
        <w:pStyle w:val="Voetnoottekst"/>
        <w:rPr>
          <w:rFonts w:ascii="Times New Roman" w:hAnsi="Times New Roman" w:cs="Times New Roman"/>
        </w:rPr>
      </w:pPr>
      <w:r w:rsidRPr="00175C64">
        <w:rPr>
          <w:rStyle w:val="Voetnootmarkering"/>
          <w:rFonts w:ascii="Times New Roman" w:hAnsi="Times New Roman" w:cs="Times New Roman"/>
        </w:rPr>
        <w:footnoteRef/>
      </w:r>
      <w:r w:rsidRPr="00175C64">
        <w:rPr>
          <w:rFonts w:ascii="Times New Roman" w:hAnsi="Times New Roman" w:cs="Times New Roman"/>
        </w:rPr>
        <w:t xml:space="preserve"> </w:t>
      </w:r>
      <w:proofErr w:type="spellStart"/>
      <w:r w:rsidRPr="00175C64">
        <w:rPr>
          <w:rFonts w:ascii="Times New Roman" w:hAnsi="Times New Roman" w:cs="Times New Roman"/>
        </w:rPr>
        <w:t>Article</w:t>
      </w:r>
      <w:proofErr w:type="spellEnd"/>
      <w:r w:rsidRPr="00175C64">
        <w:rPr>
          <w:rFonts w:ascii="Times New Roman" w:hAnsi="Times New Roman" w:cs="Times New Roman"/>
        </w:rPr>
        <w:t xml:space="preserve"> 139 </w:t>
      </w:r>
      <w:proofErr w:type="spellStart"/>
      <w:r w:rsidRPr="00175C64">
        <w:rPr>
          <w:rFonts w:ascii="Times New Roman" w:hAnsi="Times New Roman" w:cs="Times New Roman"/>
        </w:rPr>
        <w:t>Labor</w:t>
      </w:r>
      <w:proofErr w:type="spellEnd"/>
      <w:r w:rsidRPr="00175C64">
        <w:rPr>
          <w:rFonts w:ascii="Times New Roman" w:hAnsi="Times New Roman" w:cs="Times New Roman"/>
        </w:rPr>
        <w:t xml:space="preserve"> Code of </w:t>
      </w:r>
      <w:proofErr w:type="spellStart"/>
      <w:r w:rsidRPr="00175C64">
        <w:rPr>
          <w:rFonts w:ascii="Times New Roman" w:hAnsi="Times New Roman" w:cs="Times New Roman"/>
        </w:rPr>
        <w:t>the</w:t>
      </w:r>
      <w:proofErr w:type="spellEnd"/>
      <w:r w:rsidRPr="00175C64">
        <w:rPr>
          <w:rFonts w:ascii="Times New Roman" w:hAnsi="Times New Roman" w:cs="Times New Roman"/>
        </w:rPr>
        <w:t xml:space="preserve"> Philippines </w:t>
      </w:r>
      <w:proofErr w:type="spellStart"/>
      <w:r w:rsidRPr="00175C64">
        <w:rPr>
          <w:rFonts w:ascii="Times New Roman" w:hAnsi="Times New Roman" w:cs="Times New Roman"/>
        </w:rPr>
        <w:t>Presidential</w:t>
      </w:r>
      <w:proofErr w:type="spellEnd"/>
      <w:r w:rsidRPr="00175C64">
        <w:rPr>
          <w:rFonts w:ascii="Times New Roman" w:hAnsi="Times New Roman" w:cs="Times New Roman"/>
        </w:rPr>
        <w:t xml:space="preserve"> </w:t>
      </w:r>
      <w:proofErr w:type="spellStart"/>
      <w:r w:rsidRPr="00175C64">
        <w:rPr>
          <w:rFonts w:ascii="Times New Roman" w:hAnsi="Times New Roman" w:cs="Times New Roman"/>
        </w:rPr>
        <w:t>Decree</w:t>
      </w:r>
      <w:proofErr w:type="spellEnd"/>
      <w:r w:rsidRPr="00175C64">
        <w:rPr>
          <w:rFonts w:ascii="Times New Roman" w:hAnsi="Times New Roman" w:cs="Times New Roman"/>
        </w:rPr>
        <w:t xml:space="preserve"> No. 442</w:t>
      </w:r>
    </w:p>
  </w:footnote>
  <w:footnote w:id="36">
    <w:p w:rsidR="00231E84" w:rsidRPr="00175C64" w:rsidRDefault="00231E84">
      <w:pPr>
        <w:pStyle w:val="Voetnoottekst"/>
        <w:rPr>
          <w:rFonts w:ascii="Times New Roman" w:hAnsi="Times New Roman" w:cs="Times New Roman"/>
        </w:rPr>
      </w:pPr>
      <w:r w:rsidRPr="00175C64">
        <w:rPr>
          <w:rStyle w:val="Voetnootmarkering"/>
          <w:rFonts w:ascii="Times New Roman" w:hAnsi="Times New Roman" w:cs="Times New Roman"/>
        </w:rPr>
        <w:footnoteRef/>
      </w:r>
      <w:r w:rsidRPr="00175C64">
        <w:rPr>
          <w:rFonts w:ascii="Times New Roman" w:hAnsi="Times New Roman" w:cs="Times New Roman"/>
        </w:rPr>
        <w:t xml:space="preserve"> </w:t>
      </w:r>
      <w:proofErr w:type="spellStart"/>
      <w:r w:rsidRPr="00175C64">
        <w:rPr>
          <w:rFonts w:ascii="Times New Roman" w:hAnsi="Times New Roman" w:cs="Times New Roman"/>
        </w:rPr>
        <w:t>Section</w:t>
      </w:r>
      <w:proofErr w:type="spellEnd"/>
      <w:r w:rsidRPr="00175C64">
        <w:rPr>
          <w:rFonts w:ascii="Times New Roman" w:hAnsi="Times New Roman" w:cs="Times New Roman"/>
        </w:rPr>
        <w:t xml:space="preserve"> 2 </w:t>
      </w:r>
      <w:proofErr w:type="spellStart"/>
      <w:r w:rsidRPr="00175C64">
        <w:rPr>
          <w:rFonts w:ascii="Times New Roman" w:hAnsi="Times New Roman" w:cs="Times New Roman"/>
        </w:rPr>
        <w:t>Republic</w:t>
      </w:r>
      <w:proofErr w:type="spellEnd"/>
      <w:r w:rsidRPr="00175C64">
        <w:rPr>
          <w:rFonts w:ascii="Times New Roman" w:hAnsi="Times New Roman" w:cs="Times New Roman"/>
        </w:rPr>
        <w:t xml:space="preserve"> Act 9231</w:t>
      </w:r>
    </w:p>
  </w:footnote>
  <w:footnote w:id="37">
    <w:p w:rsidR="00650ED9" w:rsidRPr="00175C64" w:rsidRDefault="00650ED9">
      <w:pPr>
        <w:pStyle w:val="Voetnoottekst"/>
        <w:rPr>
          <w:rFonts w:ascii="Times New Roman" w:hAnsi="Times New Roman" w:cs="Times New Roman"/>
        </w:rPr>
      </w:pPr>
      <w:r w:rsidRPr="00175C64">
        <w:rPr>
          <w:rStyle w:val="Voetnootmarkering"/>
          <w:rFonts w:ascii="Times New Roman" w:hAnsi="Times New Roman" w:cs="Times New Roman"/>
        </w:rPr>
        <w:footnoteRef/>
      </w:r>
      <w:r w:rsidRPr="00175C64">
        <w:rPr>
          <w:rFonts w:ascii="Times New Roman" w:hAnsi="Times New Roman" w:cs="Times New Roman"/>
        </w:rPr>
        <w:t xml:space="preserve"> </w:t>
      </w:r>
      <w:proofErr w:type="spellStart"/>
      <w:r w:rsidRPr="00175C64">
        <w:rPr>
          <w:rFonts w:ascii="Times New Roman" w:hAnsi="Times New Roman" w:cs="Times New Roman"/>
        </w:rPr>
        <w:t>Section</w:t>
      </w:r>
      <w:proofErr w:type="spellEnd"/>
      <w:r w:rsidRPr="00175C64">
        <w:rPr>
          <w:rFonts w:ascii="Times New Roman" w:hAnsi="Times New Roman" w:cs="Times New Roman"/>
        </w:rPr>
        <w:t xml:space="preserve"> 13 c (3,4)</w:t>
      </w:r>
      <w:r w:rsidR="00507112" w:rsidRPr="00175C64">
        <w:rPr>
          <w:rFonts w:ascii="Times New Roman" w:hAnsi="Times New Roman" w:cs="Times New Roman"/>
        </w:rPr>
        <w:t xml:space="preserve"> </w:t>
      </w:r>
    </w:p>
  </w:footnote>
  <w:footnote w:id="38">
    <w:p w:rsidR="004F7EA9" w:rsidRPr="00175C64" w:rsidRDefault="004F7EA9">
      <w:pPr>
        <w:pStyle w:val="Voetnoottekst"/>
        <w:rPr>
          <w:rFonts w:ascii="Times New Roman" w:hAnsi="Times New Roman" w:cs="Times New Roman"/>
        </w:rPr>
      </w:pPr>
      <w:r w:rsidRPr="00175C64">
        <w:rPr>
          <w:rStyle w:val="Voetnootmarkering"/>
          <w:rFonts w:ascii="Times New Roman" w:hAnsi="Times New Roman" w:cs="Times New Roman"/>
        </w:rPr>
        <w:footnoteRef/>
      </w:r>
      <w:r w:rsidRPr="00175C64">
        <w:rPr>
          <w:rFonts w:ascii="Times New Roman" w:hAnsi="Times New Roman" w:cs="Times New Roman"/>
        </w:rPr>
        <w:t xml:space="preserve"> </w:t>
      </w:r>
      <w:proofErr w:type="spellStart"/>
      <w:r w:rsidRPr="00175C64">
        <w:rPr>
          <w:rFonts w:ascii="Times New Roman" w:hAnsi="Times New Roman" w:cs="Times New Roman"/>
        </w:rPr>
        <w:t>Alonzo</w:t>
      </w:r>
      <w:proofErr w:type="spellEnd"/>
      <w:r w:rsidRPr="00175C64">
        <w:rPr>
          <w:rFonts w:ascii="Times New Roman" w:hAnsi="Times New Roman" w:cs="Times New Roman"/>
        </w:rPr>
        <w:t xml:space="preserve"> &amp; </w:t>
      </w:r>
      <w:proofErr w:type="spellStart"/>
      <w:r w:rsidRPr="00175C64">
        <w:rPr>
          <w:rFonts w:ascii="Times New Roman" w:hAnsi="Times New Roman" w:cs="Times New Roman"/>
        </w:rPr>
        <w:t>Edillon</w:t>
      </w:r>
      <w:proofErr w:type="spellEnd"/>
      <w:r w:rsidRPr="00175C64">
        <w:rPr>
          <w:rFonts w:ascii="Times New Roman" w:hAnsi="Times New Roman" w:cs="Times New Roman"/>
        </w:rPr>
        <w:t xml:space="preserve"> 2002, p. 13</w:t>
      </w:r>
    </w:p>
  </w:footnote>
  <w:footnote w:id="39">
    <w:p w:rsidR="0038330F" w:rsidRPr="00175C64" w:rsidRDefault="0038330F">
      <w:pPr>
        <w:pStyle w:val="Voetnoottekst"/>
        <w:rPr>
          <w:rFonts w:ascii="Times New Roman" w:hAnsi="Times New Roman" w:cs="Times New Roman"/>
        </w:rPr>
      </w:pPr>
      <w:r w:rsidRPr="00175C64">
        <w:rPr>
          <w:rStyle w:val="Voetnootmarkering"/>
          <w:rFonts w:ascii="Times New Roman" w:hAnsi="Times New Roman" w:cs="Times New Roman"/>
        </w:rPr>
        <w:footnoteRef/>
      </w:r>
      <w:r w:rsidRPr="00175C64">
        <w:rPr>
          <w:rFonts w:ascii="Times New Roman" w:hAnsi="Times New Roman" w:cs="Times New Roman"/>
        </w:rPr>
        <w:t xml:space="preserve"> Unicef, </w:t>
      </w:r>
      <w:r w:rsidRPr="00175C64">
        <w:rPr>
          <w:rFonts w:ascii="Times New Roman" w:hAnsi="Times New Roman" w:cs="Times New Roman"/>
          <w:i/>
        </w:rPr>
        <w:t xml:space="preserve">Understanding </w:t>
      </w:r>
      <w:proofErr w:type="spellStart"/>
      <w:r w:rsidRPr="00175C64">
        <w:rPr>
          <w:rFonts w:ascii="Times New Roman" w:hAnsi="Times New Roman" w:cs="Times New Roman"/>
          <w:i/>
        </w:rPr>
        <w:t>child</w:t>
      </w:r>
      <w:proofErr w:type="spellEnd"/>
      <w:r w:rsidRPr="00175C64">
        <w:rPr>
          <w:rFonts w:ascii="Times New Roman" w:hAnsi="Times New Roman" w:cs="Times New Roman"/>
          <w:i/>
        </w:rPr>
        <w:t xml:space="preserve"> </w:t>
      </w:r>
      <w:proofErr w:type="spellStart"/>
      <w:r w:rsidRPr="00175C64">
        <w:rPr>
          <w:rFonts w:ascii="Times New Roman" w:hAnsi="Times New Roman" w:cs="Times New Roman"/>
          <w:i/>
        </w:rPr>
        <w:t>labour</w:t>
      </w:r>
      <w:proofErr w:type="spellEnd"/>
      <w:r w:rsidRPr="00175C64">
        <w:rPr>
          <w:rFonts w:ascii="Times New Roman" w:hAnsi="Times New Roman" w:cs="Times New Roman"/>
          <w:i/>
        </w:rPr>
        <w:t xml:space="preserve"> </w:t>
      </w:r>
      <w:proofErr w:type="spellStart"/>
      <w:r w:rsidRPr="00175C64">
        <w:rPr>
          <w:rFonts w:ascii="Times New Roman" w:hAnsi="Times New Roman" w:cs="Times New Roman"/>
          <w:i/>
        </w:rPr>
        <w:t>and</w:t>
      </w:r>
      <w:proofErr w:type="spellEnd"/>
      <w:r w:rsidRPr="00175C64">
        <w:rPr>
          <w:rFonts w:ascii="Times New Roman" w:hAnsi="Times New Roman" w:cs="Times New Roman"/>
          <w:i/>
        </w:rPr>
        <w:t xml:space="preserve"> </w:t>
      </w:r>
      <w:proofErr w:type="spellStart"/>
      <w:r w:rsidRPr="00175C64">
        <w:rPr>
          <w:rFonts w:ascii="Times New Roman" w:hAnsi="Times New Roman" w:cs="Times New Roman"/>
          <w:i/>
        </w:rPr>
        <w:t>youth</w:t>
      </w:r>
      <w:proofErr w:type="spellEnd"/>
      <w:r w:rsidRPr="00175C64">
        <w:rPr>
          <w:rFonts w:ascii="Times New Roman" w:hAnsi="Times New Roman" w:cs="Times New Roman"/>
          <w:i/>
        </w:rPr>
        <w:t xml:space="preserve"> </w:t>
      </w:r>
      <w:proofErr w:type="spellStart"/>
      <w:r w:rsidRPr="00175C64">
        <w:rPr>
          <w:rFonts w:ascii="Times New Roman" w:hAnsi="Times New Roman" w:cs="Times New Roman"/>
          <w:i/>
        </w:rPr>
        <w:t>employment</w:t>
      </w:r>
      <w:proofErr w:type="spellEnd"/>
      <w:r w:rsidRPr="00175C64">
        <w:rPr>
          <w:rFonts w:ascii="Times New Roman" w:hAnsi="Times New Roman" w:cs="Times New Roman"/>
          <w:i/>
        </w:rPr>
        <w:t xml:space="preserve"> </w:t>
      </w:r>
      <w:proofErr w:type="spellStart"/>
      <w:r w:rsidRPr="00175C64">
        <w:rPr>
          <w:rFonts w:ascii="Times New Roman" w:hAnsi="Times New Roman" w:cs="Times New Roman"/>
          <w:i/>
        </w:rPr>
        <w:t>outcomes</w:t>
      </w:r>
      <w:proofErr w:type="spellEnd"/>
      <w:r w:rsidRPr="00175C64">
        <w:rPr>
          <w:rFonts w:ascii="Times New Roman" w:hAnsi="Times New Roman" w:cs="Times New Roman"/>
          <w:i/>
        </w:rPr>
        <w:t xml:space="preserve"> in </w:t>
      </w:r>
      <w:proofErr w:type="spellStart"/>
      <w:r w:rsidRPr="00175C64">
        <w:rPr>
          <w:rFonts w:ascii="Times New Roman" w:hAnsi="Times New Roman" w:cs="Times New Roman"/>
          <w:i/>
        </w:rPr>
        <w:t>the</w:t>
      </w:r>
      <w:proofErr w:type="spellEnd"/>
      <w:r w:rsidRPr="00175C64">
        <w:rPr>
          <w:rFonts w:ascii="Times New Roman" w:hAnsi="Times New Roman" w:cs="Times New Roman"/>
          <w:i/>
        </w:rPr>
        <w:t xml:space="preserve"> Philippines</w:t>
      </w:r>
      <w:r w:rsidR="00A13453" w:rsidRPr="00175C64">
        <w:rPr>
          <w:rFonts w:ascii="Times New Roman" w:hAnsi="Times New Roman" w:cs="Times New Roman"/>
          <w:i/>
        </w:rPr>
        <w:t>,</w:t>
      </w:r>
      <w:r w:rsidR="00A13453" w:rsidRPr="00175C64">
        <w:rPr>
          <w:rFonts w:ascii="Times New Roman" w:hAnsi="Times New Roman" w:cs="Times New Roman"/>
        </w:rPr>
        <w:t xml:space="preserve"> 2015</w:t>
      </w:r>
      <w:r w:rsidR="004A4CEC" w:rsidRPr="00175C64">
        <w:rPr>
          <w:rFonts w:ascii="Times New Roman" w:hAnsi="Times New Roman" w:cs="Times New Roman"/>
        </w:rPr>
        <w:t>, p. 15</w:t>
      </w:r>
    </w:p>
  </w:footnote>
  <w:footnote w:id="40">
    <w:p w:rsidR="00E213E9" w:rsidRPr="00175C64" w:rsidRDefault="00E213E9">
      <w:pPr>
        <w:pStyle w:val="Voetnoottekst"/>
        <w:rPr>
          <w:rFonts w:ascii="Times New Roman" w:hAnsi="Times New Roman" w:cs="Times New Roman"/>
        </w:rPr>
      </w:pPr>
      <w:r w:rsidRPr="00175C64">
        <w:rPr>
          <w:rStyle w:val="Voetnootmarkering"/>
          <w:rFonts w:ascii="Times New Roman" w:hAnsi="Times New Roman" w:cs="Times New Roman"/>
        </w:rPr>
        <w:footnoteRef/>
      </w:r>
      <w:r w:rsidRPr="00175C64">
        <w:rPr>
          <w:rFonts w:ascii="Times New Roman" w:hAnsi="Times New Roman" w:cs="Times New Roman"/>
        </w:rPr>
        <w:t xml:space="preserve"> </w:t>
      </w:r>
      <w:proofErr w:type="spellStart"/>
      <w:r w:rsidRPr="00175C64">
        <w:rPr>
          <w:rFonts w:ascii="Times New Roman" w:hAnsi="Times New Roman" w:cs="Times New Roman"/>
        </w:rPr>
        <w:t>Alonzo</w:t>
      </w:r>
      <w:proofErr w:type="spellEnd"/>
      <w:r w:rsidRPr="00175C64">
        <w:rPr>
          <w:rFonts w:ascii="Times New Roman" w:hAnsi="Times New Roman" w:cs="Times New Roman"/>
        </w:rPr>
        <w:t xml:space="preserve"> &amp; </w:t>
      </w:r>
      <w:proofErr w:type="spellStart"/>
      <w:r w:rsidRPr="00175C64">
        <w:rPr>
          <w:rFonts w:ascii="Times New Roman" w:hAnsi="Times New Roman" w:cs="Times New Roman"/>
        </w:rPr>
        <w:t>Edillon</w:t>
      </w:r>
      <w:proofErr w:type="spellEnd"/>
      <w:r w:rsidRPr="00175C64">
        <w:rPr>
          <w:rFonts w:ascii="Times New Roman" w:hAnsi="Times New Roman" w:cs="Times New Roman"/>
        </w:rPr>
        <w:t xml:space="preserve"> 2002, p. 14</w:t>
      </w:r>
    </w:p>
  </w:footnote>
  <w:footnote w:id="41">
    <w:p w:rsidR="00090D89" w:rsidRPr="00175C64" w:rsidRDefault="00090D89">
      <w:pPr>
        <w:pStyle w:val="Voetnoottekst"/>
        <w:rPr>
          <w:rFonts w:ascii="Times New Roman" w:hAnsi="Times New Roman" w:cs="Times New Roman"/>
        </w:rPr>
      </w:pPr>
      <w:r w:rsidRPr="00175C64">
        <w:rPr>
          <w:rStyle w:val="Voetnootmarkering"/>
          <w:rFonts w:ascii="Times New Roman" w:hAnsi="Times New Roman" w:cs="Times New Roman"/>
        </w:rPr>
        <w:footnoteRef/>
      </w:r>
      <w:r w:rsidRPr="00175C64">
        <w:rPr>
          <w:rFonts w:ascii="Times New Roman" w:hAnsi="Times New Roman" w:cs="Times New Roman"/>
        </w:rPr>
        <w:t xml:space="preserve"> Unicef, </w:t>
      </w:r>
      <w:r w:rsidRPr="00175C64">
        <w:rPr>
          <w:rFonts w:ascii="Times New Roman" w:hAnsi="Times New Roman" w:cs="Times New Roman"/>
          <w:i/>
        </w:rPr>
        <w:t xml:space="preserve">Understanding </w:t>
      </w:r>
      <w:proofErr w:type="spellStart"/>
      <w:r w:rsidRPr="00175C64">
        <w:rPr>
          <w:rFonts w:ascii="Times New Roman" w:hAnsi="Times New Roman" w:cs="Times New Roman"/>
          <w:i/>
        </w:rPr>
        <w:t>child</w:t>
      </w:r>
      <w:proofErr w:type="spellEnd"/>
      <w:r w:rsidRPr="00175C64">
        <w:rPr>
          <w:rFonts w:ascii="Times New Roman" w:hAnsi="Times New Roman" w:cs="Times New Roman"/>
          <w:i/>
        </w:rPr>
        <w:t xml:space="preserve"> </w:t>
      </w:r>
      <w:proofErr w:type="spellStart"/>
      <w:r w:rsidRPr="00175C64">
        <w:rPr>
          <w:rFonts w:ascii="Times New Roman" w:hAnsi="Times New Roman" w:cs="Times New Roman"/>
          <w:i/>
        </w:rPr>
        <w:t>labour</w:t>
      </w:r>
      <w:proofErr w:type="spellEnd"/>
      <w:r w:rsidRPr="00175C64">
        <w:rPr>
          <w:rFonts w:ascii="Times New Roman" w:hAnsi="Times New Roman" w:cs="Times New Roman"/>
          <w:i/>
        </w:rPr>
        <w:t xml:space="preserve"> </w:t>
      </w:r>
      <w:proofErr w:type="spellStart"/>
      <w:r w:rsidRPr="00175C64">
        <w:rPr>
          <w:rFonts w:ascii="Times New Roman" w:hAnsi="Times New Roman" w:cs="Times New Roman"/>
          <w:i/>
        </w:rPr>
        <w:t>and</w:t>
      </w:r>
      <w:proofErr w:type="spellEnd"/>
      <w:r w:rsidRPr="00175C64">
        <w:rPr>
          <w:rFonts w:ascii="Times New Roman" w:hAnsi="Times New Roman" w:cs="Times New Roman"/>
          <w:i/>
        </w:rPr>
        <w:t xml:space="preserve"> </w:t>
      </w:r>
      <w:proofErr w:type="spellStart"/>
      <w:r w:rsidRPr="00175C64">
        <w:rPr>
          <w:rFonts w:ascii="Times New Roman" w:hAnsi="Times New Roman" w:cs="Times New Roman"/>
          <w:i/>
        </w:rPr>
        <w:t>youth</w:t>
      </w:r>
      <w:proofErr w:type="spellEnd"/>
      <w:r w:rsidRPr="00175C64">
        <w:rPr>
          <w:rFonts w:ascii="Times New Roman" w:hAnsi="Times New Roman" w:cs="Times New Roman"/>
          <w:i/>
        </w:rPr>
        <w:t xml:space="preserve"> </w:t>
      </w:r>
      <w:proofErr w:type="spellStart"/>
      <w:r w:rsidRPr="00175C64">
        <w:rPr>
          <w:rFonts w:ascii="Times New Roman" w:hAnsi="Times New Roman" w:cs="Times New Roman"/>
          <w:i/>
        </w:rPr>
        <w:t>employment</w:t>
      </w:r>
      <w:proofErr w:type="spellEnd"/>
      <w:r w:rsidRPr="00175C64">
        <w:rPr>
          <w:rFonts w:ascii="Times New Roman" w:hAnsi="Times New Roman" w:cs="Times New Roman"/>
          <w:i/>
        </w:rPr>
        <w:t xml:space="preserve"> </w:t>
      </w:r>
      <w:proofErr w:type="spellStart"/>
      <w:r w:rsidRPr="00175C64">
        <w:rPr>
          <w:rFonts w:ascii="Times New Roman" w:hAnsi="Times New Roman" w:cs="Times New Roman"/>
          <w:i/>
        </w:rPr>
        <w:t>outcomes</w:t>
      </w:r>
      <w:proofErr w:type="spellEnd"/>
      <w:r w:rsidRPr="00175C64">
        <w:rPr>
          <w:rFonts w:ascii="Times New Roman" w:hAnsi="Times New Roman" w:cs="Times New Roman"/>
          <w:i/>
        </w:rPr>
        <w:t xml:space="preserve"> in </w:t>
      </w:r>
      <w:proofErr w:type="spellStart"/>
      <w:r w:rsidRPr="00175C64">
        <w:rPr>
          <w:rFonts w:ascii="Times New Roman" w:hAnsi="Times New Roman" w:cs="Times New Roman"/>
          <w:i/>
        </w:rPr>
        <w:t>the</w:t>
      </w:r>
      <w:proofErr w:type="spellEnd"/>
      <w:r w:rsidRPr="00175C64">
        <w:rPr>
          <w:rFonts w:ascii="Times New Roman" w:hAnsi="Times New Roman" w:cs="Times New Roman"/>
          <w:i/>
        </w:rPr>
        <w:t xml:space="preserve"> Philippines,</w:t>
      </w:r>
      <w:r w:rsidRPr="00175C64">
        <w:rPr>
          <w:rFonts w:ascii="Times New Roman" w:hAnsi="Times New Roman" w:cs="Times New Roman"/>
        </w:rPr>
        <w:t xml:space="preserve"> 2015, p. 13</w:t>
      </w:r>
    </w:p>
  </w:footnote>
  <w:footnote w:id="42">
    <w:p w:rsidR="00EB4ADF" w:rsidRPr="00175C64" w:rsidRDefault="00EB4ADF">
      <w:pPr>
        <w:pStyle w:val="Voetnoottekst"/>
        <w:rPr>
          <w:rFonts w:ascii="Times New Roman" w:hAnsi="Times New Roman" w:cs="Times New Roman"/>
        </w:rPr>
      </w:pPr>
      <w:r w:rsidRPr="00175C64">
        <w:rPr>
          <w:rStyle w:val="Voetnootmarkering"/>
          <w:rFonts w:ascii="Times New Roman" w:hAnsi="Times New Roman" w:cs="Times New Roman"/>
        </w:rPr>
        <w:footnoteRef/>
      </w:r>
      <w:r w:rsidRPr="00175C64">
        <w:rPr>
          <w:rFonts w:ascii="Times New Roman" w:hAnsi="Times New Roman" w:cs="Times New Roman"/>
        </w:rPr>
        <w:t xml:space="preserve"> </w:t>
      </w:r>
      <w:proofErr w:type="spellStart"/>
      <w:r w:rsidRPr="00175C64">
        <w:rPr>
          <w:rFonts w:ascii="Times New Roman" w:hAnsi="Times New Roman" w:cs="Times New Roman"/>
        </w:rPr>
        <w:t>Esguarra</w:t>
      </w:r>
      <w:proofErr w:type="spellEnd"/>
      <w:r w:rsidR="00662DD9" w:rsidRPr="00175C64">
        <w:rPr>
          <w:rFonts w:ascii="Times New Roman" w:hAnsi="Times New Roman" w:cs="Times New Roman"/>
        </w:rPr>
        <w:t xml:space="preserve"> 2003, p 22</w:t>
      </w:r>
    </w:p>
  </w:footnote>
  <w:footnote w:id="43">
    <w:p w:rsidR="00725D8C" w:rsidRPr="00175C64" w:rsidRDefault="00725D8C">
      <w:pPr>
        <w:pStyle w:val="Voetnoottekst"/>
        <w:rPr>
          <w:rFonts w:ascii="Times New Roman" w:hAnsi="Times New Roman" w:cs="Times New Roman"/>
        </w:rPr>
      </w:pPr>
      <w:r w:rsidRPr="00175C64">
        <w:rPr>
          <w:rStyle w:val="Voetnootmarkering"/>
          <w:rFonts w:ascii="Times New Roman" w:hAnsi="Times New Roman" w:cs="Times New Roman"/>
        </w:rPr>
        <w:footnoteRef/>
      </w:r>
      <w:r w:rsidRPr="00175C64">
        <w:rPr>
          <w:rFonts w:ascii="Times New Roman" w:hAnsi="Times New Roman" w:cs="Times New Roman"/>
        </w:rPr>
        <w:t xml:space="preserve"> Unicef, </w:t>
      </w:r>
      <w:r w:rsidRPr="00175C64">
        <w:rPr>
          <w:rFonts w:ascii="Times New Roman" w:hAnsi="Times New Roman" w:cs="Times New Roman"/>
          <w:i/>
        </w:rPr>
        <w:t xml:space="preserve">Understanding </w:t>
      </w:r>
      <w:proofErr w:type="spellStart"/>
      <w:r w:rsidRPr="00175C64">
        <w:rPr>
          <w:rFonts w:ascii="Times New Roman" w:hAnsi="Times New Roman" w:cs="Times New Roman"/>
          <w:i/>
        </w:rPr>
        <w:t>child</w:t>
      </w:r>
      <w:proofErr w:type="spellEnd"/>
      <w:r w:rsidRPr="00175C64">
        <w:rPr>
          <w:rFonts w:ascii="Times New Roman" w:hAnsi="Times New Roman" w:cs="Times New Roman"/>
          <w:i/>
        </w:rPr>
        <w:t xml:space="preserve"> </w:t>
      </w:r>
      <w:proofErr w:type="spellStart"/>
      <w:r w:rsidRPr="00175C64">
        <w:rPr>
          <w:rFonts w:ascii="Times New Roman" w:hAnsi="Times New Roman" w:cs="Times New Roman"/>
          <w:i/>
        </w:rPr>
        <w:t>labour</w:t>
      </w:r>
      <w:proofErr w:type="spellEnd"/>
      <w:r w:rsidRPr="00175C64">
        <w:rPr>
          <w:rFonts w:ascii="Times New Roman" w:hAnsi="Times New Roman" w:cs="Times New Roman"/>
          <w:i/>
        </w:rPr>
        <w:t xml:space="preserve"> </w:t>
      </w:r>
      <w:proofErr w:type="spellStart"/>
      <w:r w:rsidRPr="00175C64">
        <w:rPr>
          <w:rFonts w:ascii="Times New Roman" w:hAnsi="Times New Roman" w:cs="Times New Roman"/>
          <w:i/>
        </w:rPr>
        <w:t>and</w:t>
      </w:r>
      <w:proofErr w:type="spellEnd"/>
      <w:r w:rsidRPr="00175C64">
        <w:rPr>
          <w:rFonts w:ascii="Times New Roman" w:hAnsi="Times New Roman" w:cs="Times New Roman"/>
          <w:i/>
        </w:rPr>
        <w:t xml:space="preserve"> </w:t>
      </w:r>
      <w:proofErr w:type="spellStart"/>
      <w:r w:rsidRPr="00175C64">
        <w:rPr>
          <w:rFonts w:ascii="Times New Roman" w:hAnsi="Times New Roman" w:cs="Times New Roman"/>
          <w:i/>
        </w:rPr>
        <w:t>youth</w:t>
      </w:r>
      <w:proofErr w:type="spellEnd"/>
      <w:r w:rsidRPr="00175C64">
        <w:rPr>
          <w:rFonts w:ascii="Times New Roman" w:hAnsi="Times New Roman" w:cs="Times New Roman"/>
          <w:i/>
        </w:rPr>
        <w:t xml:space="preserve"> </w:t>
      </w:r>
      <w:proofErr w:type="spellStart"/>
      <w:r w:rsidRPr="00175C64">
        <w:rPr>
          <w:rFonts w:ascii="Times New Roman" w:hAnsi="Times New Roman" w:cs="Times New Roman"/>
          <w:i/>
        </w:rPr>
        <w:t>employment</w:t>
      </w:r>
      <w:proofErr w:type="spellEnd"/>
      <w:r w:rsidRPr="00175C64">
        <w:rPr>
          <w:rFonts w:ascii="Times New Roman" w:hAnsi="Times New Roman" w:cs="Times New Roman"/>
          <w:i/>
        </w:rPr>
        <w:t xml:space="preserve"> </w:t>
      </w:r>
      <w:proofErr w:type="spellStart"/>
      <w:r w:rsidRPr="00175C64">
        <w:rPr>
          <w:rFonts w:ascii="Times New Roman" w:hAnsi="Times New Roman" w:cs="Times New Roman"/>
          <w:i/>
        </w:rPr>
        <w:t>outcomes</w:t>
      </w:r>
      <w:proofErr w:type="spellEnd"/>
      <w:r w:rsidRPr="00175C64">
        <w:rPr>
          <w:rFonts w:ascii="Times New Roman" w:hAnsi="Times New Roman" w:cs="Times New Roman"/>
          <w:i/>
        </w:rPr>
        <w:t xml:space="preserve"> in </w:t>
      </w:r>
      <w:proofErr w:type="spellStart"/>
      <w:r w:rsidRPr="00175C64">
        <w:rPr>
          <w:rFonts w:ascii="Times New Roman" w:hAnsi="Times New Roman" w:cs="Times New Roman"/>
          <w:i/>
        </w:rPr>
        <w:t>the</w:t>
      </w:r>
      <w:proofErr w:type="spellEnd"/>
      <w:r w:rsidRPr="00175C64">
        <w:rPr>
          <w:rFonts w:ascii="Times New Roman" w:hAnsi="Times New Roman" w:cs="Times New Roman"/>
          <w:i/>
        </w:rPr>
        <w:t xml:space="preserve"> Philippines,</w:t>
      </w:r>
      <w:r w:rsidRPr="00175C64">
        <w:rPr>
          <w:rFonts w:ascii="Times New Roman" w:hAnsi="Times New Roman" w:cs="Times New Roman"/>
        </w:rPr>
        <w:t xml:space="preserve"> 2015, p. 10</w:t>
      </w:r>
    </w:p>
  </w:footnote>
  <w:footnote w:id="44">
    <w:p w:rsidR="00D22D31" w:rsidRPr="00175C64" w:rsidRDefault="00D22D31">
      <w:pPr>
        <w:pStyle w:val="Voetnoottekst"/>
        <w:rPr>
          <w:rFonts w:ascii="Times New Roman" w:hAnsi="Times New Roman" w:cs="Times New Roman"/>
        </w:rPr>
      </w:pPr>
      <w:r w:rsidRPr="00175C64">
        <w:rPr>
          <w:rStyle w:val="Voetnootmarkering"/>
          <w:rFonts w:ascii="Times New Roman" w:hAnsi="Times New Roman" w:cs="Times New Roman"/>
        </w:rPr>
        <w:footnoteRef/>
      </w:r>
      <w:r w:rsidRPr="00175C64">
        <w:rPr>
          <w:rFonts w:ascii="Times New Roman" w:hAnsi="Times New Roman" w:cs="Times New Roman"/>
        </w:rPr>
        <w:t xml:space="preserve"> Idem, p. 12</w:t>
      </w:r>
    </w:p>
  </w:footnote>
  <w:footnote w:id="45">
    <w:p w:rsidR="003C0FBB" w:rsidRPr="00175C64" w:rsidRDefault="003C0FBB">
      <w:pPr>
        <w:pStyle w:val="Voetnoottekst"/>
        <w:rPr>
          <w:rFonts w:ascii="Times New Roman" w:hAnsi="Times New Roman" w:cs="Times New Roman"/>
        </w:rPr>
      </w:pPr>
      <w:r w:rsidRPr="00175C64">
        <w:rPr>
          <w:rStyle w:val="Voetnootmarkering"/>
          <w:rFonts w:ascii="Times New Roman" w:hAnsi="Times New Roman" w:cs="Times New Roman"/>
        </w:rPr>
        <w:footnoteRef/>
      </w:r>
      <w:r w:rsidRPr="00175C64">
        <w:rPr>
          <w:rFonts w:ascii="Times New Roman" w:hAnsi="Times New Roman" w:cs="Times New Roman"/>
        </w:rPr>
        <w:t xml:space="preserve"> </w:t>
      </w:r>
      <w:r w:rsidR="00AE22AE" w:rsidRPr="00175C64">
        <w:rPr>
          <w:rFonts w:ascii="Times New Roman" w:hAnsi="Times New Roman" w:cs="Times New Roman"/>
        </w:rPr>
        <w:t xml:space="preserve">Unicef, </w:t>
      </w:r>
      <w:r w:rsidR="00AE22AE" w:rsidRPr="00175C64">
        <w:rPr>
          <w:rFonts w:ascii="Times New Roman" w:hAnsi="Times New Roman" w:cs="Times New Roman"/>
          <w:i/>
        </w:rPr>
        <w:t xml:space="preserve">Understanding </w:t>
      </w:r>
      <w:proofErr w:type="spellStart"/>
      <w:r w:rsidR="00AE22AE" w:rsidRPr="00175C64">
        <w:rPr>
          <w:rFonts w:ascii="Times New Roman" w:hAnsi="Times New Roman" w:cs="Times New Roman"/>
          <w:i/>
        </w:rPr>
        <w:t>child</w:t>
      </w:r>
      <w:proofErr w:type="spellEnd"/>
      <w:r w:rsidR="00AE22AE" w:rsidRPr="00175C64">
        <w:rPr>
          <w:rFonts w:ascii="Times New Roman" w:hAnsi="Times New Roman" w:cs="Times New Roman"/>
          <w:i/>
        </w:rPr>
        <w:t xml:space="preserve"> </w:t>
      </w:r>
      <w:proofErr w:type="spellStart"/>
      <w:r w:rsidR="00AE22AE" w:rsidRPr="00175C64">
        <w:rPr>
          <w:rFonts w:ascii="Times New Roman" w:hAnsi="Times New Roman" w:cs="Times New Roman"/>
          <w:i/>
        </w:rPr>
        <w:t>labour</w:t>
      </w:r>
      <w:proofErr w:type="spellEnd"/>
      <w:r w:rsidR="00AE22AE" w:rsidRPr="00175C64">
        <w:rPr>
          <w:rFonts w:ascii="Times New Roman" w:hAnsi="Times New Roman" w:cs="Times New Roman"/>
          <w:i/>
        </w:rPr>
        <w:t xml:space="preserve"> </w:t>
      </w:r>
      <w:proofErr w:type="spellStart"/>
      <w:r w:rsidR="00AE22AE" w:rsidRPr="00175C64">
        <w:rPr>
          <w:rFonts w:ascii="Times New Roman" w:hAnsi="Times New Roman" w:cs="Times New Roman"/>
          <w:i/>
        </w:rPr>
        <w:t>and</w:t>
      </w:r>
      <w:proofErr w:type="spellEnd"/>
      <w:r w:rsidR="00AE22AE" w:rsidRPr="00175C64">
        <w:rPr>
          <w:rFonts w:ascii="Times New Roman" w:hAnsi="Times New Roman" w:cs="Times New Roman"/>
          <w:i/>
        </w:rPr>
        <w:t xml:space="preserve"> </w:t>
      </w:r>
      <w:proofErr w:type="spellStart"/>
      <w:r w:rsidR="00AE22AE" w:rsidRPr="00175C64">
        <w:rPr>
          <w:rFonts w:ascii="Times New Roman" w:hAnsi="Times New Roman" w:cs="Times New Roman"/>
          <w:i/>
        </w:rPr>
        <w:t>youth</w:t>
      </w:r>
      <w:proofErr w:type="spellEnd"/>
      <w:r w:rsidR="00AE22AE" w:rsidRPr="00175C64">
        <w:rPr>
          <w:rFonts w:ascii="Times New Roman" w:hAnsi="Times New Roman" w:cs="Times New Roman"/>
          <w:i/>
        </w:rPr>
        <w:t xml:space="preserve"> </w:t>
      </w:r>
      <w:proofErr w:type="spellStart"/>
      <w:r w:rsidR="00AE22AE" w:rsidRPr="00175C64">
        <w:rPr>
          <w:rFonts w:ascii="Times New Roman" w:hAnsi="Times New Roman" w:cs="Times New Roman"/>
          <w:i/>
        </w:rPr>
        <w:t>employment</w:t>
      </w:r>
      <w:proofErr w:type="spellEnd"/>
      <w:r w:rsidR="00AE22AE" w:rsidRPr="00175C64">
        <w:rPr>
          <w:rFonts w:ascii="Times New Roman" w:hAnsi="Times New Roman" w:cs="Times New Roman"/>
          <w:i/>
        </w:rPr>
        <w:t xml:space="preserve"> </w:t>
      </w:r>
      <w:proofErr w:type="spellStart"/>
      <w:r w:rsidR="00AE22AE" w:rsidRPr="00175C64">
        <w:rPr>
          <w:rFonts w:ascii="Times New Roman" w:hAnsi="Times New Roman" w:cs="Times New Roman"/>
          <w:i/>
        </w:rPr>
        <w:t>outcomes</w:t>
      </w:r>
      <w:proofErr w:type="spellEnd"/>
      <w:r w:rsidR="00AE22AE" w:rsidRPr="00175C64">
        <w:rPr>
          <w:rFonts w:ascii="Times New Roman" w:hAnsi="Times New Roman" w:cs="Times New Roman"/>
          <w:i/>
        </w:rPr>
        <w:t xml:space="preserve"> in </w:t>
      </w:r>
      <w:proofErr w:type="spellStart"/>
      <w:r w:rsidR="00AE22AE" w:rsidRPr="00175C64">
        <w:rPr>
          <w:rFonts w:ascii="Times New Roman" w:hAnsi="Times New Roman" w:cs="Times New Roman"/>
          <w:i/>
        </w:rPr>
        <w:t>the</w:t>
      </w:r>
      <w:proofErr w:type="spellEnd"/>
      <w:r w:rsidR="00AE22AE" w:rsidRPr="00175C64">
        <w:rPr>
          <w:rFonts w:ascii="Times New Roman" w:hAnsi="Times New Roman" w:cs="Times New Roman"/>
          <w:i/>
        </w:rPr>
        <w:t xml:space="preserve"> Philippines</w:t>
      </w:r>
      <w:r w:rsidR="00264251" w:rsidRPr="00175C64">
        <w:rPr>
          <w:rFonts w:ascii="Times New Roman" w:hAnsi="Times New Roman" w:cs="Times New Roman"/>
          <w:i/>
        </w:rPr>
        <w:t>,</w:t>
      </w:r>
      <w:r w:rsidR="00264251" w:rsidRPr="00175C64">
        <w:rPr>
          <w:rFonts w:ascii="Times New Roman" w:hAnsi="Times New Roman" w:cs="Times New Roman"/>
        </w:rPr>
        <w:t xml:space="preserve"> 2015</w:t>
      </w:r>
      <w:r w:rsidRPr="00175C64">
        <w:rPr>
          <w:rFonts w:ascii="Times New Roman" w:hAnsi="Times New Roman" w:cs="Times New Roman"/>
        </w:rPr>
        <w:t xml:space="preserve">, p. </w:t>
      </w:r>
      <w:r w:rsidR="00D22D31" w:rsidRPr="00175C64">
        <w:rPr>
          <w:rFonts w:ascii="Times New Roman" w:hAnsi="Times New Roman" w:cs="Times New Roman"/>
        </w:rPr>
        <w:t>11.</w:t>
      </w:r>
    </w:p>
  </w:footnote>
  <w:footnote w:id="46">
    <w:p w:rsidR="00220AA6" w:rsidRPr="00175C64" w:rsidRDefault="00220AA6">
      <w:pPr>
        <w:pStyle w:val="Voetnoottekst"/>
        <w:rPr>
          <w:rFonts w:ascii="Times New Roman" w:hAnsi="Times New Roman" w:cs="Times New Roman"/>
        </w:rPr>
      </w:pPr>
      <w:r w:rsidRPr="00175C64">
        <w:rPr>
          <w:rStyle w:val="Voetnootmarkering"/>
          <w:rFonts w:ascii="Times New Roman" w:hAnsi="Times New Roman" w:cs="Times New Roman"/>
        </w:rPr>
        <w:footnoteRef/>
      </w:r>
      <w:r w:rsidRPr="00175C64">
        <w:rPr>
          <w:rFonts w:ascii="Times New Roman" w:hAnsi="Times New Roman" w:cs="Times New Roman"/>
        </w:rPr>
        <w:t xml:space="preserve"> </w:t>
      </w:r>
      <w:proofErr w:type="spellStart"/>
      <w:r w:rsidRPr="00175C64">
        <w:rPr>
          <w:rFonts w:ascii="Times New Roman" w:hAnsi="Times New Roman" w:cs="Times New Roman"/>
        </w:rPr>
        <w:t>Alonzo</w:t>
      </w:r>
      <w:proofErr w:type="spellEnd"/>
      <w:r w:rsidRPr="00175C64">
        <w:rPr>
          <w:rFonts w:ascii="Times New Roman" w:hAnsi="Times New Roman" w:cs="Times New Roman"/>
        </w:rPr>
        <w:t xml:space="preserve"> &amp; </w:t>
      </w:r>
      <w:proofErr w:type="spellStart"/>
      <w:r w:rsidRPr="00175C64">
        <w:rPr>
          <w:rFonts w:ascii="Times New Roman" w:hAnsi="Times New Roman" w:cs="Times New Roman"/>
        </w:rPr>
        <w:t>Edillon</w:t>
      </w:r>
      <w:proofErr w:type="spellEnd"/>
      <w:r w:rsidRPr="00175C64">
        <w:rPr>
          <w:rFonts w:ascii="Times New Roman" w:hAnsi="Times New Roman" w:cs="Times New Roman"/>
        </w:rPr>
        <w:t xml:space="preserve"> 2002, p. 14</w:t>
      </w:r>
    </w:p>
  </w:footnote>
  <w:footnote w:id="47">
    <w:p w:rsidR="001A7748" w:rsidRPr="00175C64" w:rsidRDefault="001A7748">
      <w:pPr>
        <w:pStyle w:val="Voetnoottekst"/>
        <w:rPr>
          <w:rFonts w:ascii="Times New Roman" w:hAnsi="Times New Roman" w:cs="Times New Roman"/>
        </w:rPr>
      </w:pPr>
      <w:r w:rsidRPr="00175C64">
        <w:rPr>
          <w:rStyle w:val="Voetnootmarkering"/>
          <w:rFonts w:ascii="Times New Roman" w:hAnsi="Times New Roman" w:cs="Times New Roman"/>
        </w:rPr>
        <w:footnoteRef/>
      </w:r>
      <w:r w:rsidRPr="00175C64">
        <w:rPr>
          <w:rFonts w:ascii="Times New Roman" w:hAnsi="Times New Roman" w:cs="Times New Roman"/>
        </w:rPr>
        <w:t xml:space="preserve"> Unicef, </w:t>
      </w:r>
      <w:r w:rsidRPr="00175C64">
        <w:rPr>
          <w:rFonts w:ascii="Times New Roman" w:hAnsi="Times New Roman" w:cs="Times New Roman"/>
          <w:i/>
        </w:rPr>
        <w:t xml:space="preserve">Understanding </w:t>
      </w:r>
      <w:proofErr w:type="spellStart"/>
      <w:r w:rsidRPr="00175C64">
        <w:rPr>
          <w:rFonts w:ascii="Times New Roman" w:hAnsi="Times New Roman" w:cs="Times New Roman"/>
          <w:i/>
        </w:rPr>
        <w:t>child</w:t>
      </w:r>
      <w:proofErr w:type="spellEnd"/>
      <w:r w:rsidRPr="00175C64">
        <w:rPr>
          <w:rFonts w:ascii="Times New Roman" w:hAnsi="Times New Roman" w:cs="Times New Roman"/>
          <w:i/>
        </w:rPr>
        <w:t xml:space="preserve"> </w:t>
      </w:r>
      <w:proofErr w:type="spellStart"/>
      <w:r w:rsidRPr="00175C64">
        <w:rPr>
          <w:rFonts w:ascii="Times New Roman" w:hAnsi="Times New Roman" w:cs="Times New Roman"/>
          <w:i/>
        </w:rPr>
        <w:t>labour</w:t>
      </w:r>
      <w:proofErr w:type="spellEnd"/>
      <w:r w:rsidRPr="00175C64">
        <w:rPr>
          <w:rFonts w:ascii="Times New Roman" w:hAnsi="Times New Roman" w:cs="Times New Roman"/>
          <w:i/>
        </w:rPr>
        <w:t xml:space="preserve"> </w:t>
      </w:r>
      <w:proofErr w:type="spellStart"/>
      <w:r w:rsidRPr="00175C64">
        <w:rPr>
          <w:rFonts w:ascii="Times New Roman" w:hAnsi="Times New Roman" w:cs="Times New Roman"/>
          <w:i/>
        </w:rPr>
        <w:t>and</w:t>
      </w:r>
      <w:proofErr w:type="spellEnd"/>
      <w:r w:rsidRPr="00175C64">
        <w:rPr>
          <w:rFonts w:ascii="Times New Roman" w:hAnsi="Times New Roman" w:cs="Times New Roman"/>
          <w:i/>
        </w:rPr>
        <w:t xml:space="preserve"> </w:t>
      </w:r>
      <w:proofErr w:type="spellStart"/>
      <w:r w:rsidRPr="00175C64">
        <w:rPr>
          <w:rFonts w:ascii="Times New Roman" w:hAnsi="Times New Roman" w:cs="Times New Roman"/>
          <w:i/>
        </w:rPr>
        <w:t>youth</w:t>
      </w:r>
      <w:proofErr w:type="spellEnd"/>
      <w:r w:rsidRPr="00175C64">
        <w:rPr>
          <w:rFonts w:ascii="Times New Roman" w:hAnsi="Times New Roman" w:cs="Times New Roman"/>
          <w:i/>
        </w:rPr>
        <w:t xml:space="preserve"> </w:t>
      </w:r>
      <w:proofErr w:type="spellStart"/>
      <w:r w:rsidRPr="00175C64">
        <w:rPr>
          <w:rFonts w:ascii="Times New Roman" w:hAnsi="Times New Roman" w:cs="Times New Roman"/>
          <w:i/>
        </w:rPr>
        <w:t>employment</w:t>
      </w:r>
      <w:proofErr w:type="spellEnd"/>
      <w:r w:rsidRPr="00175C64">
        <w:rPr>
          <w:rFonts w:ascii="Times New Roman" w:hAnsi="Times New Roman" w:cs="Times New Roman"/>
          <w:i/>
        </w:rPr>
        <w:t xml:space="preserve"> </w:t>
      </w:r>
      <w:proofErr w:type="spellStart"/>
      <w:r w:rsidRPr="00175C64">
        <w:rPr>
          <w:rFonts w:ascii="Times New Roman" w:hAnsi="Times New Roman" w:cs="Times New Roman"/>
          <w:i/>
        </w:rPr>
        <w:t>outcomes</w:t>
      </w:r>
      <w:proofErr w:type="spellEnd"/>
      <w:r w:rsidRPr="00175C64">
        <w:rPr>
          <w:rFonts w:ascii="Times New Roman" w:hAnsi="Times New Roman" w:cs="Times New Roman"/>
          <w:i/>
        </w:rPr>
        <w:t xml:space="preserve"> in </w:t>
      </w:r>
      <w:proofErr w:type="spellStart"/>
      <w:r w:rsidRPr="00175C64">
        <w:rPr>
          <w:rFonts w:ascii="Times New Roman" w:hAnsi="Times New Roman" w:cs="Times New Roman"/>
          <w:i/>
        </w:rPr>
        <w:t>the</w:t>
      </w:r>
      <w:proofErr w:type="spellEnd"/>
      <w:r w:rsidRPr="00175C64">
        <w:rPr>
          <w:rFonts w:ascii="Times New Roman" w:hAnsi="Times New Roman" w:cs="Times New Roman"/>
          <w:i/>
        </w:rPr>
        <w:t xml:space="preserve"> Philippines,</w:t>
      </w:r>
      <w:r w:rsidRPr="00175C64">
        <w:rPr>
          <w:rFonts w:ascii="Times New Roman" w:hAnsi="Times New Roman" w:cs="Times New Roman"/>
        </w:rPr>
        <w:t xml:space="preserve"> 2015, p. 30</w:t>
      </w:r>
    </w:p>
  </w:footnote>
  <w:footnote w:id="48">
    <w:p w:rsidR="00A9342D" w:rsidRPr="00175C64" w:rsidRDefault="00A9342D">
      <w:pPr>
        <w:pStyle w:val="Voetnoottekst"/>
        <w:rPr>
          <w:rFonts w:ascii="Times New Roman" w:hAnsi="Times New Roman" w:cs="Times New Roman"/>
        </w:rPr>
      </w:pPr>
      <w:r w:rsidRPr="00175C64">
        <w:rPr>
          <w:rStyle w:val="Voetnootmarkering"/>
          <w:rFonts w:ascii="Times New Roman" w:hAnsi="Times New Roman" w:cs="Times New Roman"/>
        </w:rPr>
        <w:footnoteRef/>
      </w:r>
      <w:r w:rsidRPr="00175C64">
        <w:rPr>
          <w:rFonts w:ascii="Times New Roman" w:hAnsi="Times New Roman" w:cs="Times New Roman"/>
        </w:rPr>
        <w:t xml:space="preserve"> Idem, p. 29</w:t>
      </w:r>
    </w:p>
  </w:footnote>
  <w:footnote w:id="49">
    <w:p w:rsidR="004A6A29" w:rsidRPr="00175C64" w:rsidRDefault="004A6A29">
      <w:pPr>
        <w:pStyle w:val="Voetnoottekst"/>
        <w:rPr>
          <w:rFonts w:ascii="Times New Roman" w:hAnsi="Times New Roman" w:cs="Times New Roman"/>
        </w:rPr>
      </w:pPr>
      <w:r w:rsidRPr="00175C64">
        <w:rPr>
          <w:rStyle w:val="Voetnootmarkering"/>
          <w:rFonts w:ascii="Times New Roman" w:hAnsi="Times New Roman" w:cs="Times New Roman"/>
        </w:rPr>
        <w:footnoteRef/>
      </w:r>
      <w:r w:rsidRPr="00175C64">
        <w:rPr>
          <w:rFonts w:ascii="Times New Roman" w:hAnsi="Times New Roman" w:cs="Times New Roman"/>
        </w:rPr>
        <w:t xml:space="preserve"> </w:t>
      </w:r>
      <w:proofErr w:type="spellStart"/>
      <w:r w:rsidRPr="00175C64">
        <w:rPr>
          <w:rFonts w:ascii="Times New Roman" w:hAnsi="Times New Roman" w:cs="Times New Roman"/>
        </w:rPr>
        <w:t>Dungong-Cuizon</w:t>
      </w:r>
      <w:proofErr w:type="spellEnd"/>
      <w:r w:rsidRPr="00175C64">
        <w:rPr>
          <w:rFonts w:ascii="Times New Roman" w:hAnsi="Times New Roman" w:cs="Times New Roman"/>
        </w:rPr>
        <w:t xml:space="preserve"> &amp; </w:t>
      </w:r>
      <w:proofErr w:type="spellStart"/>
      <w:r w:rsidRPr="00175C64">
        <w:rPr>
          <w:rFonts w:ascii="Times New Roman" w:hAnsi="Times New Roman" w:cs="Times New Roman"/>
        </w:rPr>
        <w:t>Cuizon</w:t>
      </w:r>
      <w:proofErr w:type="spellEnd"/>
      <w:r w:rsidRPr="00175C64">
        <w:rPr>
          <w:rFonts w:ascii="Times New Roman" w:hAnsi="Times New Roman" w:cs="Times New Roman"/>
        </w:rPr>
        <w:t xml:space="preserve">, </w:t>
      </w:r>
      <w:r w:rsidRPr="00175C64">
        <w:rPr>
          <w:rFonts w:ascii="Times New Roman" w:hAnsi="Times New Roman" w:cs="Times New Roman"/>
          <w:i/>
        </w:rPr>
        <w:t xml:space="preserve">CNU Journal of </w:t>
      </w:r>
      <w:proofErr w:type="spellStart"/>
      <w:r w:rsidRPr="00175C64">
        <w:rPr>
          <w:rFonts w:ascii="Times New Roman" w:hAnsi="Times New Roman" w:cs="Times New Roman"/>
          <w:i/>
        </w:rPr>
        <w:t>Higher</w:t>
      </w:r>
      <w:proofErr w:type="spellEnd"/>
      <w:r w:rsidRPr="00175C64">
        <w:rPr>
          <w:rFonts w:ascii="Times New Roman" w:hAnsi="Times New Roman" w:cs="Times New Roman"/>
          <w:i/>
        </w:rPr>
        <w:t xml:space="preserve"> </w:t>
      </w:r>
      <w:proofErr w:type="spellStart"/>
      <w:r w:rsidRPr="00175C64">
        <w:rPr>
          <w:rFonts w:ascii="Times New Roman" w:hAnsi="Times New Roman" w:cs="Times New Roman"/>
          <w:i/>
        </w:rPr>
        <w:t>Education</w:t>
      </w:r>
      <w:proofErr w:type="spellEnd"/>
      <w:r w:rsidR="00156464" w:rsidRPr="00175C64">
        <w:rPr>
          <w:rFonts w:ascii="Times New Roman" w:hAnsi="Times New Roman" w:cs="Times New Roman"/>
          <w:i/>
        </w:rPr>
        <w:t>,</w:t>
      </w:r>
      <w:r w:rsidRPr="00175C64">
        <w:rPr>
          <w:rFonts w:ascii="Times New Roman" w:hAnsi="Times New Roman" w:cs="Times New Roman"/>
        </w:rPr>
        <w:t xml:space="preserve"> 2016, p. 49</w:t>
      </w:r>
    </w:p>
  </w:footnote>
  <w:footnote w:id="50">
    <w:p w:rsidR="006C34CB" w:rsidRPr="006C34CB" w:rsidRDefault="006C34CB">
      <w:pPr>
        <w:pStyle w:val="Voetnoottekst"/>
        <w:rPr>
          <w:rFonts w:ascii="Times New Roman" w:hAnsi="Times New Roman" w:cs="Times New Roman"/>
        </w:rPr>
      </w:pPr>
      <w:r>
        <w:rPr>
          <w:rStyle w:val="Voetnootmarkering"/>
        </w:rPr>
        <w:footnoteRef/>
      </w:r>
      <w:r>
        <w:t xml:space="preserve"> </w:t>
      </w:r>
      <w:r>
        <w:rPr>
          <w:rFonts w:ascii="Times New Roman" w:hAnsi="Times New Roman" w:cs="Times New Roman"/>
        </w:rPr>
        <w:t>Menselijk kapitaal is het geheel van vaardigheden die economisch waardevol zijn. Het is deels terug te voeren op aangeboren talenten, deels iets waarin men kan investeren, bijvoorbeeld door het volgen van een opleiding.</w:t>
      </w:r>
    </w:p>
  </w:footnote>
  <w:footnote w:id="51">
    <w:p w:rsidR="00731EEF" w:rsidRPr="00175C64" w:rsidRDefault="00731EEF">
      <w:pPr>
        <w:pStyle w:val="Voetnoottekst"/>
        <w:rPr>
          <w:rFonts w:ascii="Times New Roman" w:hAnsi="Times New Roman" w:cs="Times New Roman"/>
        </w:rPr>
      </w:pPr>
      <w:r w:rsidRPr="00175C64">
        <w:rPr>
          <w:rStyle w:val="Voetnootmarkering"/>
          <w:rFonts w:ascii="Times New Roman" w:hAnsi="Times New Roman" w:cs="Times New Roman"/>
        </w:rPr>
        <w:footnoteRef/>
      </w:r>
      <w:r w:rsidRPr="00175C64">
        <w:rPr>
          <w:rFonts w:ascii="Times New Roman" w:hAnsi="Times New Roman" w:cs="Times New Roman"/>
        </w:rPr>
        <w:t xml:space="preserve"> Idem, p. 50</w:t>
      </w:r>
    </w:p>
  </w:footnote>
  <w:footnote w:id="52">
    <w:p w:rsidR="007232AE" w:rsidRPr="00175C64" w:rsidRDefault="007232AE" w:rsidP="007232AE">
      <w:pPr>
        <w:pStyle w:val="Voetnoottekst"/>
        <w:rPr>
          <w:rFonts w:ascii="Times New Roman" w:hAnsi="Times New Roman" w:cs="Times New Roman"/>
        </w:rPr>
      </w:pPr>
      <w:r w:rsidRPr="00175C64">
        <w:rPr>
          <w:rStyle w:val="Voetnootmarkering"/>
          <w:rFonts w:ascii="Times New Roman" w:hAnsi="Times New Roman" w:cs="Times New Roman"/>
        </w:rPr>
        <w:footnoteRef/>
      </w:r>
      <w:r w:rsidRPr="00175C64">
        <w:rPr>
          <w:rFonts w:ascii="Times New Roman" w:hAnsi="Times New Roman" w:cs="Times New Roman"/>
        </w:rPr>
        <w:t xml:space="preserve"> </w:t>
      </w:r>
      <w:proofErr w:type="spellStart"/>
      <w:r w:rsidR="00C42E52" w:rsidRPr="00175C64">
        <w:rPr>
          <w:rFonts w:ascii="Times New Roman" w:hAnsi="Times New Roman" w:cs="Times New Roman"/>
        </w:rPr>
        <w:t>Catubig</w:t>
      </w:r>
      <w:proofErr w:type="spellEnd"/>
      <w:r w:rsidR="00C42E52" w:rsidRPr="00175C64">
        <w:rPr>
          <w:rFonts w:ascii="Times New Roman" w:hAnsi="Times New Roman" w:cs="Times New Roman"/>
        </w:rPr>
        <w:t xml:space="preserve"> &amp; </w:t>
      </w:r>
      <w:proofErr w:type="spellStart"/>
      <w:r w:rsidR="00C42E52" w:rsidRPr="00175C64">
        <w:rPr>
          <w:rFonts w:ascii="Times New Roman" w:hAnsi="Times New Roman" w:cs="Times New Roman"/>
        </w:rPr>
        <w:t>Villano</w:t>
      </w:r>
      <w:proofErr w:type="spellEnd"/>
      <w:r w:rsidR="00C42E52" w:rsidRPr="00175C64">
        <w:rPr>
          <w:rFonts w:ascii="Times New Roman" w:hAnsi="Times New Roman" w:cs="Times New Roman"/>
        </w:rPr>
        <w:t xml:space="preserve">, </w:t>
      </w:r>
      <w:proofErr w:type="spellStart"/>
      <w:r w:rsidR="00C42E52" w:rsidRPr="00175C64">
        <w:rPr>
          <w:rFonts w:ascii="Times New Roman" w:hAnsi="Times New Roman" w:cs="Times New Roman"/>
          <w:i/>
        </w:rPr>
        <w:t>Asian</w:t>
      </w:r>
      <w:proofErr w:type="spellEnd"/>
      <w:r w:rsidR="00C42E52" w:rsidRPr="00175C64">
        <w:rPr>
          <w:rFonts w:ascii="Times New Roman" w:hAnsi="Times New Roman" w:cs="Times New Roman"/>
          <w:i/>
        </w:rPr>
        <w:t xml:space="preserve"> </w:t>
      </w:r>
      <w:proofErr w:type="spellStart"/>
      <w:r w:rsidR="00C42E52" w:rsidRPr="00175C64">
        <w:rPr>
          <w:rFonts w:ascii="Times New Roman" w:hAnsi="Times New Roman" w:cs="Times New Roman"/>
          <w:i/>
        </w:rPr>
        <w:t>Economic</w:t>
      </w:r>
      <w:proofErr w:type="spellEnd"/>
      <w:r w:rsidR="00C42E52" w:rsidRPr="00175C64">
        <w:rPr>
          <w:rFonts w:ascii="Times New Roman" w:hAnsi="Times New Roman" w:cs="Times New Roman"/>
          <w:i/>
        </w:rPr>
        <w:t xml:space="preserve"> Journal, </w:t>
      </w:r>
      <w:r w:rsidR="00C42E52" w:rsidRPr="00175C64">
        <w:rPr>
          <w:rFonts w:ascii="Times New Roman" w:hAnsi="Times New Roman" w:cs="Times New Roman"/>
        </w:rPr>
        <w:t>2017</w:t>
      </w:r>
      <w:r w:rsidR="00B9110B" w:rsidRPr="00175C64">
        <w:rPr>
          <w:rFonts w:ascii="Times New Roman" w:hAnsi="Times New Roman" w:cs="Times New Roman"/>
        </w:rPr>
        <w:t xml:space="preserve">, p. </w:t>
      </w:r>
      <w:r w:rsidR="00980EC4" w:rsidRPr="00175C64">
        <w:rPr>
          <w:rFonts w:ascii="Times New Roman" w:hAnsi="Times New Roman" w:cs="Times New Roman"/>
        </w:rPr>
        <w:t>412</w:t>
      </w:r>
    </w:p>
  </w:footnote>
  <w:footnote w:id="53">
    <w:p w:rsidR="00300015" w:rsidRPr="00175C64" w:rsidRDefault="00300015">
      <w:pPr>
        <w:pStyle w:val="Voetnoottekst"/>
        <w:rPr>
          <w:rFonts w:ascii="Times New Roman" w:hAnsi="Times New Roman" w:cs="Times New Roman"/>
        </w:rPr>
      </w:pPr>
      <w:r w:rsidRPr="00175C64">
        <w:rPr>
          <w:rStyle w:val="Voetnootmarkering"/>
          <w:rFonts w:ascii="Times New Roman" w:hAnsi="Times New Roman" w:cs="Times New Roman"/>
        </w:rPr>
        <w:footnoteRef/>
      </w:r>
      <w:r w:rsidRPr="00175C64">
        <w:rPr>
          <w:rFonts w:ascii="Times New Roman" w:hAnsi="Times New Roman" w:cs="Times New Roman"/>
        </w:rPr>
        <w:t xml:space="preserve"> </w:t>
      </w:r>
      <w:proofErr w:type="spellStart"/>
      <w:r w:rsidRPr="00175C64">
        <w:rPr>
          <w:rFonts w:ascii="Times New Roman" w:hAnsi="Times New Roman" w:cs="Times New Roman"/>
        </w:rPr>
        <w:t>Chaudhury</w:t>
      </w:r>
      <w:proofErr w:type="spellEnd"/>
      <w:r w:rsidRPr="00175C64">
        <w:rPr>
          <w:rFonts w:ascii="Times New Roman" w:hAnsi="Times New Roman" w:cs="Times New Roman"/>
        </w:rPr>
        <w:t xml:space="preserve"> &amp; </w:t>
      </w:r>
      <w:proofErr w:type="spellStart"/>
      <w:r w:rsidRPr="00175C64">
        <w:rPr>
          <w:rFonts w:ascii="Times New Roman" w:hAnsi="Times New Roman" w:cs="Times New Roman"/>
        </w:rPr>
        <w:t>Okamura</w:t>
      </w:r>
      <w:proofErr w:type="spellEnd"/>
      <w:r w:rsidRPr="00175C64">
        <w:rPr>
          <w:rFonts w:ascii="Times New Roman" w:hAnsi="Times New Roman" w:cs="Times New Roman"/>
        </w:rPr>
        <w:t xml:space="preserve">, </w:t>
      </w:r>
      <w:r w:rsidRPr="00175C64">
        <w:rPr>
          <w:rFonts w:ascii="Times New Roman" w:hAnsi="Times New Roman" w:cs="Times New Roman"/>
          <w:i/>
        </w:rPr>
        <w:t>Worldbank.org,</w:t>
      </w:r>
      <w:r w:rsidRPr="00175C64">
        <w:rPr>
          <w:rFonts w:ascii="Times New Roman" w:hAnsi="Times New Roman" w:cs="Times New Roman"/>
        </w:rPr>
        <w:t xml:space="preserve"> 1 juli 2012</w:t>
      </w:r>
    </w:p>
  </w:footnote>
  <w:footnote w:id="54">
    <w:p w:rsidR="00AB645F" w:rsidRPr="00175C64" w:rsidRDefault="00AB645F">
      <w:pPr>
        <w:pStyle w:val="Voetnoottekst"/>
        <w:rPr>
          <w:rFonts w:ascii="Times New Roman" w:hAnsi="Times New Roman" w:cs="Times New Roman"/>
          <w:i/>
        </w:rPr>
      </w:pPr>
      <w:r w:rsidRPr="00175C64">
        <w:rPr>
          <w:rStyle w:val="Voetnootmarkering"/>
          <w:rFonts w:ascii="Times New Roman" w:hAnsi="Times New Roman" w:cs="Times New Roman"/>
        </w:rPr>
        <w:footnoteRef/>
      </w:r>
      <w:r w:rsidRPr="00175C64">
        <w:rPr>
          <w:rFonts w:ascii="Times New Roman" w:hAnsi="Times New Roman" w:cs="Times New Roman"/>
        </w:rPr>
        <w:t xml:space="preserve"> </w:t>
      </w:r>
      <w:proofErr w:type="spellStart"/>
      <w:r w:rsidRPr="00175C64">
        <w:rPr>
          <w:rFonts w:ascii="Times New Roman" w:hAnsi="Times New Roman" w:cs="Times New Roman"/>
        </w:rPr>
        <w:t>Dungong-Cuizon</w:t>
      </w:r>
      <w:proofErr w:type="spellEnd"/>
      <w:r w:rsidRPr="00175C64">
        <w:rPr>
          <w:rFonts w:ascii="Times New Roman" w:hAnsi="Times New Roman" w:cs="Times New Roman"/>
        </w:rPr>
        <w:t xml:space="preserve"> &amp; </w:t>
      </w:r>
      <w:proofErr w:type="spellStart"/>
      <w:r w:rsidRPr="00175C64">
        <w:rPr>
          <w:rFonts w:ascii="Times New Roman" w:hAnsi="Times New Roman" w:cs="Times New Roman"/>
        </w:rPr>
        <w:t>Cuizon</w:t>
      </w:r>
      <w:proofErr w:type="spellEnd"/>
      <w:r w:rsidRPr="00175C64">
        <w:rPr>
          <w:rFonts w:ascii="Times New Roman" w:hAnsi="Times New Roman" w:cs="Times New Roman"/>
        </w:rPr>
        <w:t xml:space="preserve">, </w:t>
      </w:r>
      <w:r w:rsidRPr="00175C64">
        <w:rPr>
          <w:rFonts w:ascii="Times New Roman" w:hAnsi="Times New Roman" w:cs="Times New Roman"/>
          <w:i/>
        </w:rPr>
        <w:t xml:space="preserve">CNU Journal of </w:t>
      </w:r>
      <w:proofErr w:type="spellStart"/>
      <w:r w:rsidRPr="00175C64">
        <w:rPr>
          <w:rFonts w:ascii="Times New Roman" w:hAnsi="Times New Roman" w:cs="Times New Roman"/>
          <w:i/>
        </w:rPr>
        <w:t>Higher</w:t>
      </w:r>
      <w:proofErr w:type="spellEnd"/>
      <w:r w:rsidRPr="00175C64">
        <w:rPr>
          <w:rFonts w:ascii="Times New Roman" w:hAnsi="Times New Roman" w:cs="Times New Roman"/>
          <w:i/>
        </w:rPr>
        <w:t xml:space="preserve"> </w:t>
      </w:r>
      <w:proofErr w:type="spellStart"/>
      <w:r w:rsidRPr="00175C64">
        <w:rPr>
          <w:rFonts w:ascii="Times New Roman" w:hAnsi="Times New Roman" w:cs="Times New Roman"/>
          <w:i/>
        </w:rPr>
        <w:t>Education</w:t>
      </w:r>
      <w:proofErr w:type="spellEnd"/>
      <w:r w:rsidR="00156464" w:rsidRPr="00175C64">
        <w:rPr>
          <w:rFonts w:ascii="Times New Roman" w:hAnsi="Times New Roman" w:cs="Times New Roman"/>
          <w:i/>
        </w:rPr>
        <w:t>,</w:t>
      </w:r>
      <w:r w:rsidRPr="00175C64">
        <w:rPr>
          <w:rFonts w:ascii="Times New Roman" w:hAnsi="Times New Roman" w:cs="Times New Roman"/>
        </w:rPr>
        <w:t xml:space="preserve"> 2016, p. 50</w:t>
      </w:r>
    </w:p>
  </w:footnote>
  <w:footnote w:id="55">
    <w:p w:rsidR="00884EE6" w:rsidRPr="00175C64" w:rsidRDefault="00884EE6">
      <w:pPr>
        <w:pStyle w:val="Voetnoottekst"/>
        <w:rPr>
          <w:rFonts w:ascii="Times New Roman" w:hAnsi="Times New Roman" w:cs="Times New Roman"/>
        </w:rPr>
      </w:pPr>
      <w:r w:rsidRPr="00175C64">
        <w:rPr>
          <w:rStyle w:val="Voetnootmarkering"/>
          <w:rFonts w:ascii="Times New Roman" w:hAnsi="Times New Roman" w:cs="Times New Roman"/>
        </w:rPr>
        <w:footnoteRef/>
      </w:r>
      <w:r w:rsidRPr="00175C64">
        <w:rPr>
          <w:rFonts w:ascii="Times New Roman" w:hAnsi="Times New Roman" w:cs="Times New Roman"/>
        </w:rPr>
        <w:t xml:space="preserve"> </w:t>
      </w:r>
      <w:r w:rsidRPr="00175C64">
        <w:rPr>
          <w:rFonts w:ascii="Times New Roman" w:hAnsi="Times New Roman" w:cs="Times New Roman"/>
        </w:rPr>
        <w:t xml:space="preserve">Unicef, </w:t>
      </w:r>
      <w:r w:rsidRPr="00175C64">
        <w:rPr>
          <w:rFonts w:ascii="Times New Roman" w:hAnsi="Times New Roman" w:cs="Times New Roman"/>
          <w:i/>
        </w:rPr>
        <w:t xml:space="preserve">Understanding </w:t>
      </w:r>
      <w:proofErr w:type="spellStart"/>
      <w:r w:rsidRPr="00175C64">
        <w:rPr>
          <w:rFonts w:ascii="Times New Roman" w:hAnsi="Times New Roman" w:cs="Times New Roman"/>
          <w:i/>
        </w:rPr>
        <w:t>child</w:t>
      </w:r>
      <w:proofErr w:type="spellEnd"/>
      <w:r w:rsidRPr="00175C64">
        <w:rPr>
          <w:rFonts w:ascii="Times New Roman" w:hAnsi="Times New Roman" w:cs="Times New Roman"/>
          <w:i/>
        </w:rPr>
        <w:t xml:space="preserve"> </w:t>
      </w:r>
      <w:proofErr w:type="spellStart"/>
      <w:r w:rsidRPr="00175C64">
        <w:rPr>
          <w:rFonts w:ascii="Times New Roman" w:hAnsi="Times New Roman" w:cs="Times New Roman"/>
          <w:i/>
        </w:rPr>
        <w:t>labour</w:t>
      </w:r>
      <w:proofErr w:type="spellEnd"/>
      <w:r w:rsidRPr="00175C64">
        <w:rPr>
          <w:rFonts w:ascii="Times New Roman" w:hAnsi="Times New Roman" w:cs="Times New Roman"/>
          <w:i/>
        </w:rPr>
        <w:t xml:space="preserve"> </w:t>
      </w:r>
      <w:proofErr w:type="spellStart"/>
      <w:r w:rsidRPr="00175C64">
        <w:rPr>
          <w:rFonts w:ascii="Times New Roman" w:hAnsi="Times New Roman" w:cs="Times New Roman"/>
          <w:i/>
        </w:rPr>
        <w:t>and</w:t>
      </w:r>
      <w:proofErr w:type="spellEnd"/>
      <w:r w:rsidRPr="00175C64">
        <w:rPr>
          <w:rFonts w:ascii="Times New Roman" w:hAnsi="Times New Roman" w:cs="Times New Roman"/>
          <w:i/>
        </w:rPr>
        <w:t xml:space="preserve"> </w:t>
      </w:r>
      <w:proofErr w:type="spellStart"/>
      <w:r w:rsidRPr="00175C64">
        <w:rPr>
          <w:rFonts w:ascii="Times New Roman" w:hAnsi="Times New Roman" w:cs="Times New Roman"/>
          <w:i/>
        </w:rPr>
        <w:t>youth</w:t>
      </w:r>
      <w:proofErr w:type="spellEnd"/>
      <w:r w:rsidRPr="00175C64">
        <w:rPr>
          <w:rFonts w:ascii="Times New Roman" w:hAnsi="Times New Roman" w:cs="Times New Roman"/>
          <w:i/>
        </w:rPr>
        <w:t xml:space="preserve"> </w:t>
      </w:r>
      <w:proofErr w:type="spellStart"/>
      <w:r w:rsidRPr="00175C64">
        <w:rPr>
          <w:rFonts w:ascii="Times New Roman" w:hAnsi="Times New Roman" w:cs="Times New Roman"/>
          <w:i/>
        </w:rPr>
        <w:t>employment</w:t>
      </w:r>
      <w:proofErr w:type="spellEnd"/>
      <w:r w:rsidRPr="00175C64">
        <w:rPr>
          <w:rFonts w:ascii="Times New Roman" w:hAnsi="Times New Roman" w:cs="Times New Roman"/>
          <w:i/>
        </w:rPr>
        <w:t xml:space="preserve"> </w:t>
      </w:r>
      <w:proofErr w:type="spellStart"/>
      <w:r w:rsidRPr="00175C64">
        <w:rPr>
          <w:rFonts w:ascii="Times New Roman" w:hAnsi="Times New Roman" w:cs="Times New Roman"/>
          <w:i/>
        </w:rPr>
        <w:t>outcomes</w:t>
      </w:r>
      <w:proofErr w:type="spellEnd"/>
      <w:r w:rsidRPr="00175C64">
        <w:rPr>
          <w:rFonts w:ascii="Times New Roman" w:hAnsi="Times New Roman" w:cs="Times New Roman"/>
          <w:i/>
        </w:rPr>
        <w:t xml:space="preserve"> in </w:t>
      </w:r>
      <w:proofErr w:type="spellStart"/>
      <w:r w:rsidRPr="00175C64">
        <w:rPr>
          <w:rFonts w:ascii="Times New Roman" w:hAnsi="Times New Roman" w:cs="Times New Roman"/>
          <w:i/>
        </w:rPr>
        <w:t>the</w:t>
      </w:r>
      <w:proofErr w:type="spellEnd"/>
      <w:r w:rsidRPr="00175C64">
        <w:rPr>
          <w:rFonts w:ascii="Times New Roman" w:hAnsi="Times New Roman" w:cs="Times New Roman"/>
          <w:i/>
        </w:rPr>
        <w:t xml:space="preserve"> Philippines,</w:t>
      </w:r>
      <w:r w:rsidRPr="00175C64">
        <w:rPr>
          <w:rFonts w:ascii="Times New Roman" w:hAnsi="Times New Roman" w:cs="Times New Roman"/>
        </w:rPr>
        <w:t xml:space="preserve"> 2015</w:t>
      </w:r>
      <w:r w:rsidRPr="00175C64">
        <w:rPr>
          <w:rFonts w:ascii="Times New Roman" w:hAnsi="Times New Roman" w:cs="Times New Roman"/>
        </w:rPr>
        <w:t>, p. 74</w:t>
      </w:r>
    </w:p>
  </w:footnote>
  <w:footnote w:id="56">
    <w:p w:rsidR="00671425" w:rsidRPr="00175C64" w:rsidRDefault="00671425" w:rsidP="00671425">
      <w:pPr>
        <w:pStyle w:val="Voetnoottekst"/>
        <w:rPr>
          <w:rFonts w:ascii="Times New Roman" w:hAnsi="Times New Roman" w:cs="Times New Roman"/>
        </w:rPr>
      </w:pPr>
      <w:r w:rsidRPr="00175C64">
        <w:rPr>
          <w:rStyle w:val="Voetnootmarkering"/>
          <w:rFonts w:ascii="Times New Roman" w:hAnsi="Times New Roman" w:cs="Times New Roman"/>
        </w:rPr>
        <w:footnoteRef/>
      </w:r>
      <w:r w:rsidRPr="00175C64">
        <w:rPr>
          <w:rFonts w:ascii="Times New Roman" w:hAnsi="Times New Roman" w:cs="Times New Roman"/>
        </w:rPr>
        <w:t xml:space="preserve"> </w:t>
      </w:r>
      <w:proofErr w:type="spellStart"/>
      <w:r w:rsidRPr="00175C64">
        <w:rPr>
          <w:rFonts w:ascii="Times New Roman" w:hAnsi="Times New Roman" w:cs="Times New Roman"/>
        </w:rPr>
        <w:t>Sreenivasan</w:t>
      </w:r>
      <w:proofErr w:type="spellEnd"/>
      <w:r w:rsidRPr="00175C64">
        <w:rPr>
          <w:rFonts w:ascii="Times New Roman" w:hAnsi="Times New Roman" w:cs="Times New Roman"/>
        </w:rPr>
        <w:t xml:space="preserve">, </w:t>
      </w:r>
      <w:r w:rsidRPr="00175C64">
        <w:rPr>
          <w:rFonts w:ascii="Times New Roman" w:hAnsi="Times New Roman" w:cs="Times New Roman"/>
          <w:i/>
        </w:rPr>
        <w:t xml:space="preserve">PBS </w:t>
      </w:r>
      <w:proofErr w:type="spellStart"/>
      <w:r w:rsidRPr="00175C64">
        <w:rPr>
          <w:rFonts w:ascii="Times New Roman" w:hAnsi="Times New Roman" w:cs="Times New Roman"/>
          <w:i/>
        </w:rPr>
        <w:t>NewsHour</w:t>
      </w:r>
      <w:proofErr w:type="spellEnd"/>
      <w:r w:rsidRPr="00175C64">
        <w:rPr>
          <w:rFonts w:ascii="Times New Roman" w:hAnsi="Times New Roman" w:cs="Times New Roman"/>
        </w:rPr>
        <w:t xml:space="preserve"> 2014</w:t>
      </w:r>
    </w:p>
  </w:footnote>
  <w:footnote w:id="57">
    <w:p w:rsidR="001C5A0D" w:rsidRPr="00175C64" w:rsidRDefault="001C5A0D">
      <w:pPr>
        <w:pStyle w:val="Voetnoottekst"/>
        <w:rPr>
          <w:rFonts w:ascii="Times New Roman" w:hAnsi="Times New Roman" w:cs="Times New Roman"/>
        </w:rPr>
      </w:pPr>
      <w:r w:rsidRPr="00175C64">
        <w:rPr>
          <w:rStyle w:val="Voetnootmarkering"/>
          <w:rFonts w:ascii="Times New Roman" w:hAnsi="Times New Roman" w:cs="Times New Roman"/>
        </w:rPr>
        <w:footnoteRef/>
      </w:r>
      <w:r w:rsidRPr="00175C64">
        <w:rPr>
          <w:rFonts w:ascii="Times New Roman" w:hAnsi="Times New Roman" w:cs="Times New Roman"/>
        </w:rPr>
        <w:t xml:space="preserve"> </w:t>
      </w:r>
      <w:proofErr w:type="spellStart"/>
      <w:r w:rsidRPr="00175C64">
        <w:rPr>
          <w:rFonts w:ascii="Times New Roman" w:hAnsi="Times New Roman" w:cs="Times New Roman"/>
        </w:rPr>
        <w:t>Article</w:t>
      </w:r>
      <w:proofErr w:type="spellEnd"/>
      <w:r w:rsidRPr="00175C64">
        <w:rPr>
          <w:rFonts w:ascii="Times New Roman" w:hAnsi="Times New Roman" w:cs="Times New Roman"/>
        </w:rPr>
        <w:t xml:space="preserve"> 22 ILO </w:t>
      </w:r>
      <w:proofErr w:type="spellStart"/>
      <w:r w:rsidRPr="00175C64">
        <w:rPr>
          <w:rFonts w:ascii="Times New Roman" w:hAnsi="Times New Roman" w:cs="Times New Roman"/>
        </w:rPr>
        <w:t>Constitution</w:t>
      </w:r>
      <w:proofErr w:type="spell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61253"/>
    <w:multiLevelType w:val="hybridMultilevel"/>
    <w:tmpl w:val="213E8B6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4177AF7"/>
    <w:multiLevelType w:val="hybridMultilevel"/>
    <w:tmpl w:val="37E6CB6C"/>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A4E508D"/>
    <w:multiLevelType w:val="hybridMultilevel"/>
    <w:tmpl w:val="4210C1D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065546D"/>
    <w:multiLevelType w:val="hybridMultilevel"/>
    <w:tmpl w:val="2BF266E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5924428"/>
    <w:multiLevelType w:val="hybridMultilevel"/>
    <w:tmpl w:val="119E33D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6683A3A"/>
    <w:multiLevelType w:val="hybridMultilevel"/>
    <w:tmpl w:val="B51A4452"/>
    <w:lvl w:ilvl="0" w:tplc="7D42CD62">
      <w:start w:val="1"/>
      <w:numFmt w:val="decimal"/>
      <w:lvlText w:val="%1."/>
      <w:lvlJc w:val="left"/>
      <w:pPr>
        <w:ind w:left="1060" w:hanging="360"/>
      </w:pPr>
      <w:rPr>
        <w:rFonts w:hint="default"/>
      </w:rPr>
    </w:lvl>
    <w:lvl w:ilvl="1" w:tplc="04130019" w:tentative="1">
      <w:start w:val="1"/>
      <w:numFmt w:val="lowerLetter"/>
      <w:lvlText w:val="%2."/>
      <w:lvlJc w:val="left"/>
      <w:pPr>
        <w:ind w:left="1780" w:hanging="360"/>
      </w:pPr>
    </w:lvl>
    <w:lvl w:ilvl="2" w:tplc="0413001B" w:tentative="1">
      <w:start w:val="1"/>
      <w:numFmt w:val="lowerRoman"/>
      <w:lvlText w:val="%3."/>
      <w:lvlJc w:val="right"/>
      <w:pPr>
        <w:ind w:left="2500" w:hanging="180"/>
      </w:pPr>
    </w:lvl>
    <w:lvl w:ilvl="3" w:tplc="0413000F" w:tentative="1">
      <w:start w:val="1"/>
      <w:numFmt w:val="decimal"/>
      <w:lvlText w:val="%4."/>
      <w:lvlJc w:val="left"/>
      <w:pPr>
        <w:ind w:left="3220" w:hanging="360"/>
      </w:pPr>
    </w:lvl>
    <w:lvl w:ilvl="4" w:tplc="04130019" w:tentative="1">
      <w:start w:val="1"/>
      <w:numFmt w:val="lowerLetter"/>
      <w:lvlText w:val="%5."/>
      <w:lvlJc w:val="left"/>
      <w:pPr>
        <w:ind w:left="3940" w:hanging="360"/>
      </w:pPr>
    </w:lvl>
    <w:lvl w:ilvl="5" w:tplc="0413001B" w:tentative="1">
      <w:start w:val="1"/>
      <w:numFmt w:val="lowerRoman"/>
      <w:lvlText w:val="%6."/>
      <w:lvlJc w:val="right"/>
      <w:pPr>
        <w:ind w:left="4660" w:hanging="180"/>
      </w:pPr>
    </w:lvl>
    <w:lvl w:ilvl="6" w:tplc="0413000F" w:tentative="1">
      <w:start w:val="1"/>
      <w:numFmt w:val="decimal"/>
      <w:lvlText w:val="%7."/>
      <w:lvlJc w:val="left"/>
      <w:pPr>
        <w:ind w:left="5380" w:hanging="360"/>
      </w:pPr>
    </w:lvl>
    <w:lvl w:ilvl="7" w:tplc="04130019" w:tentative="1">
      <w:start w:val="1"/>
      <w:numFmt w:val="lowerLetter"/>
      <w:lvlText w:val="%8."/>
      <w:lvlJc w:val="left"/>
      <w:pPr>
        <w:ind w:left="6100" w:hanging="360"/>
      </w:pPr>
    </w:lvl>
    <w:lvl w:ilvl="8" w:tplc="0413001B" w:tentative="1">
      <w:start w:val="1"/>
      <w:numFmt w:val="lowerRoman"/>
      <w:lvlText w:val="%9."/>
      <w:lvlJc w:val="right"/>
      <w:pPr>
        <w:ind w:left="6820" w:hanging="180"/>
      </w:pPr>
    </w:lvl>
  </w:abstractNum>
  <w:abstractNum w:abstractNumId="6" w15:restartNumberingAfterBreak="0">
    <w:nsid w:val="5AD60CDA"/>
    <w:multiLevelType w:val="hybridMultilevel"/>
    <w:tmpl w:val="C8A01DC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DE43D24"/>
    <w:multiLevelType w:val="hybridMultilevel"/>
    <w:tmpl w:val="0AEC5FB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669A6DA7"/>
    <w:multiLevelType w:val="hybridMultilevel"/>
    <w:tmpl w:val="6F70A4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0"/>
  </w:num>
  <w:num w:numId="5">
    <w:abstractNumId w:val="3"/>
  </w:num>
  <w:num w:numId="6">
    <w:abstractNumId w:val="2"/>
  </w:num>
  <w:num w:numId="7">
    <w:abstractNumId w:val="8"/>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A55"/>
    <w:rsid w:val="00004C1D"/>
    <w:rsid w:val="000068E5"/>
    <w:rsid w:val="000074C6"/>
    <w:rsid w:val="00012D4A"/>
    <w:rsid w:val="00015D67"/>
    <w:rsid w:val="0001691D"/>
    <w:rsid w:val="00021607"/>
    <w:rsid w:val="00023ED7"/>
    <w:rsid w:val="00025182"/>
    <w:rsid w:val="00027AAB"/>
    <w:rsid w:val="00031114"/>
    <w:rsid w:val="0003194C"/>
    <w:rsid w:val="000374DB"/>
    <w:rsid w:val="000400EF"/>
    <w:rsid w:val="00041508"/>
    <w:rsid w:val="000425A2"/>
    <w:rsid w:val="00043215"/>
    <w:rsid w:val="0004495B"/>
    <w:rsid w:val="000551D4"/>
    <w:rsid w:val="0008336C"/>
    <w:rsid w:val="00087AA5"/>
    <w:rsid w:val="000906ED"/>
    <w:rsid w:val="00090D89"/>
    <w:rsid w:val="00092C1C"/>
    <w:rsid w:val="000A45CB"/>
    <w:rsid w:val="000A5A42"/>
    <w:rsid w:val="000A6F80"/>
    <w:rsid w:val="000B642E"/>
    <w:rsid w:val="000D173D"/>
    <w:rsid w:val="000D3247"/>
    <w:rsid w:val="000D5C32"/>
    <w:rsid w:val="000E0245"/>
    <w:rsid w:val="000E1542"/>
    <w:rsid w:val="000E642D"/>
    <w:rsid w:val="000F0131"/>
    <w:rsid w:val="000F03B5"/>
    <w:rsid w:val="000F2999"/>
    <w:rsid w:val="000F3117"/>
    <w:rsid w:val="000F499B"/>
    <w:rsid w:val="000F615C"/>
    <w:rsid w:val="001005BF"/>
    <w:rsid w:val="001027E7"/>
    <w:rsid w:val="00102946"/>
    <w:rsid w:val="00102DE4"/>
    <w:rsid w:val="00106C2E"/>
    <w:rsid w:val="0011080C"/>
    <w:rsid w:val="00114C16"/>
    <w:rsid w:val="001176F1"/>
    <w:rsid w:val="001238FF"/>
    <w:rsid w:val="00124D84"/>
    <w:rsid w:val="00126E9E"/>
    <w:rsid w:val="00131980"/>
    <w:rsid w:val="001353B1"/>
    <w:rsid w:val="00146AAA"/>
    <w:rsid w:val="00156464"/>
    <w:rsid w:val="001602B3"/>
    <w:rsid w:val="00164D81"/>
    <w:rsid w:val="00166584"/>
    <w:rsid w:val="00171B8C"/>
    <w:rsid w:val="001720AE"/>
    <w:rsid w:val="00175A80"/>
    <w:rsid w:val="00175C64"/>
    <w:rsid w:val="00191B05"/>
    <w:rsid w:val="00195F01"/>
    <w:rsid w:val="001A14F5"/>
    <w:rsid w:val="001A2DB7"/>
    <w:rsid w:val="001A4103"/>
    <w:rsid w:val="001A7748"/>
    <w:rsid w:val="001B0D4F"/>
    <w:rsid w:val="001B7B96"/>
    <w:rsid w:val="001C4726"/>
    <w:rsid w:val="001C5A0D"/>
    <w:rsid w:val="001D0E8F"/>
    <w:rsid w:val="001E1474"/>
    <w:rsid w:val="001E404D"/>
    <w:rsid w:val="001E7659"/>
    <w:rsid w:val="001E7AE3"/>
    <w:rsid w:val="001F4CAF"/>
    <w:rsid w:val="001F71FC"/>
    <w:rsid w:val="0020429C"/>
    <w:rsid w:val="002140F9"/>
    <w:rsid w:val="00216DDE"/>
    <w:rsid w:val="00220AA6"/>
    <w:rsid w:val="002223A6"/>
    <w:rsid w:val="00231E84"/>
    <w:rsid w:val="00236980"/>
    <w:rsid w:val="00236BA3"/>
    <w:rsid w:val="0024349A"/>
    <w:rsid w:val="0024593C"/>
    <w:rsid w:val="0025016A"/>
    <w:rsid w:val="00250297"/>
    <w:rsid w:val="002516C7"/>
    <w:rsid w:val="00255FCB"/>
    <w:rsid w:val="00260229"/>
    <w:rsid w:val="002632A4"/>
    <w:rsid w:val="00264251"/>
    <w:rsid w:val="002646FF"/>
    <w:rsid w:val="00275710"/>
    <w:rsid w:val="00275F63"/>
    <w:rsid w:val="00282F0C"/>
    <w:rsid w:val="002961D2"/>
    <w:rsid w:val="002A236A"/>
    <w:rsid w:val="002A7B14"/>
    <w:rsid w:val="002B56F5"/>
    <w:rsid w:val="002B583B"/>
    <w:rsid w:val="002C0255"/>
    <w:rsid w:val="002C5024"/>
    <w:rsid w:val="002C7CCC"/>
    <w:rsid w:val="002D08F6"/>
    <w:rsid w:val="002D6108"/>
    <w:rsid w:val="002D66FB"/>
    <w:rsid w:val="002D70C4"/>
    <w:rsid w:val="002E2395"/>
    <w:rsid w:val="002E30E4"/>
    <w:rsid w:val="002E3CFA"/>
    <w:rsid w:val="002F3E6D"/>
    <w:rsid w:val="00300015"/>
    <w:rsid w:val="003007B7"/>
    <w:rsid w:val="003055A0"/>
    <w:rsid w:val="00307516"/>
    <w:rsid w:val="00311DC2"/>
    <w:rsid w:val="003126D2"/>
    <w:rsid w:val="0031677E"/>
    <w:rsid w:val="00320836"/>
    <w:rsid w:val="00323275"/>
    <w:rsid w:val="00331593"/>
    <w:rsid w:val="00332011"/>
    <w:rsid w:val="00333B4C"/>
    <w:rsid w:val="003347B2"/>
    <w:rsid w:val="0033543D"/>
    <w:rsid w:val="003377C7"/>
    <w:rsid w:val="0034034F"/>
    <w:rsid w:val="00343E98"/>
    <w:rsid w:val="00355638"/>
    <w:rsid w:val="00355F3E"/>
    <w:rsid w:val="0036238B"/>
    <w:rsid w:val="00363D14"/>
    <w:rsid w:val="003708D2"/>
    <w:rsid w:val="00375D9A"/>
    <w:rsid w:val="003765C7"/>
    <w:rsid w:val="00382DF7"/>
    <w:rsid w:val="0038330F"/>
    <w:rsid w:val="003838E1"/>
    <w:rsid w:val="00385BCB"/>
    <w:rsid w:val="00386D22"/>
    <w:rsid w:val="003872E6"/>
    <w:rsid w:val="003904AD"/>
    <w:rsid w:val="00390C50"/>
    <w:rsid w:val="003944B9"/>
    <w:rsid w:val="00395B07"/>
    <w:rsid w:val="003A06E8"/>
    <w:rsid w:val="003A2254"/>
    <w:rsid w:val="003B0889"/>
    <w:rsid w:val="003C0FBB"/>
    <w:rsid w:val="003C16FE"/>
    <w:rsid w:val="003C68D4"/>
    <w:rsid w:val="003C7289"/>
    <w:rsid w:val="003D2F2D"/>
    <w:rsid w:val="003D7496"/>
    <w:rsid w:val="003E0B76"/>
    <w:rsid w:val="003E7E0B"/>
    <w:rsid w:val="003F4190"/>
    <w:rsid w:val="003F5F33"/>
    <w:rsid w:val="003F72B7"/>
    <w:rsid w:val="00403775"/>
    <w:rsid w:val="00407448"/>
    <w:rsid w:val="00414BCA"/>
    <w:rsid w:val="00414BEA"/>
    <w:rsid w:val="0042626F"/>
    <w:rsid w:val="00431F99"/>
    <w:rsid w:val="00434140"/>
    <w:rsid w:val="00434B4A"/>
    <w:rsid w:val="00443442"/>
    <w:rsid w:val="004453B0"/>
    <w:rsid w:val="00464BE7"/>
    <w:rsid w:val="004657E6"/>
    <w:rsid w:val="004710E3"/>
    <w:rsid w:val="00475560"/>
    <w:rsid w:val="00480680"/>
    <w:rsid w:val="004A0E81"/>
    <w:rsid w:val="004A0FD2"/>
    <w:rsid w:val="004A4CEC"/>
    <w:rsid w:val="004A6A29"/>
    <w:rsid w:val="004A6F5C"/>
    <w:rsid w:val="004B136D"/>
    <w:rsid w:val="004B1537"/>
    <w:rsid w:val="004B6662"/>
    <w:rsid w:val="004B7944"/>
    <w:rsid w:val="004C7011"/>
    <w:rsid w:val="004D470A"/>
    <w:rsid w:val="004E5608"/>
    <w:rsid w:val="004F4D8D"/>
    <w:rsid w:val="004F7EA9"/>
    <w:rsid w:val="004F7EB9"/>
    <w:rsid w:val="00501B1A"/>
    <w:rsid w:val="005030AC"/>
    <w:rsid w:val="00503F18"/>
    <w:rsid w:val="005040B0"/>
    <w:rsid w:val="00507112"/>
    <w:rsid w:val="005132B0"/>
    <w:rsid w:val="00517BD0"/>
    <w:rsid w:val="00521C90"/>
    <w:rsid w:val="005272DC"/>
    <w:rsid w:val="00537138"/>
    <w:rsid w:val="005372A2"/>
    <w:rsid w:val="00537686"/>
    <w:rsid w:val="005462AB"/>
    <w:rsid w:val="00552330"/>
    <w:rsid w:val="00554FAD"/>
    <w:rsid w:val="00563309"/>
    <w:rsid w:val="00567F47"/>
    <w:rsid w:val="005717B6"/>
    <w:rsid w:val="00573D06"/>
    <w:rsid w:val="00587075"/>
    <w:rsid w:val="00593613"/>
    <w:rsid w:val="005A0CBF"/>
    <w:rsid w:val="005A1400"/>
    <w:rsid w:val="005A4DE4"/>
    <w:rsid w:val="005A5621"/>
    <w:rsid w:val="005A5793"/>
    <w:rsid w:val="005C1DC7"/>
    <w:rsid w:val="005C369B"/>
    <w:rsid w:val="005C4603"/>
    <w:rsid w:val="005D3230"/>
    <w:rsid w:val="005D4667"/>
    <w:rsid w:val="005E06AD"/>
    <w:rsid w:val="005E14C5"/>
    <w:rsid w:val="005E1F99"/>
    <w:rsid w:val="005E4068"/>
    <w:rsid w:val="005E410C"/>
    <w:rsid w:val="005F2225"/>
    <w:rsid w:val="005F5B94"/>
    <w:rsid w:val="005F7381"/>
    <w:rsid w:val="00600259"/>
    <w:rsid w:val="006003E2"/>
    <w:rsid w:val="00604212"/>
    <w:rsid w:val="00606FBE"/>
    <w:rsid w:val="0061429C"/>
    <w:rsid w:val="00622A82"/>
    <w:rsid w:val="00625950"/>
    <w:rsid w:val="0063725D"/>
    <w:rsid w:val="00637960"/>
    <w:rsid w:val="006414B8"/>
    <w:rsid w:val="00642774"/>
    <w:rsid w:val="00643F5A"/>
    <w:rsid w:val="00646DD8"/>
    <w:rsid w:val="00647818"/>
    <w:rsid w:val="00650B0E"/>
    <w:rsid w:val="00650ED9"/>
    <w:rsid w:val="006518E2"/>
    <w:rsid w:val="006522D8"/>
    <w:rsid w:val="00661391"/>
    <w:rsid w:val="00662DD9"/>
    <w:rsid w:val="00671425"/>
    <w:rsid w:val="00671FD1"/>
    <w:rsid w:val="00672BEA"/>
    <w:rsid w:val="00686C2B"/>
    <w:rsid w:val="00693118"/>
    <w:rsid w:val="006968F6"/>
    <w:rsid w:val="006A0F92"/>
    <w:rsid w:val="006A1EDE"/>
    <w:rsid w:val="006A410A"/>
    <w:rsid w:val="006B412C"/>
    <w:rsid w:val="006B4E41"/>
    <w:rsid w:val="006B61D3"/>
    <w:rsid w:val="006C34CB"/>
    <w:rsid w:val="006D5FC0"/>
    <w:rsid w:val="006D68A3"/>
    <w:rsid w:val="006D73A4"/>
    <w:rsid w:val="006E144F"/>
    <w:rsid w:val="006E1D36"/>
    <w:rsid w:val="006E6028"/>
    <w:rsid w:val="006F47B9"/>
    <w:rsid w:val="006F5716"/>
    <w:rsid w:val="00700B35"/>
    <w:rsid w:val="00704F02"/>
    <w:rsid w:val="00710FE8"/>
    <w:rsid w:val="00713B58"/>
    <w:rsid w:val="00717A64"/>
    <w:rsid w:val="007232AE"/>
    <w:rsid w:val="00725D8C"/>
    <w:rsid w:val="00731EEF"/>
    <w:rsid w:val="00746313"/>
    <w:rsid w:val="00755E5F"/>
    <w:rsid w:val="00761C73"/>
    <w:rsid w:val="007665A2"/>
    <w:rsid w:val="00770B9F"/>
    <w:rsid w:val="007740F8"/>
    <w:rsid w:val="0077740B"/>
    <w:rsid w:val="00780BBF"/>
    <w:rsid w:val="0078241C"/>
    <w:rsid w:val="00790FF5"/>
    <w:rsid w:val="007975C1"/>
    <w:rsid w:val="007A03B4"/>
    <w:rsid w:val="007A3AFE"/>
    <w:rsid w:val="007A4D7F"/>
    <w:rsid w:val="007A5EAA"/>
    <w:rsid w:val="007B1460"/>
    <w:rsid w:val="007C09D0"/>
    <w:rsid w:val="007C47F2"/>
    <w:rsid w:val="007C4C39"/>
    <w:rsid w:val="007D763F"/>
    <w:rsid w:val="007E089D"/>
    <w:rsid w:val="007E21C8"/>
    <w:rsid w:val="007E30AD"/>
    <w:rsid w:val="007E316B"/>
    <w:rsid w:val="007E3E40"/>
    <w:rsid w:val="007F5C0E"/>
    <w:rsid w:val="00802FC2"/>
    <w:rsid w:val="00815F1D"/>
    <w:rsid w:val="0081608A"/>
    <w:rsid w:val="00821115"/>
    <w:rsid w:val="00821536"/>
    <w:rsid w:val="008234BD"/>
    <w:rsid w:val="00825B69"/>
    <w:rsid w:val="00826D89"/>
    <w:rsid w:val="00840163"/>
    <w:rsid w:val="008431C5"/>
    <w:rsid w:val="0084510F"/>
    <w:rsid w:val="0084677D"/>
    <w:rsid w:val="008479D9"/>
    <w:rsid w:val="00862C0C"/>
    <w:rsid w:val="00865837"/>
    <w:rsid w:val="0086721F"/>
    <w:rsid w:val="0087621C"/>
    <w:rsid w:val="00876392"/>
    <w:rsid w:val="0087653A"/>
    <w:rsid w:val="00876D45"/>
    <w:rsid w:val="008815F9"/>
    <w:rsid w:val="00882D2C"/>
    <w:rsid w:val="00884EE6"/>
    <w:rsid w:val="00885503"/>
    <w:rsid w:val="00894555"/>
    <w:rsid w:val="008A4996"/>
    <w:rsid w:val="008A623A"/>
    <w:rsid w:val="008A7596"/>
    <w:rsid w:val="008B5B3B"/>
    <w:rsid w:val="008C2210"/>
    <w:rsid w:val="008C3D59"/>
    <w:rsid w:val="008C6E6F"/>
    <w:rsid w:val="008D05CB"/>
    <w:rsid w:val="008D0C05"/>
    <w:rsid w:val="008D61A0"/>
    <w:rsid w:val="008D7E16"/>
    <w:rsid w:val="008E0D5D"/>
    <w:rsid w:val="008E67EC"/>
    <w:rsid w:val="008F5AA1"/>
    <w:rsid w:val="008F6F0D"/>
    <w:rsid w:val="008F7465"/>
    <w:rsid w:val="00913061"/>
    <w:rsid w:val="00917DAF"/>
    <w:rsid w:val="00917E7D"/>
    <w:rsid w:val="00920984"/>
    <w:rsid w:val="00924C12"/>
    <w:rsid w:val="009258E9"/>
    <w:rsid w:val="00927306"/>
    <w:rsid w:val="00941C58"/>
    <w:rsid w:val="0094484B"/>
    <w:rsid w:val="00947BC6"/>
    <w:rsid w:val="00950454"/>
    <w:rsid w:val="009516C2"/>
    <w:rsid w:val="00964335"/>
    <w:rsid w:val="00974D26"/>
    <w:rsid w:val="00980EC4"/>
    <w:rsid w:val="00986823"/>
    <w:rsid w:val="0099102F"/>
    <w:rsid w:val="009A0B69"/>
    <w:rsid w:val="009A480A"/>
    <w:rsid w:val="009A62B2"/>
    <w:rsid w:val="009A6B9B"/>
    <w:rsid w:val="009B2997"/>
    <w:rsid w:val="009B319B"/>
    <w:rsid w:val="009C0617"/>
    <w:rsid w:val="009C22E8"/>
    <w:rsid w:val="009C7A5B"/>
    <w:rsid w:val="009D5A38"/>
    <w:rsid w:val="009D6F64"/>
    <w:rsid w:val="009D7B63"/>
    <w:rsid w:val="009E26A3"/>
    <w:rsid w:val="009E494B"/>
    <w:rsid w:val="009E695E"/>
    <w:rsid w:val="00A02EB3"/>
    <w:rsid w:val="00A0388D"/>
    <w:rsid w:val="00A03D53"/>
    <w:rsid w:val="00A05742"/>
    <w:rsid w:val="00A05868"/>
    <w:rsid w:val="00A05AD0"/>
    <w:rsid w:val="00A07B35"/>
    <w:rsid w:val="00A13453"/>
    <w:rsid w:val="00A1445C"/>
    <w:rsid w:val="00A168EE"/>
    <w:rsid w:val="00A23AA6"/>
    <w:rsid w:val="00A24B82"/>
    <w:rsid w:val="00A2724C"/>
    <w:rsid w:val="00A30167"/>
    <w:rsid w:val="00A306EC"/>
    <w:rsid w:val="00A34065"/>
    <w:rsid w:val="00A3503C"/>
    <w:rsid w:val="00A35A55"/>
    <w:rsid w:val="00A42349"/>
    <w:rsid w:val="00A448DB"/>
    <w:rsid w:val="00A712C3"/>
    <w:rsid w:val="00A7354A"/>
    <w:rsid w:val="00A76486"/>
    <w:rsid w:val="00A77C40"/>
    <w:rsid w:val="00A81ACB"/>
    <w:rsid w:val="00A81DDE"/>
    <w:rsid w:val="00A9342D"/>
    <w:rsid w:val="00A94A28"/>
    <w:rsid w:val="00A97697"/>
    <w:rsid w:val="00AA16E3"/>
    <w:rsid w:val="00AA24B0"/>
    <w:rsid w:val="00AA2A22"/>
    <w:rsid w:val="00AB645F"/>
    <w:rsid w:val="00AB7135"/>
    <w:rsid w:val="00AC227D"/>
    <w:rsid w:val="00AC3C08"/>
    <w:rsid w:val="00AC4AC8"/>
    <w:rsid w:val="00AC7BD0"/>
    <w:rsid w:val="00AD77EA"/>
    <w:rsid w:val="00AD787C"/>
    <w:rsid w:val="00AE22AE"/>
    <w:rsid w:val="00AF0466"/>
    <w:rsid w:val="00AF437A"/>
    <w:rsid w:val="00AF5954"/>
    <w:rsid w:val="00AF5C22"/>
    <w:rsid w:val="00B00548"/>
    <w:rsid w:val="00B03DEB"/>
    <w:rsid w:val="00B07319"/>
    <w:rsid w:val="00B21071"/>
    <w:rsid w:val="00B2701E"/>
    <w:rsid w:val="00B270CB"/>
    <w:rsid w:val="00B33651"/>
    <w:rsid w:val="00B33EE2"/>
    <w:rsid w:val="00B34AAD"/>
    <w:rsid w:val="00B37022"/>
    <w:rsid w:val="00B424CF"/>
    <w:rsid w:val="00B45546"/>
    <w:rsid w:val="00B46E28"/>
    <w:rsid w:val="00B53EB2"/>
    <w:rsid w:val="00B55D9B"/>
    <w:rsid w:val="00B60267"/>
    <w:rsid w:val="00B65096"/>
    <w:rsid w:val="00B67672"/>
    <w:rsid w:val="00B705F1"/>
    <w:rsid w:val="00B74CBE"/>
    <w:rsid w:val="00B9106A"/>
    <w:rsid w:val="00B9110B"/>
    <w:rsid w:val="00BA152A"/>
    <w:rsid w:val="00BB0257"/>
    <w:rsid w:val="00BB0693"/>
    <w:rsid w:val="00BB167C"/>
    <w:rsid w:val="00BC0D32"/>
    <w:rsid w:val="00BC48EC"/>
    <w:rsid w:val="00BD6434"/>
    <w:rsid w:val="00BE4939"/>
    <w:rsid w:val="00BF64CA"/>
    <w:rsid w:val="00C055B0"/>
    <w:rsid w:val="00C0634C"/>
    <w:rsid w:val="00C07FB7"/>
    <w:rsid w:val="00C1299C"/>
    <w:rsid w:val="00C1363D"/>
    <w:rsid w:val="00C13A6C"/>
    <w:rsid w:val="00C226F3"/>
    <w:rsid w:val="00C24812"/>
    <w:rsid w:val="00C3073A"/>
    <w:rsid w:val="00C356E5"/>
    <w:rsid w:val="00C37532"/>
    <w:rsid w:val="00C42E52"/>
    <w:rsid w:val="00C46311"/>
    <w:rsid w:val="00C50D97"/>
    <w:rsid w:val="00C570BE"/>
    <w:rsid w:val="00C614AF"/>
    <w:rsid w:val="00C73337"/>
    <w:rsid w:val="00C74115"/>
    <w:rsid w:val="00C81064"/>
    <w:rsid w:val="00C85CB6"/>
    <w:rsid w:val="00C874F4"/>
    <w:rsid w:val="00C91ABB"/>
    <w:rsid w:val="00CA00CF"/>
    <w:rsid w:val="00CB18E3"/>
    <w:rsid w:val="00CC2DE9"/>
    <w:rsid w:val="00CD2961"/>
    <w:rsid w:val="00CF05B0"/>
    <w:rsid w:val="00CF1D4B"/>
    <w:rsid w:val="00CF263D"/>
    <w:rsid w:val="00CF740A"/>
    <w:rsid w:val="00D02AD8"/>
    <w:rsid w:val="00D03626"/>
    <w:rsid w:val="00D039A9"/>
    <w:rsid w:val="00D04B92"/>
    <w:rsid w:val="00D12C01"/>
    <w:rsid w:val="00D15E62"/>
    <w:rsid w:val="00D203CA"/>
    <w:rsid w:val="00D20987"/>
    <w:rsid w:val="00D22D31"/>
    <w:rsid w:val="00D41C03"/>
    <w:rsid w:val="00D43037"/>
    <w:rsid w:val="00D474DF"/>
    <w:rsid w:val="00D52CB5"/>
    <w:rsid w:val="00D6069A"/>
    <w:rsid w:val="00D668C7"/>
    <w:rsid w:val="00D677B9"/>
    <w:rsid w:val="00D72A40"/>
    <w:rsid w:val="00D7301D"/>
    <w:rsid w:val="00D839F0"/>
    <w:rsid w:val="00D852C4"/>
    <w:rsid w:val="00D97B59"/>
    <w:rsid w:val="00DA55B7"/>
    <w:rsid w:val="00DB7A08"/>
    <w:rsid w:val="00DC44B9"/>
    <w:rsid w:val="00DF31D5"/>
    <w:rsid w:val="00DF34DA"/>
    <w:rsid w:val="00E01DC3"/>
    <w:rsid w:val="00E1568E"/>
    <w:rsid w:val="00E213E9"/>
    <w:rsid w:val="00E26845"/>
    <w:rsid w:val="00E31B14"/>
    <w:rsid w:val="00E33EB8"/>
    <w:rsid w:val="00E50608"/>
    <w:rsid w:val="00E56A4E"/>
    <w:rsid w:val="00E63D7A"/>
    <w:rsid w:val="00E71D76"/>
    <w:rsid w:val="00E71FB4"/>
    <w:rsid w:val="00E72674"/>
    <w:rsid w:val="00E753D4"/>
    <w:rsid w:val="00E75907"/>
    <w:rsid w:val="00E77F93"/>
    <w:rsid w:val="00E77FEC"/>
    <w:rsid w:val="00E810B5"/>
    <w:rsid w:val="00E828B3"/>
    <w:rsid w:val="00E86697"/>
    <w:rsid w:val="00E91B37"/>
    <w:rsid w:val="00E957AE"/>
    <w:rsid w:val="00E95E64"/>
    <w:rsid w:val="00E979F8"/>
    <w:rsid w:val="00EA755A"/>
    <w:rsid w:val="00EB4324"/>
    <w:rsid w:val="00EB4ADF"/>
    <w:rsid w:val="00EC2A9A"/>
    <w:rsid w:val="00EC7C7D"/>
    <w:rsid w:val="00ED0C8F"/>
    <w:rsid w:val="00ED5A81"/>
    <w:rsid w:val="00ED6AD1"/>
    <w:rsid w:val="00ED72C2"/>
    <w:rsid w:val="00EE2E45"/>
    <w:rsid w:val="00EE3A97"/>
    <w:rsid w:val="00EE52C2"/>
    <w:rsid w:val="00F062D3"/>
    <w:rsid w:val="00F120DF"/>
    <w:rsid w:val="00F14895"/>
    <w:rsid w:val="00F17272"/>
    <w:rsid w:val="00F207EA"/>
    <w:rsid w:val="00F24183"/>
    <w:rsid w:val="00F3024C"/>
    <w:rsid w:val="00F34A48"/>
    <w:rsid w:val="00F46331"/>
    <w:rsid w:val="00F51672"/>
    <w:rsid w:val="00F542E8"/>
    <w:rsid w:val="00F66B45"/>
    <w:rsid w:val="00F84530"/>
    <w:rsid w:val="00FA0B93"/>
    <w:rsid w:val="00FA3C4F"/>
    <w:rsid w:val="00FA6573"/>
    <w:rsid w:val="00FB1681"/>
    <w:rsid w:val="00FB3A22"/>
    <w:rsid w:val="00FB739C"/>
    <w:rsid w:val="00FC1B55"/>
    <w:rsid w:val="00FC2A36"/>
    <w:rsid w:val="00FC328C"/>
    <w:rsid w:val="00FC4620"/>
    <w:rsid w:val="00FC57B3"/>
    <w:rsid w:val="00FC7A8A"/>
    <w:rsid w:val="00FD4DF1"/>
    <w:rsid w:val="00FE0028"/>
    <w:rsid w:val="00FE0C45"/>
    <w:rsid w:val="00FE1825"/>
    <w:rsid w:val="00FE3247"/>
    <w:rsid w:val="00FE374B"/>
    <w:rsid w:val="00FF1FBA"/>
    <w:rsid w:val="00FF3F5A"/>
    <w:rsid w:val="00FF5B4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7D231C74"/>
  <w15:chartTrackingRefBased/>
  <w15:docId w15:val="{B660F4BE-FD08-254E-A1A2-E8943C531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35A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268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E95E64"/>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35A55"/>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35A55"/>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35A55"/>
    <w:pPr>
      <w:numPr>
        <w:ilvl w:val="1"/>
      </w:numPr>
      <w:spacing w:after="160"/>
    </w:pPr>
    <w:rPr>
      <w:rFonts w:eastAsiaTheme="minorEastAsia"/>
      <w:color w:val="5A5A5A" w:themeColor="text1" w:themeTint="A5"/>
      <w:spacing w:val="15"/>
      <w:sz w:val="22"/>
      <w:szCs w:val="22"/>
    </w:rPr>
  </w:style>
  <w:style w:type="character" w:customStyle="1" w:styleId="OndertitelChar">
    <w:name w:val="Ondertitel Char"/>
    <w:basedOn w:val="Standaardalinea-lettertype"/>
    <w:link w:val="Ondertitel"/>
    <w:uiPriority w:val="11"/>
    <w:rsid w:val="00A35A55"/>
    <w:rPr>
      <w:rFonts w:eastAsiaTheme="minorEastAsia"/>
      <w:color w:val="5A5A5A" w:themeColor="text1" w:themeTint="A5"/>
      <w:spacing w:val="15"/>
      <w:sz w:val="22"/>
      <w:szCs w:val="22"/>
    </w:rPr>
  </w:style>
  <w:style w:type="character" w:customStyle="1" w:styleId="Kop1Char">
    <w:name w:val="Kop 1 Char"/>
    <w:basedOn w:val="Standaardalinea-lettertype"/>
    <w:link w:val="Kop1"/>
    <w:uiPriority w:val="9"/>
    <w:rsid w:val="00A35A55"/>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A35A55"/>
    <w:pPr>
      <w:ind w:left="720"/>
      <w:contextualSpacing/>
    </w:pPr>
  </w:style>
  <w:style w:type="character" w:customStyle="1" w:styleId="Kop2Char">
    <w:name w:val="Kop 2 Char"/>
    <w:basedOn w:val="Standaardalinea-lettertype"/>
    <w:link w:val="Kop2"/>
    <w:uiPriority w:val="9"/>
    <w:rsid w:val="00E26845"/>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E95E64"/>
    <w:rPr>
      <w:rFonts w:asciiTheme="majorHAnsi" w:eastAsiaTheme="majorEastAsia" w:hAnsiTheme="majorHAnsi" w:cstheme="majorBidi"/>
      <w:color w:val="1F3763" w:themeColor="accent1" w:themeShade="7F"/>
    </w:rPr>
  </w:style>
  <w:style w:type="paragraph" w:styleId="Kopvaninhoudsopgave">
    <w:name w:val="TOC Heading"/>
    <w:basedOn w:val="Kop1"/>
    <w:next w:val="Standaard"/>
    <w:uiPriority w:val="39"/>
    <w:unhideWhenUsed/>
    <w:qFormat/>
    <w:rsid w:val="00D7301D"/>
    <w:pPr>
      <w:spacing w:before="480" w:line="276" w:lineRule="auto"/>
      <w:outlineLvl w:val="9"/>
    </w:pPr>
    <w:rPr>
      <w:b/>
      <w:bCs/>
      <w:sz w:val="28"/>
      <w:szCs w:val="28"/>
      <w:lang w:eastAsia="nl-NL"/>
    </w:rPr>
  </w:style>
  <w:style w:type="paragraph" w:styleId="Inhopg1">
    <w:name w:val="toc 1"/>
    <w:basedOn w:val="Standaard"/>
    <w:next w:val="Standaard"/>
    <w:autoRedefine/>
    <w:uiPriority w:val="39"/>
    <w:unhideWhenUsed/>
    <w:rsid w:val="00D7301D"/>
    <w:pPr>
      <w:spacing w:after="100"/>
    </w:pPr>
  </w:style>
  <w:style w:type="paragraph" w:styleId="Inhopg2">
    <w:name w:val="toc 2"/>
    <w:basedOn w:val="Standaard"/>
    <w:next w:val="Standaard"/>
    <w:autoRedefine/>
    <w:uiPriority w:val="39"/>
    <w:unhideWhenUsed/>
    <w:rsid w:val="00D7301D"/>
    <w:pPr>
      <w:spacing w:after="100"/>
      <w:ind w:left="240"/>
    </w:pPr>
  </w:style>
  <w:style w:type="paragraph" w:styleId="Inhopg3">
    <w:name w:val="toc 3"/>
    <w:basedOn w:val="Standaard"/>
    <w:next w:val="Standaard"/>
    <w:autoRedefine/>
    <w:uiPriority w:val="39"/>
    <w:unhideWhenUsed/>
    <w:rsid w:val="00D7301D"/>
    <w:pPr>
      <w:spacing w:after="100"/>
      <w:ind w:left="480"/>
    </w:pPr>
  </w:style>
  <w:style w:type="character" w:styleId="Hyperlink">
    <w:name w:val="Hyperlink"/>
    <w:basedOn w:val="Standaardalinea-lettertype"/>
    <w:uiPriority w:val="99"/>
    <w:unhideWhenUsed/>
    <w:rsid w:val="00D7301D"/>
    <w:rPr>
      <w:color w:val="0563C1" w:themeColor="hyperlink"/>
      <w:u w:val="single"/>
    </w:rPr>
  </w:style>
  <w:style w:type="paragraph" w:styleId="Voetnoottekst">
    <w:name w:val="footnote text"/>
    <w:basedOn w:val="Standaard"/>
    <w:link w:val="VoetnoottekstChar"/>
    <w:uiPriority w:val="99"/>
    <w:unhideWhenUsed/>
    <w:rsid w:val="001353B1"/>
    <w:rPr>
      <w:sz w:val="20"/>
      <w:szCs w:val="20"/>
    </w:rPr>
  </w:style>
  <w:style w:type="character" w:customStyle="1" w:styleId="VoetnoottekstChar">
    <w:name w:val="Voetnoottekst Char"/>
    <w:basedOn w:val="Standaardalinea-lettertype"/>
    <w:link w:val="Voetnoottekst"/>
    <w:uiPriority w:val="99"/>
    <w:rsid w:val="001353B1"/>
    <w:rPr>
      <w:sz w:val="20"/>
      <w:szCs w:val="20"/>
    </w:rPr>
  </w:style>
  <w:style w:type="character" w:styleId="Voetnootmarkering">
    <w:name w:val="footnote reference"/>
    <w:basedOn w:val="Standaardalinea-lettertype"/>
    <w:uiPriority w:val="99"/>
    <w:semiHidden/>
    <w:unhideWhenUsed/>
    <w:rsid w:val="001353B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E29BA0-C04A-864A-860D-0D283CF5B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11</Pages>
  <Words>4349</Words>
  <Characters>23920</Characters>
  <Application>Microsoft Office Word</Application>
  <DocSecurity>0</DocSecurity>
  <Lines>199</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kiers</dc:creator>
  <cp:keywords/>
  <dc:description/>
  <cp:lastModifiedBy>bas kiers</cp:lastModifiedBy>
  <cp:revision>176</cp:revision>
  <cp:lastPrinted>2018-07-22T09:12:00Z</cp:lastPrinted>
  <dcterms:created xsi:type="dcterms:W3CDTF">2018-07-21T14:13:00Z</dcterms:created>
  <dcterms:modified xsi:type="dcterms:W3CDTF">2018-07-22T09:51:00Z</dcterms:modified>
</cp:coreProperties>
</file>