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60" w:lineRule="exact" w:before="718" w:after="0"/>
        <w:ind w:left="0" w:right="0" w:firstLine="0"/>
        <w:jc w:val="center"/>
      </w:pPr>
      <w:r>
        <w:rPr>
          <w:rFonts w:ascii="Volkhov" w:hAnsi="Volkhov" w:eastAsia="Volkhov"/>
          <w:b/>
          <w:i w:val="0"/>
          <w:color w:val="000000"/>
          <w:sz w:val="28"/>
        </w:rPr>
        <w:t>JESUS GONZALEZ VAZQUEZ</w:t>
      </w:r>
    </w:p>
    <w:p>
      <w:pPr>
        <w:autoSpaceDN w:val="0"/>
        <w:autoSpaceDE w:val="0"/>
        <w:widowControl/>
        <w:spacing w:line="280" w:lineRule="exact" w:before="0" w:after="6"/>
        <w:ind w:left="0" w:right="0" w:firstLine="0"/>
        <w:jc w:val="center"/>
      </w:pPr>
      <w:r>
        <w:rPr>
          <w:rFonts w:ascii="PTSans" w:hAnsi="PTSans" w:eastAsia="PTSans"/>
          <w:b w:val="0"/>
          <w:i w:val="0"/>
          <w:color w:val="6F7878"/>
          <w:sz w:val="23"/>
        </w:rPr>
        <w:t>Data Science &amp; Artificial Intelligence | Python, Tensorflow, Machine Learning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0.0" w:type="dxa"/>
      </w:tblPr>
      <w:tblGrid>
        <w:gridCol w:w="2979"/>
        <w:gridCol w:w="2979"/>
        <w:gridCol w:w="2979"/>
        <w:gridCol w:w="2979"/>
      </w:tblGrid>
      <w:tr>
        <w:trPr>
          <w:trHeight w:hRule="exact" w:val="356"/>
        </w:trPr>
        <w:tc>
          <w:tcPr>
            <w:tcW w:type="dxa" w:w="19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54" w:right="154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+491608076571</w:t>
            </w:r>
          </w:p>
        </w:tc>
        <w:tc>
          <w:tcPr>
            <w:tcW w:type="dxa" w:w="19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email@jesusbasail.com</w:t>
            </w:r>
          </w:p>
        </w:tc>
        <w:tc>
          <w:tcPr>
            <w:tcW w:type="dxa" w:w="53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hyperlink r:id="rId9" w:history="1">
                <w:r>
                  <w:rPr>
                    <w:rStyle w:val="Hyperlink"/>
                  </w:rPr>
                  <w:t>https://www.linkedin.com/in/jesus-gonzalez-vazquez-computer-science/</w:t>
                </w:r>
              </w:hyperlink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54" w:right="15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Location</w:t>
            </w:r>
          </w:p>
        </w:tc>
      </w:tr>
    </w:tbl>
    <w:p>
      <w:pPr>
        <w:autoSpaceDN w:val="0"/>
        <w:autoSpaceDE w:val="0"/>
        <w:widowControl/>
        <w:spacing w:line="296" w:lineRule="exact" w:before="138" w:after="0"/>
        <w:ind w:left="0" w:right="0" w:firstLine="0"/>
        <w:jc w:val="center"/>
      </w:pPr>
      <w:r>
        <w:rPr>
          <w:rFonts w:ascii="Volkhov" w:hAnsi="Volkhov" w:eastAsia="Volkhov"/>
          <w:b w:val="0"/>
          <w:i w:val="0"/>
          <w:color w:val="000000"/>
          <w:sz w:val="23"/>
        </w:rPr>
        <w:t>Summary</w:t>
      </w:r>
    </w:p>
    <w:p>
      <w:pPr>
        <w:autoSpaceDN w:val="0"/>
        <w:autoSpaceDE w:val="0"/>
        <w:widowControl/>
        <w:spacing w:line="228" w:lineRule="exact" w:before="150" w:after="0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 xml:space="preserve">My focus is on harnessing the power of data science and artificial intelligence to drive innovation and efficiency. With a strong command of </w:t>
      </w: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 xml:space="preserve">Python, Unix, and machine learning frameworks like Tensorflow, I am adept at statistical modeling and predictive analytics, ensuring data-driven </w:t>
      </w: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 xml:space="preserve">decision-making across projects.As an Independent IT Consultant, I provide comprehensive support and services, leveraging my expertise in cloud </w:t>
      </w: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 xml:space="preserve">administration, network management, and technical support. Collaborating with cross-functional teams, I've honed my communication skills and </w:t>
      </w: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thrive in remote setups, continuously staying abreast of advancements in AI, big data, and analytics to deliver cutting-edge solutions.</w:t>
      </w:r>
    </w:p>
    <w:p>
      <w:pPr>
        <w:autoSpaceDN w:val="0"/>
        <w:autoSpaceDE w:val="0"/>
        <w:widowControl/>
        <w:spacing w:line="294" w:lineRule="exact" w:before="354" w:after="0"/>
        <w:ind w:left="0" w:right="0" w:firstLine="0"/>
        <w:jc w:val="center"/>
      </w:pPr>
      <w:r>
        <w:rPr>
          <w:rFonts w:ascii="Volkhov" w:hAnsi="Volkhov" w:eastAsia="Volkhov"/>
          <w:b w:val="0"/>
          <w:i w:val="0"/>
          <w:color w:val="000000"/>
          <w:sz w:val="23"/>
        </w:rPr>
        <w:t>Skills</w:t>
      </w:r>
    </w:p>
    <w:p>
      <w:pPr>
        <w:autoSpaceDN w:val="0"/>
        <w:autoSpaceDE w:val="0"/>
        <w:widowControl/>
        <w:spacing w:line="214" w:lineRule="exact" w:before="152" w:after="0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Machine Learning Python (Programming Language) Data Science Linux Server Customer Support Analytical Skills Customer Satisfaction</w:t>
      </w:r>
    </w:p>
    <w:p>
      <w:pPr>
        <w:autoSpaceDN w:val="0"/>
        <w:autoSpaceDE w:val="0"/>
        <w:widowControl/>
        <w:spacing w:line="214" w:lineRule="exact" w:before="40" w:after="0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InTune Microsoft Teams Technical Analysis Foreign Languages Microsoft Intune ITIL Windows Server 2008-2012 Windows Client 7-XP-10</w:t>
      </w:r>
    </w:p>
    <w:p>
      <w:pPr>
        <w:autoSpaceDN w:val="0"/>
        <w:autoSpaceDE w:val="0"/>
        <w:widowControl/>
        <w:spacing w:line="214" w:lineRule="exact" w:before="40" w:after="0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Linux (RedHat, Ubuntu, Debian) Troubleshooting Technical Support Project Management Network Administration</w:t>
      </w:r>
    </w:p>
    <w:p>
      <w:pPr>
        <w:autoSpaceDN w:val="0"/>
        <w:autoSpaceDE w:val="0"/>
        <w:widowControl/>
        <w:spacing w:line="214" w:lineRule="exact" w:before="40" w:after="0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Computer Hardware Troubleshooting Asset Management Computer Repair System Administration Adobe Creative Suite Adobe Photoshop</w:t>
      </w:r>
    </w:p>
    <w:p>
      <w:pPr>
        <w:autoSpaceDN w:val="0"/>
        <w:autoSpaceDE w:val="0"/>
        <w:widowControl/>
        <w:spacing w:line="214" w:lineRule="exact" w:before="40" w:after="0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Adobe Premiere Pro Adobe Audition System Center Configuration Manager (SCCM) Active Directory Windows Office 365 Windows Server</w:t>
      </w:r>
    </w:p>
    <w:p>
      <w:pPr>
        <w:autoSpaceDN w:val="0"/>
        <w:autoSpaceDE w:val="0"/>
        <w:widowControl/>
        <w:spacing w:line="212" w:lineRule="exact" w:before="40" w:after="0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Microsoft Office Computer Hardware Customer Service Management Communication English</w:t>
      </w:r>
    </w:p>
    <w:p>
      <w:pPr>
        <w:autoSpaceDN w:val="0"/>
        <w:autoSpaceDE w:val="0"/>
        <w:widowControl/>
        <w:spacing w:line="212" w:lineRule="exact" w:before="42" w:after="0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Office Tools (MS Office, 2016-2007 / Libre Office / Open Office) Tablet Samrt Phone (iOS , Android, Windows Phone)</w:t>
      </w:r>
    </w:p>
    <w:p>
      <w:pPr>
        <w:autoSpaceDN w:val="0"/>
        <w:autoSpaceDE w:val="0"/>
        <w:widowControl/>
        <w:spacing w:line="214" w:lineRule="exact" w:before="40" w:after="0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Programming (C++, Java, Visual Basic, C#) Web Development (HTML5, XML, HTML, PHP, SQL, JavaScript) Ticketing Ticketing Systems</w:t>
      </w:r>
    </w:p>
    <w:p>
      <w:pPr>
        <w:autoSpaceDN w:val="0"/>
        <w:autoSpaceDE w:val="0"/>
        <w:widowControl/>
        <w:spacing w:line="214" w:lineRule="exact" w:before="40" w:after="0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Networking Computer Management Computer Hardware Installation Computer Hardware Assembly Cloud Security Microsoft Azure</w:t>
      </w:r>
    </w:p>
    <w:p>
      <w:pPr>
        <w:autoSpaceDN w:val="0"/>
        <w:autoSpaceDE w:val="0"/>
        <w:widowControl/>
        <w:spacing w:line="214" w:lineRule="exact" w:before="40" w:after="0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Cloud Computing Cloud Administration Mathematics</w:t>
      </w:r>
    </w:p>
    <w:p>
      <w:pPr>
        <w:autoSpaceDN w:val="0"/>
        <w:autoSpaceDE w:val="0"/>
        <w:widowControl/>
        <w:spacing w:line="294" w:lineRule="exact" w:before="392" w:after="68"/>
        <w:ind w:left="0" w:right="0" w:firstLine="0"/>
        <w:jc w:val="center"/>
      </w:pPr>
      <w:r>
        <w:rPr>
          <w:rFonts w:ascii="Volkhov" w:hAnsi="Volkhov" w:eastAsia="Volkhov"/>
          <w:b w:val="0"/>
          <w:i w:val="0"/>
          <w:color w:val="000000"/>
          <w:sz w:val="23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5959"/>
        <w:gridCol w:w="5959"/>
      </w:tblGrid>
      <w:tr>
        <w:trPr>
          <w:trHeight w:hRule="exact" w:val="658"/>
        </w:trPr>
        <w:tc>
          <w:tcPr>
            <w:tcW w:type="dxa" w:w="7876"/>
            <w:tcBorders>
              <w:top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72" w:after="0"/>
              <w:ind w:left="0" w:right="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6F7878"/>
                <w:sz w:val="23"/>
              </w:rPr>
              <w:t>neuefische GmbH - School and Pool for Digital Talent (enrolled for certification)</w:t>
            </w:r>
          </w:p>
          <w:p>
            <w:pPr>
              <w:autoSpaceDN w:val="0"/>
              <w:autoSpaceDE w:val="0"/>
              <w:widowControl/>
              <w:spacing w:line="246" w:lineRule="exact" w:before="10" w:after="0"/>
              <w:ind w:left="0" w:right="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000000"/>
                <w:sz w:val="19"/>
              </w:rPr>
              <w:t>Data Science &amp; Kunstliche Intelligence</w:t>
            </w:r>
          </w:p>
        </w:tc>
        <w:tc>
          <w:tcPr>
            <w:tcW w:type="dxa" w:w="2450"/>
            <w:tcBorders>
              <w:top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2" w:after="0"/>
              <w:ind w:left="0" w:right="0" w:firstLine="0"/>
              <w:jc w:val="righ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Frankfurt am Main, Germany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0" w:right="0" w:firstLine="0"/>
              <w:jc w:val="righ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01/2025 - Present</w:t>
            </w:r>
          </w:p>
        </w:tc>
      </w:tr>
    </w:tbl>
    <w:p>
      <w:pPr>
        <w:autoSpaceDN w:val="0"/>
        <w:autoSpaceDE w:val="0"/>
        <w:widowControl/>
        <w:spacing w:line="214" w:lineRule="exact" w:before="24" w:after="26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a digital talent school in Frankfurt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973"/>
        <w:gridCol w:w="3973"/>
        <w:gridCol w:w="3973"/>
      </w:tblGrid>
      <w:tr>
        <w:trPr>
          <w:trHeight w:hRule="exact" w:val="248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5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Developing expertise in Python, Unix, Git, Github, Pandas, Tensorflow, SQL, and NoSQL for data analysis and machine learning.</w:t>
            </w:r>
          </w:p>
        </w:tc>
      </w:tr>
      <w:tr>
        <w:trPr>
          <w:trHeight w:hRule="exact" w:val="228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5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Utilized Kanban, Keras, and Agile methods to collaborate in teams and develop predictive analytics models.</w:t>
            </w:r>
          </w:p>
        </w:tc>
      </w:tr>
      <w:tr>
        <w:trPr>
          <w:trHeight w:hRule="exact" w:val="310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5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Stayed updated with trends in artificial intelligence and big data at neuefische GmbH, a digital talent school in Frankfurt.</w:t>
            </w:r>
          </w:p>
        </w:tc>
      </w:tr>
      <w:tr>
        <w:trPr>
          <w:trHeight w:hRule="exact" w:val="390"/>
        </w:trPr>
        <w:tc>
          <w:tcPr>
            <w:tcW w:type="dxa" w:w="71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90" w:after="0"/>
              <w:ind w:left="400" w:right="40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6F7878"/>
                <w:sz w:val="23"/>
              </w:rPr>
              <w:t>Independent Consultant IT  Support and Services.</w:t>
            </w:r>
          </w:p>
        </w:tc>
        <w:tc>
          <w:tcPr>
            <w:tcW w:type="dxa" w:w="39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0" w:after="0"/>
              <w:ind w:left="396" w:right="396" w:firstLine="0"/>
              <w:jc w:val="righ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Frankfurt, Germany</w:t>
            </w:r>
          </w:p>
        </w:tc>
      </w:tr>
      <w:tr>
        <w:trPr>
          <w:trHeight w:hRule="exact" w:val="280"/>
        </w:trPr>
        <w:tc>
          <w:tcPr>
            <w:tcW w:type="dxa" w:w="71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400" w:right="40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000000"/>
                <w:sz w:val="19"/>
              </w:rPr>
              <w:t>Independent Consultant IT  Support and Services.</w:t>
            </w:r>
          </w:p>
        </w:tc>
        <w:tc>
          <w:tcPr>
            <w:tcW w:type="dxa" w:w="39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396" w:right="396" w:firstLine="0"/>
              <w:jc w:val="righ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12/2022 - Present</w:t>
            </w:r>
          </w:p>
        </w:tc>
      </w:tr>
    </w:tbl>
    <w:p>
      <w:pPr>
        <w:autoSpaceDN w:val="0"/>
        <w:autoSpaceDE w:val="0"/>
        <w:widowControl/>
        <w:spacing w:line="214" w:lineRule="exact" w:before="30" w:after="26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Information Technology Support Manager (Selbständig)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8.0" w:type="dxa"/>
      </w:tblPr>
      <w:tblGrid>
        <w:gridCol w:w="2979"/>
        <w:gridCol w:w="2979"/>
        <w:gridCol w:w="2979"/>
        <w:gridCol w:w="2979"/>
      </w:tblGrid>
      <w:tr>
        <w:trPr>
          <w:trHeight w:hRule="exact" w:val="246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Desk Side Support for Candriam Deutschland GmbH, an investment company.</w:t>
            </w:r>
          </w:p>
        </w:tc>
      </w:tr>
      <w:tr>
        <w:trPr>
          <w:trHeight w:hRule="exact" w:val="228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Cloud technology, System Administration, In-Tune, Microsoft 365, Azure Entra-ID. Ticket system and Troubleshooting.</w:t>
            </w:r>
          </w:p>
        </w:tc>
      </w:tr>
      <w:tr>
        <w:trPr>
          <w:trHeight w:hRule="exact" w:val="230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Project: Two Factor Authentication Token Roll-out.</w:t>
            </w:r>
          </w:p>
        </w:tc>
      </w:tr>
      <w:tr>
        <w:trPr>
          <w:trHeight w:hRule="exact" w:val="228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Setting the MFA Token for every employee in all filials. Technical Support to internal Customers.</w:t>
            </w:r>
          </w:p>
        </w:tc>
      </w:tr>
      <w:tr>
        <w:trPr>
          <w:trHeight w:hRule="exact" w:val="228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Project: External Monitor Actualization Roll-out.</w:t>
            </w:r>
          </w:p>
        </w:tc>
      </w:tr>
      <w:tr>
        <w:trPr>
          <w:trHeight w:hRule="exact" w:val="230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Team Leader. Actualizing every workspace. Technical Support to internal Customers.</w:t>
            </w:r>
          </w:p>
        </w:tc>
      </w:tr>
      <w:tr>
        <w:trPr>
          <w:trHeight w:hRule="exact" w:val="228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Provisioning and Management of Servers in Linux and Windows.</w:t>
            </w:r>
          </w:p>
        </w:tc>
      </w:tr>
      <w:tr>
        <w:trPr>
          <w:trHeight w:hRule="exact" w:val="226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Client Support and troubleshooting for Customers worldwide.</w:t>
            </w:r>
          </w:p>
        </w:tc>
      </w:tr>
      <w:tr>
        <w:trPr>
          <w:trHeight w:hRule="exact" w:val="230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System Administration und system security control Tools with Linux, Windows und MacOS.</w:t>
            </w:r>
          </w:p>
        </w:tc>
      </w:tr>
      <w:tr>
        <w:trPr>
          <w:trHeight w:hRule="exact" w:val="228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Updates and Patches to ensure System stability.</w:t>
            </w:r>
          </w:p>
        </w:tc>
      </w:tr>
      <w:tr>
        <w:trPr>
          <w:trHeight w:hRule="exact" w:val="228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Set-up and Support of Smart System in the Conference rooms using Hybrid technology und artificial intelligence.</w:t>
            </w:r>
          </w:p>
        </w:tc>
      </w:tr>
      <w:tr>
        <w:trPr>
          <w:trHeight w:hRule="exact" w:val="230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User-management, Support und System administration using Microsoft Azure, EntraID, In-Tune, Autopilot, and Cloud Technology.</w:t>
            </w:r>
          </w:p>
        </w:tc>
      </w:tr>
      <w:tr>
        <w:trPr>
          <w:trHeight w:hRule="exact" w:val="226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 xml:space="preserve">Processing and prioritizing mass requests in complex and large facilities, well organized, detail-oriented and working under time pressure </w:t>
            </w:r>
          </w:p>
        </w:tc>
      </w:tr>
      <w:tr>
        <w:trPr>
          <w:trHeight w:hRule="exact" w:val="228"/>
        </w:trPr>
        <w:tc>
          <w:tcPr>
            <w:tcW w:type="dxa" w:w="1102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596" w:right="596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without sacrificing quality.</w:t>
            </w:r>
          </w:p>
        </w:tc>
      </w:tr>
      <w:tr>
        <w:trPr>
          <w:trHeight w:hRule="exact" w:val="230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Deployment and rollout of hardware devices and initial testing with Windows and MS Teams.</w:t>
            </w:r>
          </w:p>
        </w:tc>
      </w:tr>
      <w:tr>
        <w:trPr>
          <w:trHeight w:hRule="exact" w:val="1048"/>
        </w:trPr>
        <w:tc>
          <w:tcPr>
            <w:tcW w:type="dxa" w:w="5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47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2nd Level Support in English, German and Spanish.</w:t>
            </w:r>
          </w:p>
        </w:tc>
      </w:tr>
      <w:tr>
        <w:trPr>
          <w:trHeight w:hRule="exact" w:val="2154"/>
        </w:trPr>
        <w:tc>
          <w:tcPr>
            <w:tcW w:type="dxa" w:w="48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08" w:after="0"/>
              <w:ind w:left="420" w:right="42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4"/>
              </w:rPr>
              <w:hyperlink r:id="rId10" w:history="1">
                <w:r>
                  <w:rPr>
                    <w:rStyle w:val="Hyperlink"/>
                  </w:rPr>
                  <w:t>www.enhancv.com</w:t>
                </w:r>
              </w:hyperlink>
            </w:r>
          </w:p>
        </w:tc>
        <w:tc>
          <w:tcPr>
            <w:tcW w:type="dxa" w:w="42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90" w:after="0"/>
              <w:ind w:left="118" w:right="118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374246"/>
                <w:sz w:val="14"/>
              </w:rPr>
              <w:hyperlink r:id="rId10" w:history="1">
                <w:r>
                  <w:rPr>
                    <w:rStyle w:val="Hyperlink"/>
                  </w:rPr>
                  <w:t>Powered by</w:t>
                </w:r>
              </w:hyperlink>
            </w:r>
          </w:p>
        </w:tc>
        <w:tc>
          <w:tcPr>
            <w:tcW w:type="dxa" w:w="1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12" w:lineRule="exact" w:before="828" w:after="0"/>
              <w:ind w:left="118" w:right="118" w:firstLine="0"/>
              <w:jc w:val="left"/>
            </w:pPr>
            <w:r>
              <w:rPr>
                <w:rFonts w:ascii="resumeicons" w:hAnsi="resumeicons" w:eastAsia="resumeicons"/>
                <w:b w:val="0"/>
                <w:i w:val="0"/>
                <w:color w:val="374246"/>
                <w:sz w:val="127"/>
              </w:rPr>
              <w:hyperlink r:id="rId10" w:history="1">
                <w:r>
                  <w:rPr>
                    <w:rStyle w:val="Hyperlink"/>
                  </w:rPr>
                  <w:t>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8" w:h="16858"/>
          <w:pgMar w:top="0" w:right="0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94" w:lineRule="exact" w:before="718" w:after="64"/>
        <w:ind w:left="0" w:right="0" w:firstLine="0"/>
        <w:jc w:val="center"/>
      </w:pPr>
      <w:r>
        <w:rPr>
          <w:rFonts w:ascii="Volkhov" w:hAnsi="Volkhov" w:eastAsia="Volkhov"/>
          <w:b w:val="0"/>
          <w:i w:val="0"/>
          <w:color w:val="000000"/>
          <w:sz w:val="23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5959"/>
        <w:gridCol w:w="5959"/>
      </w:tblGrid>
      <w:tr>
        <w:trPr>
          <w:trHeight w:hRule="exact" w:val="660"/>
        </w:trPr>
        <w:tc>
          <w:tcPr>
            <w:tcW w:type="dxa" w:w="6536"/>
            <w:tcBorders>
              <w:top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2" w:after="0"/>
              <w:ind w:left="0" w:right="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6F7878"/>
                <w:sz w:val="23"/>
              </w:rPr>
              <w:t>Deutsche Leasing Gruppe</w:t>
            </w:r>
          </w:p>
          <w:p>
            <w:pPr>
              <w:autoSpaceDN w:val="0"/>
              <w:autoSpaceDE w:val="0"/>
              <w:widowControl/>
              <w:spacing w:line="246" w:lineRule="exact" w:before="10" w:after="0"/>
              <w:ind w:left="0" w:right="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000000"/>
                <w:sz w:val="19"/>
              </w:rPr>
              <w:t>IT Service Delivery Manager durch dritte Business Partner</w:t>
            </w:r>
          </w:p>
        </w:tc>
        <w:tc>
          <w:tcPr>
            <w:tcW w:type="dxa" w:w="3790"/>
            <w:tcBorders>
              <w:top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72" w:after="0"/>
              <w:ind w:left="0" w:right="0" w:firstLine="0"/>
              <w:jc w:val="righ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Bad Homburg, Germany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0" w:right="0" w:firstLine="0"/>
              <w:jc w:val="righ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06/2022 - 12/2022</w:t>
            </w:r>
          </w:p>
        </w:tc>
      </w:tr>
    </w:tbl>
    <w:p>
      <w:pPr>
        <w:autoSpaceDN w:val="0"/>
        <w:autoSpaceDE w:val="0"/>
        <w:widowControl/>
        <w:spacing w:line="212" w:lineRule="exact" w:before="22" w:after="28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Company Description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973"/>
        <w:gridCol w:w="3973"/>
        <w:gridCol w:w="3973"/>
      </w:tblGrid>
      <w:tr>
        <w:trPr>
          <w:trHeight w:hRule="exact" w:val="246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5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 xml:space="preserve">Acted as the main liaison with the Client to facilitate the migration to a new Help Desk System and Service, leading a multidisciplinary team in </w:t>
            </w:r>
          </w:p>
        </w:tc>
      </w:tr>
      <w:tr>
        <w:trPr>
          <w:trHeight w:hRule="exact" w:val="228"/>
        </w:trPr>
        <w:tc>
          <w:tcPr>
            <w:tcW w:type="dxa" w:w="111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614" w:right="61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Continuous Process Improvement.</w:t>
            </w:r>
          </w:p>
        </w:tc>
      </w:tr>
      <w:tr>
        <w:trPr>
          <w:trHeight w:hRule="exact" w:val="228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5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 xml:space="preserve">Managed the technical aspects of the team, defining policies, procedures, and related documentation for a complete reorganization of the </w:t>
            </w:r>
          </w:p>
        </w:tc>
      </w:tr>
      <w:tr>
        <w:trPr>
          <w:trHeight w:hRule="exact" w:val="228"/>
        </w:trPr>
        <w:tc>
          <w:tcPr>
            <w:tcW w:type="dxa" w:w="111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614" w:right="61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client's new Service Desk.</w:t>
            </w:r>
          </w:p>
        </w:tc>
      </w:tr>
      <w:tr>
        <w:trPr>
          <w:trHeight w:hRule="exact" w:val="312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5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Spearheaded the automation efforts to streamline processes and enhance efficiency as IT Service Delivery Management.</w:t>
            </w:r>
          </w:p>
        </w:tc>
      </w:tr>
      <w:tr>
        <w:trPr>
          <w:trHeight w:hRule="exact" w:val="388"/>
        </w:trPr>
        <w:tc>
          <w:tcPr>
            <w:tcW w:type="dxa" w:w="660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0" w:after="0"/>
              <w:ind w:left="400" w:right="40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6F7878"/>
                <w:sz w:val="23"/>
              </w:rPr>
              <w:t>Unisys</w:t>
            </w:r>
          </w:p>
        </w:tc>
        <w:tc>
          <w:tcPr>
            <w:tcW w:type="dxa" w:w="45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0" w:after="0"/>
              <w:ind w:left="396" w:right="396" w:firstLine="0"/>
              <w:jc w:val="righ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Germany</w:t>
            </w:r>
          </w:p>
        </w:tc>
      </w:tr>
      <w:tr>
        <w:trPr>
          <w:trHeight w:hRule="exact" w:val="282"/>
        </w:trPr>
        <w:tc>
          <w:tcPr>
            <w:tcW w:type="dxa" w:w="660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400" w:right="40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000000"/>
                <w:sz w:val="19"/>
              </w:rPr>
              <w:t>Field Engineer at the European Central Bank</w:t>
            </w:r>
          </w:p>
        </w:tc>
        <w:tc>
          <w:tcPr>
            <w:tcW w:type="dxa" w:w="45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396" w:right="396" w:firstLine="0"/>
              <w:jc w:val="righ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06/2020 - 06/2022</w:t>
            </w:r>
          </w:p>
        </w:tc>
      </w:tr>
    </w:tbl>
    <w:p>
      <w:pPr>
        <w:autoSpaceDN w:val="0"/>
        <w:autoSpaceDE w:val="0"/>
        <w:widowControl/>
        <w:spacing w:line="212" w:lineRule="exact" w:before="30" w:after="28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Company Description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973"/>
        <w:gridCol w:w="3973"/>
        <w:gridCol w:w="3973"/>
      </w:tblGrid>
      <w:tr>
        <w:trPr>
          <w:trHeight w:hRule="exact" w:val="246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5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 xml:space="preserve">Provided 2nd Level Support in English, German, and Spanish for internal and external workers at the European Central Bank, resolving complex </w:t>
            </w:r>
          </w:p>
        </w:tc>
      </w:tr>
      <w:tr>
        <w:trPr>
          <w:trHeight w:hRule="exact" w:val="230"/>
        </w:trPr>
        <w:tc>
          <w:tcPr>
            <w:tcW w:type="dxa" w:w="111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614" w:right="61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computer-related issues.</w:t>
            </w:r>
          </w:p>
        </w:tc>
      </w:tr>
      <w:tr>
        <w:trPr>
          <w:trHeight w:hRule="exact" w:val="226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5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 xml:space="preserve">Supported in monitoring the IT infrastructure of the ECB, troubleshooting and finding solutions for financial, statistical, and other software </w:t>
            </w:r>
          </w:p>
        </w:tc>
      </w:tr>
      <w:tr>
        <w:trPr>
          <w:trHeight w:hRule="exact" w:val="230"/>
        </w:trPr>
        <w:tc>
          <w:tcPr>
            <w:tcW w:type="dxa" w:w="111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614" w:right="61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using the ITSM Ticket system.</w:t>
            </w:r>
          </w:p>
        </w:tc>
      </w:tr>
      <w:tr>
        <w:trPr>
          <w:trHeight w:hRule="exact" w:val="310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105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Documented and tested processes and diverse systems, ensuring smooth operations and efficiency.</w:t>
            </w:r>
          </w:p>
        </w:tc>
      </w:tr>
      <w:tr>
        <w:trPr>
          <w:trHeight w:hRule="exact" w:val="390"/>
        </w:trPr>
        <w:tc>
          <w:tcPr>
            <w:tcW w:type="dxa" w:w="61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0" w:after="0"/>
              <w:ind w:left="400" w:right="40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6F7878"/>
                <w:sz w:val="23"/>
              </w:rPr>
              <w:t>MISUMI Europa GmbH</w:t>
            </w:r>
          </w:p>
        </w:tc>
        <w:tc>
          <w:tcPr>
            <w:tcW w:type="dxa" w:w="49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0" w:after="0"/>
              <w:ind w:left="396" w:right="396" w:firstLine="0"/>
              <w:jc w:val="righ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Frankfurt, Germany</w:t>
            </w:r>
          </w:p>
        </w:tc>
      </w:tr>
      <w:tr>
        <w:trPr>
          <w:trHeight w:hRule="exact" w:val="280"/>
        </w:trPr>
        <w:tc>
          <w:tcPr>
            <w:tcW w:type="dxa" w:w="61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400" w:right="40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000000"/>
                <w:sz w:val="19"/>
              </w:rPr>
              <w:t>Information Technology Specialist</w:t>
            </w:r>
          </w:p>
        </w:tc>
        <w:tc>
          <w:tcPr>
            <w:tcW w:type="dxa" w:w="49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396" w:right="396" w:firstLine="0"/>
              <w:jc w:val="righ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02/2018 - 05/2020</w:t>
            </w:r>
          </w:p>
        </w:tc>
      </w:tr>
    </w:tbl>
    <w:p>
      <w:pPr>
        <w:autoSpaceDN w:val="0"/>
        <w:autoSpaceDE w:val="0"/>
        <w:widowControl/>
        <w:spacing w:line="212" w:lineRule="exact" w:before="30" w:after="28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Company Description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973"/>
        <w:gridCol w:w="3973"/>
        <w:gridCol w:w="3973"/>
      </w:tblGrid>
      <w:tr>
        <w:trPr>
          <w:trHeight w:hRule="exact" w:val="246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83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Provided 1st, 2nd, and 3rd line support in Windows, Office 365, and other systems for uninterrupted IT operations.</w:t>
            </w:r>
          </w:p>
        </w:tc>
        <w:tc>
          <w:tcPr>
            <w:tcW w:type="dxa" w:w="2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104" w:after="0"/>
              <w:ind w:left="292" w:right="292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Frankfurt, Germany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0" w:right="0" w:firstLine="0"/>
              <w:jc w:val="center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09/2016 - 02/2018</w:t>
            </w:r>
          </w:p>
        </w:tc>
      </w:tr>
      <w:tr>
        <w:trPr>
          <w:trHeight w:hRule="exact" w:val="228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83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Conducted IT onboarding for new employees, including setting up accounts, hardware, and software.</w:t>
            </w:r>
          </w:p>
        </w:tc>
        <w:tc>
          <w:tcPr>
            <w:tcW w:type="dxa" w:w="3973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83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Analyzed software and hardware requirements, recommending optimal solution strategies.</w:t>
            </w:r>
          </w:p>
        </w:tc>
        <w:tc>
          <w:tcPr>
            <w:tcW w:type="dxa" w:w="3973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83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4" w:right="44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Performed hardware repairs and software distribution to ensure smooth functioning of IT infrastructure.</w:t>
            </w:r>
          </w:p>
        </w:tc>
        <w:tc>
          <w:tcPr>
            <w:tcW w:type="dxa" w:w="3973"/>
            <w:vMerge/>
            <w:tcBorders/>
          </w:tcPr>
          <w:p/>
        </w:tc>
      </w:tr>
      <w:tr>
        <w:trPr>
          <w:trHeight w:hRule="exact" w:val="670"/>
        </w:trPr>
        <w:tc>
          <w:tcPr>
            <w:tcW w:type="dxa" w:w="88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88" w:after="0"/>
              <w:ind w:left="400" w:right="40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6F7878"/>
                <w:sz w:val="23"/>
              </w:rPr>
              <w:t>European Central Bank</w:t>
            </w:r>
          </w:p>
          <w:p>
            <w:pPr>
              <w:autoSpaceDN w:val="0"/>
              <w:autoSpaceDE w:val="0"/>
              <w:widowControl/>
              <w:spacing w:line="246" w:lineRule="exact" w:before="10" w:after="0"/>
              <w:ind w:left="400" w:right="40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000000"/>
                <w:sz w:val="19"/>
              </w:rPr>
              <w:t>IT Support Specialist</w:t>
            </w:r>
          </w:p>
        </w:tc>
        <w:tc>
          <w:tcPr>
            <w:tcW w:type="dxa" w:w="39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28" w:after="26"/>
        <w:ind w:left="800" w:right="800" w:firstLine="0"/>
        <w:jc w:val="left"/>
      </w:pPr>
      <w:r>
        <w:rPr>
          <w:w w:val="103.07513475418091"/>
          <w:rFonts w:ascii="PTSans" w:hAnsi="PTSans" w:eastAsia="PTSans"/>
          <w:b w:val="0"/>
          <w:i w:val="0"/>
          <w:color w:val="374246"/>
          <w:sz w:val="16"/>
        </w:rPr>
        <w:t>Company Description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4.0" w:type="dxa"/>
      </w:tblPr>
      <w:tblGrid>
        <w:gridCol w:w="5959"/>
        <w:gridCol w:w="5959"/>
      </w:tblGrid>
      <w:tr>
        <w:trPr>
          <w:trHeight w:hRule="exact" w:val="418"/>
        </w:trPr>
        <w:tc>
          <w:tcPr>
            <w:tcW w:type="dxa" w:w="5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46" w:right="46" w:firstLine="0"/>
              <w:jc w:val="righ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</w:p>
        </w:tc>
        <w:tc>
          <w:tcPr>
            <w:tcW w:type="dxa" w:w="75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•</w:t>
            </w: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Highlight your accomplishments, using numbers if possible.</w:t>
            </w:r>
          </w:p>
        </w:tc>
      </w:tr>
    </w:tbl>
    <w:p>
      <w:pPr>
        <w:autoSpaceDN w:val="0"/>
        <w:autoSpaceDE w:val="0"/>
        <w:widowControl/>
        <w:spacing w:line="294" w:lineRule="exact" w:before="178" w:after="66"/>
        <w:ind w:left="0" w:right="0" w:firstLine="0"/>
        <w:jc w:val="center"/>
      </w:pPr>
      <w:r>
        <w:rPr>
          <w:rFonts w:ascii="Volkhov" w:hAnsi="Volkhov" w:eastAsia="Volkhov"/>
          <w:b w:val="0"/>
          <w:i w:val="0"/>
          <w:color w:val="000000"/>
          <w:sz w:val="23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5959"/>
        <w:gridCol w:w="5959"/>
      </w:tblGrid>
      <w:tr>
        <w:trPr>
          <w:trHeight w:hRule="exact" w:val="2218"/>
        </w:trPr>
        <w:tc>
          <w:tcPr>
            <w:tcW w:type="dxa" w:w="6982"/>
            <w:tcBorders>
              <w:top w:sz="4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2" w:after="0"/>
              <w:ind w:left="0" w:right="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6F7878"/>
                <w:sz w:val="23"/>
              </w:rPr>
              <w:t>Metropolitan State University of Denver</w:t>
            </w:r>
            <w:r>
              <w:br/>
            </w:r>
            <w:r>
              <w:rPr>
                <w:rFonts w:ascii="PTSans" w:hAnsi="PTSans" w:eastAsia="PTSans"/>
                <w:b w:val="0"/>
                <w:i w:val="0"/>
                <w:color w:val="000000"/>
                <w:sz w:val="19"/>
              </w:rPr>
              <w:t>Bachelor of Applied Science (B.A.Sc.), IDP Computer Science</w:t>
            </w:r>
          </w:p>
          <w:p>
            <w:pPr>
              <w:autoSpaceDN w:val="0"/>
              <w:autoSpaceDE w:val="0"/>
              <w:widowControl/>
              <w:spacing w:line="256" w:lineRule="exact" w:before="198" w:after="0"/>
              <w:ind w:left="0" w:right="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6F7878"/>
                <w:sz w:val="23"/>
              </w:rPr>
              <w:t>neuefische GmbH - School and Pool for Digital Talent</w:t>
            </w:r>
            <w:r>
              <w:br/>
            </w:r>
            <w:r>
              <w:rPr>
                <w:rFonts w:ascii="PTSans" w:hAnsi="PTSans" w:eastAsia="PTSans"/>
                <w:b w:val="0"/>
                <w:i w:val="0"/>
                <w:color w:val="000000"/>
                <w:sz w:val="19"/>
              </w:rPr>
              <w:t>Data Science and Artificial Intelligence</w:t>
            </w:r>
          </w:p>
          <w:p>
            <w:pPr>
              <w:autoSpaceDN w:val="0"/>
              <w:autoSpaceDE w:val="0"/>
              <w:widowControl/>
              <w:spacing w:line="256" w:lineRule="exact" w:before="200" w:after="0"/>
              <w:ind w:left="0" w:right="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6F7878"/>
                <w:sz w:val="23"/>
              </w:rPr>
              <w:t>Instituto Politécnico Nacional</w:t>
            </w:r>
            <w:r>
              <w:br/>
            </w:r>
            <w:r>
              <w:rPr>
                <w:rFonts w:ascii="PTSans" w:hAnsi="PTSans" w:eastAsia="PTSans"/>
                <w:b w:val="0"/>
                <w:i w:val="0"/>
                <w:color w:val="000000"/>
                <w:sz w:val="19"/>
              </w:rPr>
              <w:t>Civil Engineer, Civil Engineering</w:t>
            </w:r>
          </w:p>
        </w:tc>
        <w:tc>
          <w:tcPr>
            <w:tcW w:type="dxa" w:w="3344"/>
            <w:tcBorders>
              <w:top w:sz="4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78" w:after="0"/>
              <w:ind w:left="0" w:right="0" w:firstLine="0"/>
              <w:jc w:val="righ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01/1996 - 12/2005</w:t>
            </w:r>
          </w:p>
          <w:p>
            <w:pPr>
              <w:autoSpaceDN w:val="0"/>
              <w:autoSpaceDE w:val="0"/>
              <w:widowControl/>
              <w:spacing w:line="246" w:lineRule="exact" w:before="464" w:after="0"/>
              <w:ind w:left="0" w:right="0" w:firstLine="0"/>
              <w:jc w:val="righ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01/2025 - 04/2025</w:t>
            </w:r>
          </w:p>
          <w:p>
            <w:pPr>
              <w:autoSpaceDN w:val="0"/>
              <w:autoSpaceDE w:val="0"/>
              <w:widowControl/>
              <w:spacing w:line="248" w:lineRule="exact" w:before="464" w:after="0"/>
              <w:ind w:left="0" w:right="0" w:firstLine="0"/>
              <w:jc w:val="righ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9"/>
              </w:rPr>
              <w:t>01/1980 - 12/1985</w:t>
            </w:r>
          </w:p>
        </w:tc>
      </w:tr>
    </w:tbl>
    <w:p>
      <w:pPr>
        <w:autoSpaceDN w:val="0"/>
        <w:autoSpaceDE w:val="0"/>
        <w:widowControl/>
        <w:spacing w:line="294" w:lineRule="exact" w:before="162" w:after="68"/>
        <w:ind w:left="0" w:right="0" w:firstLine="0"/>
        <w:jc w:val="center"/>
      </w:pPr>
      <w:r>
        <w:rPr>
          <w:rFonts w:ascii="Volkhov" w:hAnsi="Volkhov" w:eastAsia="Volkhov"/>
          <w:b w:val="0"/>
          <w:i w:val="0"/>
          <w:color w:val="000000"/>
          <w:sz w:val="23"/>
        </w:rPr>
        <w:t>Certification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703"/>
        <w:gridCol w:w="1703"/>
        <w:gridCol w:w="1703"/>
        <w:gridCol w:w="1703"/>
        <w:gridCol w:w="1703"/>
        <w:gridCol w:w="1703"/>
        <w:gridCol w:w="1703"/>
      </w:tblGrid>
      <w:tr>
        <w:trPr>
          <w:trHeight w:hRule="exact" w:val="404"/>
        </w:trPr>
        <w:tc>
          <w:tcPr>
            <w:tcW w:type="dxa" w:w="506"/>
            <w:tcBorders>
              <w:top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72" w:after="0"/>
              <w:ind w:left="0" w:right="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6F7878"/>
                <w:sz w:val="19"/>
              </w:rPr>
              <w:t>MTA</w:t>
            </w:r>
          </w:p>
        </w:tc>
        <w:tc>
          <w:tcPr>
            <w:tcW w:type="dxa" w:w="3908"/>
            <w:gridSpan w:val="3"/>
            <w:tcBorders>
              <w:top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152" w:right="152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Microsoft</w:t>
            </w:r>
          </w:p>
        </w:tc>
        <w:tc>
          <w:tcPr>
            <w:tcW w:type="dxa" w:w="2174"/>
            <w:vMerge w:val="restart"/>
            <w:tcBorders>
              <w:top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98" w:after="0"/>
              <w:ind w:left="268" w:right="268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LinkedIn</w:t>
            </w:r>
          </w:p>
        </w:tc>
        <w:tc>
          <w:tcPr>
            <w:tcW w:type="dxa" w:w="2198"/>
            <w:vMerge w:val="restart"/>
            <w:tcBorders>
              <w:top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988" w:after="0"/>
              <w:ind w:left="118" w:right="118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374246"/>
                <w:sz w:val="14"/>
              </w:rPr>
              <w:hyperlink r:id="rId10" w:history="1">
                <w:r>
                  <w:rPr>
                    <w:rStyle w:val="Hyperlink"/>
                  </w:rPr>
                  <w:t>Powered by</w:t>
                </w:r>
              </w:hyperlink>
            </w:r>
          </w:p>
        </w:tc>
        <w:tc>
          <w:tcPr>
            <w:tcW w:type="dxa" w:w="1540"/>
            <w:vMerge w:val="restart"/>
            <w:tcBorders>
              <w:top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12" w:lineRule="exact" w:before="3426" w:after="0"/>
              <w:ind w:left="0" w:right="0" w:firstLine="0"/>
              <w:jc w:val="center"/>
            </w:pPr>
            <w:r>
              <w:rPr>
                <w:rFonts w:ascii="resumeicons" w:hAnsi="resumeicons" w:eastAsia="resumeicons"/>
                <w:b w:val="0"/>
                <w:i w:val="0"/>
                <w:color w:val="374246"/>
                <w:sz w:val="127"/>
              </w:rPr>
              <w:hyperlink r:id="rId10" w:history="1">
                <w:r>
                  <w:rPr>
                    <w:rStyle w:val="Hyperlink"/>
                  </w:rPr>
                  <w:t></w:t>
                </w:r>
              </w:hyperlink>
            </w:r>
          </w:p>
        </w:tc>
      </w:tr>
      <w:tr>
        <w:trPr>
          <w:trHeight w:hRule="exact" w:val="406"/>
        </w:trPr>
        <w:tc>
          <w:tcPr>
            <w:tcW w:type="dxa" w:w="25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0" w:right="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6F7878"/>
                <w:sz w:val="19"/>
              </w:rPr>
              <w:t>Azure Active Directory: Basics</w:t>
            </w:r>
          </w:p>
        </w:tc>
        <w:tc>
          <w:tcPr>
            <w:tcW w:type="dxa" w:w="1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4" w:after="0"/>
              <w:ind w:left="152" w:right="152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LinkedIn</w:t>
            </w:r>
          </w:p>
        </w:tc>
        <w:tc>
          <w:tcPr>
            <w:tcW w:type="dxa" w:w="1703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703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703"/>
            <w:vMerge/>
            <w:tcBorders>
              <w:top w:sz="4.800000000000182" w:val="single" w:color="#000000"/>
            </w:tcBorders>
          </w:tcPr>
          <w:p/>
        </w:tc>
      </w:tr>
      <w:tr>
        <w:trPr>
          <w:trHeight w:hRule="exact" w:val="318"/>
        </w:trPr>
        <w:tc>
          <w:tcPr>
            <w:tcW w:type="dxa" w:w="441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0" w:right="0" w:firstLine="0"/>
              <w:jc w:val="center"/>
            </w:pPr>
            <w:r>
              <w:rPr>
                <w:rFonts w:ascii="PTSans" w:hAnsi="PTSans" w:eastAsia="PTSans"/>
                <w:b w:val="0"/>
                <w:i w:val="0"/>
                <w:color w:val="6F7878"/>
                <w:sz w:val="19"/>
              </w:rPr>
              <w:t>Office 365 for Administrators: Supporting Users Part 1</w:t>
            </w:r>
          </w:p>
        </w:tc>
        <w:tc>
          <w:tcPr>
            <w:tcW w:type="dxa" w:w="1703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703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703"/>
            <w:vMerge/>
            <w:tcBorders>
              <w:top w:sz="4.800000000000182" w:val="single" w:color="#000000"/>
            </w:tcBorders>
          </w:tcPr>
          <w:p/>
        </w:tc>
      </w:tr>
      <w:tr>
        <w:trPr>
          <w:trHeight w:hRule="exact" w:val="494"/>
        </w:trPr>
        <w:tc>
          <w:tcPr>
            <w:tcW w:type="dxa" w:w="441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8" w:after="0"/>
              <w:ind w:left="0" w:right="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6F7878"/>
                <w:sz w:val="19"/>
              </w:rPr>
              <w:t>Exam Prep: Microsoft Azure Fundamentals (AZ-900)</w:t>
            </w:r>
          </w:p>
        </w:tc>
        <w:tc>
          <w:tcPr>
            <w:tcW w:type="dxa" w:w="217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38" w:right="38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LinkedIn</w:t>
            </w:r>
          </w:p>
        </w:tc>
        <w:tc>
          <w:tcPr>
            <w:tcW w:type="dxa" w:w="1703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703"/>
            <w:vMerge/>
            <w:tcBorders>
              <w:top w:sz="4.800000000000182" w:val="single" w:color="#000000"/>
            </w:tcBorders>
          </w:tcPr>
          <w:p/>
        </w:tc>
      </w:tr>
      <w:tr>
        <w:trPr>
          <w:trHeight w:hRule="exact" w:val="1358"/>
        </w:trPr>
        <w:tc>
          <w:tcPr>
            <w:tcW w:type="dxa" w:w="293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0" w:right="0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6F7878"/>
                <w:sz w:val="19"/>
              </w:rPr>
              <w:t>Learning Azure Management Tools</w:t>
            </w:r>
          </w:p>
        </w:tc>
        <w:tc>
          <w:tcPr>
            <w:tcW w:type="dxa" w:w="14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152" w:right="152" w:firstLine="0"/>
              <w:jc w:val="left"/>
            </w:pPr>
            <w:r>
              <w:rPr>
                <w:w w:val="103.07513475418091"/>
                <w:rFonts w:ascii="PTSans" w:hAnsi="PTSans" w:eastAsia="PTSans"/>
                <w:b w:val="0"/>
                <w:i w:val="0"/>
                <w:color w:val="374246"/>
                <w:sz w:val="16"/>
              </w:rPr>
              <w:t>LinkedIn</w:t>
            </w:r>
          </w:p>
        </w:tc>
        <w:tc>
          <w:tcPr>
            <w:tcW w:type="dxa" w:w="1703"/>
            <w:vMerge/>
            <w:tcBorders/>
          </w:tcPr>
          <w:p/>
        </w:tc>
        <w:tc>
          <w:tcPr>
            <w:tcW w:type="dxa" w:w="1703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703"/>
            <w:vMerge/>
            <w:tcBorders>
              <w:top w:sz="4.800000000000182" w:val="single" w:color="#000000"/>
            </w:tcBorders>
          </w:tcPr>
          <w:p/>
        </w:tc>
      </w:tr>
      <w:tr>
        <w:trPr>
          <w:trHeight w:hRule="exact" w:val="1778"/>
        </w:trPr>
        <w:tc>
          <w:tcPr>
            <w:tcW w:type="dxa" w:w="441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32" w:after="0"/>
              <w:ind w:left="38" w:right="38" w:firstLine="0"/>
              <w:jc w:val="left"/>
            </w:pPr>
            <w:r>
              <w:rPr>
                <w:rFonts w:ascii="PTSans" w:hAnsi="PTSans" w:eastAsia="PTSans"/>
                <w:b w:val="0"/>
                <w:i w:val="0"/>
                <w:color w:val="374246"/>
                <w:sz w:val="14"/>
              </w:rPr>
              <w:hyperlink r:id="rId10" w:history="1">
                <w:r>
                  <w:rPr>
                    <w:rStyle w:val="Hyperlink"/>
                  </w:rPr>
                  <w:t>www.enhancv.com</w:t>
                </w:r>
              </w:hyperlink>
            </w:r>
          </w:p>
        </w:tc>
        <w:tc>
          <w:tcPr>
            <w:tcW w:type="dxa" w:w="1703"/>
            <w:vMerge/>
            <w:tcBorders/>
          </w:tcPr>
          <w:p/>
        </w:tc>
        <w:tc>
          <w:tcPr>
            <w:tcW w:type="dxa" w:w="1703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1703"/>
            <w:vMerge/>
            <w:tcBorders>
              <w:top w:sz="4.80000000000018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8" w:h="1685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jesus-gonzalez-vazquez-computer-science/" TargetMode="External"/><Relationship Id="rId10" Type="http://schemas.openxmlformats.org/officeDocument/2006/relationships/hyperlink" Target="https://enhancv.com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