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High-Level Design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This High-Level Design (HLD) is prepared for the TOBB University of Economics and Technology (TOBB ETÜ) 2025–2026 Spring Term graduation project. It describes the proposed software architecture for an AI-powered mock interview platform and provides a high-level view of subsystems, interfaces, control flow, and design constraints without implementation-level details.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of the system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  <w:t xml:space="preserve">The purpose of the system is to provide new graduates and early-career candidates with a repeatable, short (10–15 minute) HR and Technical mock interview experience, and to deliver structured feedback that combines content quality and observable communication/behavior indicators.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goals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Evidence-based feedback: </w:t>
      </w:r>
      <w:r w:rsidDel="00000000" w:rsidR="00000000" w:rsidRPr="00000000">
        <w:rPr>
          <w:rtl w:val="0"/>
        </w:rPr>
        <w:t xml:space="preserve">Scored feedback combining content evaluation (relevance/clarity/completeness) and behavioral indicators (pauses, filler words, focus proxy, head movement, facial expression cues).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Guardrailed flow control: </w:t>
      </w:r>
      <w:r w:rsidDel="00000000" w:rsidR="00000000" w:rsidRPr="00000000">
        <w:rPr>
          <w:rtl w:val="0"/>
        </w:rPr>
        <w:t xml:space="preserve">Rule-based controls for time limits, difficulty boundaries, and mode-specific behavior alongside LLM-driven dialogue management.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Privacy and consent:</w:t>
      </w:r>
      <w:r w:rsidDel="00000000" w:rsidR="00000000" w:rsidRPr="00000000">
        <w:rPr>
          <w:rtl w:val="0"/>
        </w:rPr>
        <w:t xml:space="preserve"> Explicit consent for microphone/camera usage and privacy-aware data handling.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0F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HLD: </w:t>
      </w:r>
      <w:r w:rsidDel="00000000" w:rsidR="00000000" w:rsidRPr="00000000">
        <w:rPr>
          <w:rtl w:val="0"/>
        </w:rPr>
        <w:t xml:space="preserve">High-Level Design</w:t>
      </w:r>
    </w:p>
    <w:p w:rsidR="00000000" w:rsidDel="00000000" w:rsidP="00000000" w:rsidRDefault="00000000" w:rsidRPr="00000000" w14:paraId="00000010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Large Language Model</w:t>
      </w:r>
    </w:p>
    <w:p w:rsidR="00000000" w:rsidDel="00000000" w:rsidP="00000000" w:rsidRDefault="00000000" w:rsidRPr="00000000" w14:paraId="00000011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STT:</w:t>
      </w:r>
      <w:r w:rsidDel="00000000" w:rsidR="00000000" w:rsidRPr="00000000">
        <w:rPr>
          <w:rtl w:val="0"/>
        </w:rPr>
        <w:t xml:space="preserve"> Speech-to-Text</w:t>
      </w:r>
    </w:p>
    <w:p w:rsidR="00000000" w:rsidDel="00000000" w:rsidP="00000000" w:rsidRDefault="00000000" w:rsidRPr="00000000" w14:paraId="00000012">
      <w:pPr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TTS: </w:t>
      </w:r>
      <w:r w:rsidDel="00000000" w:rsidR="00000000" w:rsidRPr="00000000">
        <w:rPr>
          <w:rtl w:val="0"/>
        </w:rPr>
        <w:t xml:space="preserve">Text-to-Speech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MVP: </w:t>
      </w:r>
      <w:r w:rsidDel="00000000" w:rsidR="00000000" w:rsidRPr="00000000">
        <w:rPr>
          <w:rtl w:val="0"/>
        </w:rPr>
        <w:t xml:space="preserve">Minimum Viable Product</w:t>
      </w:r>
    </w:p>
    <w:p w:rsidR="00000000" w:rsidDel="00000000" w:rsidP="00000000" w:rsidRDefault="00000000" w:rsidRPr="00000000" w14:paraId="00000014">
      <w:pPr>
        <w:spacing w:after="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KVKK:</w:t>
      </w:r>
      <w:r w:rsidDel="00000000" w:rsidR="00000000" w:rsidRPr="00000000">
        <w:rPr>
          <w:rtl w:val="0"/>
        </w:rPr>
        <w:t xml:space="preserve"> Turkish Personal Data Protection Law (Law No. 6698)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Supportive Mode:</w:t>
      </w:r>
      <w:r w:rsidDel="00000000" w:rsidR="00000000" w:rsidRPr="00000000">
        <w:rPr>
          <w:rtl w:val="0"/>
        </w:rPr>
        <w:t xml:space="preserve"> Mode that provides guidance (off-topic redirection, uncertainty assistance)</w:t>
      </w:r>
    </w:p>
    <w:p w:rsidR="00000000" w:rsidDel="00000000" w:rsidP="00000000" w:rsidRDefault="00000000" w:rsidRPr="00000000" w14:paraId="00000016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Neutral Mode:</w:t>
      </w:r>
      <w:r w:rsidDel="00000000" w:rsidR="00000000" w:rsidRPr="00000000">
        <w:rPr>
          <w:rtl w:val="0"/>
        </w:rPr>
        <w:t xml:space="preserve"> Standard professional interviewer tone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The platform is a web-based system where a user configures the session (interview type, role, interests, difficulty, mode) and completes a voice-based mock interview. The system transcribes answers, manages the interview dialogue, and generates a structured feedback report combining content and behavioral signals.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software architecture (if any)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8.6614173228347" w:right="0" w:firstLine="0"/>
        <w:jc w:val="left"/>
        <w:rPr/>
      </w:pPr>
      <w:r w:rsidDel="00000000" w:rsidR="00000000" w:rsidRPr="00000000">
        <w:rPr>
          <w:rtl w:val="0"/>
        </w:rPr>
        <w:t xml:space="preserve">Currently, interview preparation for new graduates and early-career candidates is mostly limited to self-study, online question lists, and informal mock interviews. While these methods help candidates become familiar with common questions, they do not provide realistic interview interaction or structured, objective feedback. Existing AI-based tools offer limited evaluation and often focus on question delivery rather than communication behavior and improvement-oriented guidance. As a result, candidates lack a consistent and scalable system that supports repeatable practice with meaningful feedback.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The proposed architecture follows a modular, web-first structure with: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992.1259842519685" w:hanging="285"/>
      </w:pPr>
      <w:r w:rsidDel="00000000" w:rsidR="00000000" w:rsidRPr="00000000">
        <w:rPr>
          <w:rtl w:val="0"/>
        </w:rPr>
        <w:t xml:space="preserve">Web Client for session configuration, live interview UI, and feedback display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992.1259842519685" w:hanging="285"/>
      </w:pPr>
      <w:r w:rsidDel="00000000" w:rsidR="00000000" w:rsidRPr="00000000">
        <w:rPr>
          <w:rtl w:val="0"/>
        </w:rPr>
        <w:t xml:space="preserve">Backend API / Orchestrator for session state, rule-based guardrails, and secure integration with external AI services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992.1259842519685" w:hanging="285"/>
      </w:pPr>
      <w:r w:rsidDel="00000000" w:rsidR="00000000" w:rsidRPr="00000000">
        <w:rPr>
          <w:rtl w:val="0"/>
        </w:rPr>
        <w:t xml:space="preserve">AI Services Layer (primarily LLM for dialogue and content evaluation; STT/TTS for voice I/O)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992.1259842519685" w:hanging="285"/>
      </w:pPr>
      <w:r w:rsidDel="00000000" w:rsidR="00000000" w:rsidRPr="00000000">
        <w:rPr>
          <w:rtl w:val="0"/>
        </w:rPr>
        <w:t xml:space="preserve">Behavior Analysis Pipeline (open-source audio + computer vision signal extraction)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992.1259842519685" w:hanging="285"/>
      </w:pPr>
      <w:r w:rsidDel="00000000" w:rsidR="00000000" w:rsidRPr="00000000">
        <w:rPr>
          <w:rtl w:val="0"/>
        </w:rPr>
        <w:t xml:space="preserve">Feedback Aggregation &amp; Report Generator that merges content and behavioral scores into an interpretable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3952" cy="30711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952" cy="307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Figure 1: System Context Diagram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 decomposition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800" w:right="0" w:hanging="72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Web Client (Frontend)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Session setup (HR/Technical, role, interests, difficulty, mode)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Live interview UI (current question, recording status, timer)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Consent UI for mic/camera and disclosure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Feedback report visualization</w:t>
      </w:r>
    </w:p>
    <w:p w:rsidR="00000000" w:rsidDel="00000000" w:rsidP="00000000" w:rsidRDefault="00000000" w:rsidRPr="00000000" w14:paraId="00000032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800" w:right="0" w:hanging="72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Backend API / Interview Orchestrator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Session lifecycle management (start/end, timing, question progression)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Rule-based guardrails (time-bound intervention, difficulty boundaries, mode behaviors)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Secure AI service calls (keys stored server-side)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9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Aggregation trigger for final report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800" w:right="0" w:hanging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Services Layer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LLM module: dialogue management + content evaluation (relevance/clarity/completeness)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STT module: transcription to support analysis and dialogue flow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9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TTS module: interviewer voice output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800" w:right="0" w:hanging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Analysis Pipeline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Extract behavioral signals from camera and speech (focus proxy, head movement, facial expression cues, pauses, filler words)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9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Output normalized metrics for scoring (no direct identity claims; coaching-oriented interpretation)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800" w:right="0" w:hanging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Aggregator &amp; Report Generator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Combine content and behavioral metrics into final scores and actionable recommendations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Hardware/software mapping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 device: </w:t>
      </w:r>
      <w:r w:rsidDel="00000000" w:rsidR="00000000" w:rsidRPr="00000000">
        <w:rPr>
          <w:rtl w:val="0"/>
        </w:rPr>
        <w:t xml:space="preserve">Browser on laptop/desktop (microphone + camera required with consent)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Server:</w:t>
      </w:r>
      <w:r w:rsidDel="00000000" w:rsidR="00000000" w:rsidRPr="00000000">
        <w:rPr>
          <w:rtl w:val="0"/>
        </w:rPr>
        <w:t xml:space="preserve"> Backend API hosting (handles orchestration and secure AI calls)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External services:</w:t>
      </w:r>
      <w:r w:rsidDel="00000000" w:rsidR="00000000" w:rsidRPr="00000000">
        <w:rPr>
          <w:rtl w:val="0"/>
        </w:rPr>
        <w:t xml:space="preserve"> LLM/STT/TTS endpoints (invoked by backend)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Local/Server-side analysis: Behavior analysis pipeline (may run client-side for responsiveness or server-side depending on feasibility; HLD allows either deployment option)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 data management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Default (minimal retention):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Session metadata (timestamps, selected configuration) and final feedback summary may be stored for the session lifecycle only.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Optional (time-permitting, not guaranteed):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User accounts and historical session summaries for progress tracking (dashboard, if implemented)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CV-based HR personalization artifacts (if implemented)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Data handling principles: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Consent-first for audio/video signals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Avoid storing raw audio/video by default; store derived metrics/scores where feasible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 and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1133.858267716535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Backend-only API keys: </w:t>
      </w:r>
      <w:r w:rsidDel="00000000" w:rsidR="00000000" w:rsidRPr="00000000">
        <w:rPr>
          <w:rtl w:val="0"/>
        </w:rPr>
        <w:t xml:space="preserve">AI service credentials are stored on the server and never exposed to the client.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1133.858267716535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Consent gating: </w:t>
      </w:r>
      <w:r w:rsidDel="00000000" w:rsidR="00000000" w:rsidRPr="00000000">
        <w:rPr>
          <w:rtl w:val="0"/>
        </w:rPr>
        <w:t xml:space="preserve">Microphone/camera access is requested explicitly; interview cannot start until required permissions are granted.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1133.858267716535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 isolation: </w:t>
      </w:r>
      <w:r w:rsidDel="00000000" w:rsidR="00000000" w:rsidRPr="00000000">
        <w:rPr>
          <w:rtl w:val="0"/>
        </w:rPr>
        <w:t xml:space="preserve">Each interview session has a unique identifier; state and results are scoped to that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1133.858267716535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Optional authentication: </w:t>
      </w:r>
      <w:r w:rsidDel="00000000" w:rsidR="00000000" w:rsidRPr="00000000">
        <w:rPr>
          <w:rtl w:val="0"/>
        </w:rPr>
        <w:t xml:space="preserve">Login-based access control only if the optional account module is implemented.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software control</w:t>
      </w:r>
    </w:p>
    <w:p w:rsidR="00000000" w:rsidDel="00000000" w:rsidP="00000000" w:rsidRDefault="00000000" w:rsidRPr="00000000" w14:paraId="0000005D">
      <w:pPr>
        <w:spacing w:after="240" w:before="240" w:lineRule="auto"/>
        <w:ind w:left="1133.858267716535" w:firstLine="0"/>
        <w:rPr/>
      </w:pPr>
      <w:r w:rsidDel="00000000" w:rsidR="00000000" w:rsidRPr="00000000">
        <w:rPr>
          <w:rtl w:val="0"/>
        </w:rPr>
        <w:t xml:space="preserve">Global control is driven by an Interview Session State Machine managed by the Backend Orchestrator: </w:t>
      </w:r>
      <w:r w:rsidDel="00000000" w:rsidR="00000000" w:rsidRPr="00000000">
        <w:rPr>
          <w:b w:val="1"/>
          <w:bCs w:val="1"/>
          <w:rtl w:val="0"/>
        </w:rPr>
        <w:t xml:space="preserve">Setup → Consent → Warm-up/First Question → Q&amp;A Loop → End Session → Feedback Generation → Results Display</w:t>
        <w:br w:type="textWrapping"/>
      </w:r>
      <w:r w:rsidDel="00000000" w:rsidR="00000000" w:rsidRPr="00000000">
        <w:rPr>
          <w:rtl w:val="0"/>
        </w:rPr>
        <w:t xml:space="preserve">Mode selection influences interviewer behavior (Supportive vs Neutral) while keeping the same evaluation rubric.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28302" cy="63058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8302" cy="630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center"/>
        <w:rPr/>
      </w:pPr>
      <w:r w:rsidDel="00000000" w:rsidR="00000000" w:rsidRPr="00000000">
        <w:rPr>
          <w:rtl w:val="0"/>
        </w:rPr>
        <w:t xml:space="preserve">Figure 2: Interview Session State Diagram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Permission denied: </w:t>
      </w:r>
      <w:r w:rsidDel="00000000" w:rsidR="00000000" w:rsidRPr="00000000">
        <w:rPr>
          <w:rtl w:val="0"/>
        </w:rPr>
        <w:t xml:space="preserve">If microphone/camera consent is not granted, the session cannot proceed (camera analysis is required in scope).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Network/API failures:</w:t>
      </w:r>
      <w:r w:rsidDel="00000000" w:rsidR="00000000" w:rsidRPr="00000000">
        <w:rPr>
          <w:rtl w:val="0"/>
        </w:rPr>
        <w:t xml:space="preserve"> If an external AI call fails, the system should end the session gracefully and return partial results if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 limit reached:</w:t>
      </w:r>
      <w:r w:rsidDel="00000000" w:rsidR="00000000" w:rsidRPr="00000000">
        <w:rPr>
          <w:rtl w:val="0"/>
        </w:rPr>
        <w:t xml:space="preserve"> If response time exceeds the allocated window, the system triggers a summary/refocus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Off-topic or uncertainty (Supportive Mode): </w:t>
      </w:r>
      <w:r w:rsidDel="00000000" w:rsidR="00000000" w:rsidRPr="00000000">
        <w:rPr>
          <w:rtl w:val="0"/>
        </w:rPr>
        <w:t xml:space="preserve">Redirect or assist via clarifying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Web Client services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configuration UI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 capture for mic/camera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 recording + camera streaming for analysis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of questions and feedback report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Backend services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Interview orchestration + state management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Guardrails (time, scope, difficulty, mode rules)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AI service integration (LLM/STT/TTS)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9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Feedback assembly and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Behavior Analysis services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Visual signal extraction (focus proxy, head movement, coarse expression cues)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9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Audio/speech signal extraction (pauses, filler frequency, rhythm indicators)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08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services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Score computation and normalization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59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Recommendation generation and formatting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Glossary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Focus/Engagement proxy:</w:t>
      </w:r>
      <w:r w:rsidDel="00000000" w:rsidR="00000000" w:rsidRPr="00000000">
        <w:rPr>
          <w:rtl w:val="0"/>
        </w:rPr>
        <w:t xml:space="preserve"> Non-clinical indicator derived from observable camera cues suggesting attention to the interview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Filler words: </w:t>
      </w:r>
      <w:r w:rsidDel="00000000" w:rsidR="00000000" w:rsidRPr="00000000">
        <w:rPr>
          <w:rtl w:val="0"/>
        </w:rPr>
        <w:t xml:space="preserve">Speech disfluencies (e.g., “ıı”, “eee”, “şey”) used as fluency indicators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Guardrails: </w:t>
      </w:r>
      <w:r w:rsidDel="00000000" w:rsidR="00000000" w:rsidRPr="00000000">
        <w:rPr>
          <w:rtl w:val="0"/>
        </w:rPr>
        <w:t xml:space="preserve">Rule-based controls that constrain timing, scope, difficulty, and mode behavior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Coarse facial expression cues:</w:t>
      </w:r>
      <w:r w:rsidDel="00000000" w:rsidR="00000000" w:rsidRPr="00000000">
        <w:rPr>
          <w:rtl w:val="0"/>
        </w:rPr>
        <w:t xml:space="preserve"> High-level expression categories (e.g., tense vs positive) without sensitive inference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High Level Design-Low Level Design (TOBB ETÜ BİL496 Supplementary Docs)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Analysis Report (TOBB ETÜ Graduation Project Documentation)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 API Documentation (for LLM/STT/TTS integration; referenced at a high level)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W3C / MDN Web Docs: getUserMedia (browser microphone/camera permission model)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KVKK (Law No. 6698) principles for consent and data handling (high-level compliance reference)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44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6C4D6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6C4D6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6C4D6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6C4D67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6C4D67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6C4D67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6C4D67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6C4D67"/>
    <w:rPr>
      <w:rFonts w:cstheme="majorBidi" w:eastAsiaTheme="majorEastAsia"/>
      <w:color w:val="2e74b5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6C4D67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6C4D67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6C4D67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6C4D67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6C4D6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6C4D6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6C4D6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6C4D67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6C4D67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6C4D67"/>
    <w:rPr>
      <w:i w:val="1"/>
      <w:iCs w:val="1"/>
      <w:color w:val="2e74b5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6C4D67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6C4D67"/>
    <w:rPr>
      <w:i w:val="1"/>
      <w:iCs w:val="1"/>
      <w:color w:val="2e74b5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6C4D67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1fhkERieXf9s1Wen9fwYBnVO3A==">CgMxLjA4AHIhMXJkMjlUNjRGQXh6Q1AweUVqaGlvYWtBajh5clRXTVU5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2025-12-30T11:53:00Z</dcterms:created>
  <dc:creator>Yücel ÇİMTAY</dc:creator>
</cp:coreProperties>
</file>