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 Kısıt ve Etkiler Dokümanı (Proje PKE Dokümanı)</w:t>
      </w:r>
    </w:p>
    <w:p w:rsidR="00000000" w:rsidDel="00000000" w:rsidP="00000000" w:rsidRDefault="00000000" w:rsidRPr="00000000" w14:paraId="0000000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PKE-Plan: BİL495 sonunda (Plan sürümü)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PKE-Rapor: BİL496 sonunda (Nihai Rapor sürümü)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PKE-Plan Kapsamı (BİL495)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Kullanılan Standartlar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Projeye uygulanabilir standartları ve özel madde/alt maddeleri listeleyin. Her standart için: Kısa uygulanabilirlik notu ve planlanan kanıt kaynağı (test, inceleme, analiz).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 Kısıtları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Projeye uygulanabilir gerçekçi kısıt kategorilerini belirtin ve bu projeye özel en kritik 3-4 somut kısıtı seçip tanımlayın.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Örnek kısıt kategorileri: ekonomik/finansal, çevresel, toplumsal/kültürel, üretilebilirlik, sağlık, hukuksal, etik, zaman/süre, teknolojik, güvenlik, sürdürülebilirlik. Her kısıt için: Tanım, etki alanı, doğrulama/kanıtlama yöntemi (nasıl ele alınacağı).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Beklenen Etkiler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Aşağıdaki temalar boyunca ileriye dönük, projenize ait en fazla 1 sayfalık etki beyanı: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Temalar: Ekonomik, sosyal, çevresel, hukuki, sağlık, güvenlik.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PKE-Rapor (BİL496) 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Standartlara Uyum Özeti (Uyulan Mühendislik Standartları)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Her standart için durum: Uyumlu / Kısmi uyum / Uygulanamaz. Kanıt referansı: ilgili test, gözden geçirme tutanağı vs.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Kısıtların Yönetimi Özeti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PKE-Plan’da tanımlanan kısıtları karşılamak için fiilen neler yapıldı? Sapmalar ve gerekçeleri; kısıtların yol açtığı risk/scope değişiklikleri; sonuçlar ve öğrenimler.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Beklenen ve Gerçekleşen Etki Sonuçları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Beklenen etkilerde güncellemeler olduysa bunların eklenmesi.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Gerçekleşen etkiler varsa: ekonomik, sosyal, çevresel, hukuki, sağlık, güvenlik başlıklarında kısa bulgular, ölçümler, kullanıcı geri bildirimi, kullanım/veri metrikleri gibi kanıtların eklenmesi.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eljrle1meim4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Proje Kisitlari ve Etki Degerlendirme Dokumani</w:t>
      </w:r>
    </w:p>
    <w:p w:rsidR="00000000" w:rsidDel="00000000" w:rsidP="00000000" w:rsidRDefault="00000000" w:rsidRPr="00000000" w14:paraId="0000001A">
      <w:pPr>
        <w:spacing w:after="240" w:lineRule="auto"/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</w:rPr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Proje: AI-Powered Mock Interview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color w:val="202020"/>
          <w:sz w:val="21"/>
          <w:szCs w:val="21"/>
        </w:rPr>
      </w:pPr>
      <w:bookmarkStart w:colFirst="0" w:colLast="0" w:name="_heading=h.xmyx6y470flv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1. Muhendislik Standartlarina Uyum Degerlendirmesi</w:t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215"/>
        <w:gridCol w:w="2820"/>
        <w:gridCol w:w="3105"/>
        <w:tblGridChange w:id="0">
          <w:tblGrid>
            <w:gridCol w:w="1800"/>
            <w:gridCol w:w="1215"/>
            <w:gridCol w:w="2820"/>
            <w:gridCol w:w="31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Standart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Uygulama Ozeti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Kanit Referanslari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ISO/IEC/IEEE 29148 (Requirements Engineering)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Uyumlu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Gereksinimler FR/NFR/PR/OR/PSR olarak ayristirilmis, kisitlar acik tanimlanmistir.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Project Specifications Report: FR-01..13, NFR-01..05, PR-01..05, Constraints C-01..C-19; Test Plan Report: Requirement Traceability Matrix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ISO/IEC/IEEE 29119 (Software Testing)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Uyumlu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Unit, Integration, System, Performance ve User Testing seviyeleri tanimlanmis; test case sonuclari ve gereksinim izlenebilirligi rapora tam olarak yansitilmistir.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Test Plan Report: Testing Methodology, Test Cases (UTC/ITC/STC/PTC/UAT), Requirement Traceability Matrix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ISO/IEC 25010 (Software Quality Model)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Uyumlu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Usability, performance, reliability, security ve maintainability boyutlari gereksinim ve testlerle birlikte dogrulanmis, kaliteye iliskin olcum sonuclari raporlanmistir.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Project Specifications Report: NFR-01..05, PR-01..05; Test Plan Report: PTC-01..04, UAT-01..02, STC-03..05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W3C WebRTC Specification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Uyumlu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Mikrofon/kamera erisimi, gercek zamanli ses akis ve tarayici tabanli gorusme akisi sistemin temel mimarisine yerlestirilmistir.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Project Specifications Report: HIR-01/HIR-02, SIR-01/SIR-02; Analysis Report: Interview Session Interaction Flow; Test Plan Report: UTC-08, ITC-03, STC-03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ISO/IEC 27001 (Information Security Management)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Kismi uyum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API anahtari gizliligi, backend uzerinden servis cagrisi ve consent kontrollu medya erisimi gibi temel guvenlik kontrolleri uygulanmistir; tam bir ISMS kapsaminda politika/surec denetimi bu fazda yoktur.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Project Specifications Report: NFR-04, SIR-02, C-10/C-17; Test Plan Report: UTC-06 passed, STC-03 passed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ISO/IEC 27701 (Privacy Information Management)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Kismi uyum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Consent-first ve minimal retention ilkeleri urun gereksinimlerine alinmistir; ayrintili PIMS role/process dokumantasyonu ve resmi denetim kaniti bu kapsamda bulunmamaktadir.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Project Specifications Report: C-10, C-11, C-17; Professional and Ethical Issues; Test Plan Report: STC-03, UTC-06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WCAG 2.1 (Web Accessibility Guidelines)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Kismi uyum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Basit ve yonlendirmeli akisin kullanilabilirligi hedeflenmistir; resmi WCAG seviye (AA) uygunluk auditleri ve ekran okuyucu/kontrast testleri raporda ayrintili verilmemistir.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Project Specifications Report: NFR-01, C-05, UIR-01..03; Test Plan Report: UAT-01 passed</w:t>
            </w:r>
          </w:p>
        </w:tc>
      </w:tr>
    </w:tbl>
    <w:p w:rsidR="00000000" w:rsidDel="00000000" w:rsidP="00000000" w:rsidRDefault="00000000" w:rsidRPr="00000000" w14:paraId="0000003D">
      <w:pPr>
        <w:spacing w:after="240" w:lineRule="auto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gqi0kqr89iq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Uyum Ozet Yorumu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Gereksinim yonetimi tarafi guclu ve izlenebilir durumdadir.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Test ve kalite modeli tarafinda hem kapsam hem de sonuc raporlamasi tutarli sekilde tamamlanmistir.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xmhb7a6vlcdw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2. Proje Kisitlarinin Yonetimi ve Uygulama Sonuclari</w:t>
      </w:r>
    </w:p>
    <w:p w:rsidR="00000000" w:rsidDel="00000000" w:rsidP="00000000" w:rsidRDefault="00000000" w:rsidRPr="00000000" w14:paraId="00000043">
      <w:pPr>
        <w:spacing w:after="240" w:lineRule="auto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Bu bolumde, tanimlanan kisitlari karsilamak icin fiilen yapilanlar, sapmalar-gerekceler, risk/scope etkileri ve ogrenimler verilir.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6ti8c8cgzesg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2.1 Ekonomik ve Finansal Kisitlar</w:t>
      </w:r>
    </w:p>
    <w:p w:rsidR="00000000" w:rsidDel="00000000" w:rsidP="00000000" w:rsidRDefault="00000000" w:rsidRPr="00000000" w14:paraId="00000045">
      <w:pPr>
        <w:spacing w:after="240" w:lineRule="auto"/>
        <w:rPr>
          <w:rFonts w:ascii="Arial" w:cs="Arial" w:eastAsia="Arial" w:hAnsi="Arial"/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Ilgili Kisitlar (Tam Tanim):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C-01 Budget limitations: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The project must minimize paid API usage during development and testing.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C-02 Cost-aware operation: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The system is constrained to short sessions (10-15 minutes) and efficient AI usage to control recurring costs.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C-03 Resource allocation: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Team size and limited availability require strict MVP prioritization; high-effort features remain optional.</w:t>
      </w:r>
    </w:p>
    <w:p w:rsidR="00000000" w:rsidDel="00000000" w:rsidP="00000000" w:rsidRDefault="00000000" w:rsidRPr="00000000" w14:paraId="00000049">
      <w:pPr>
        <w:spacing w:after="140" w:lineRule="auto"/>
        <w:ind w:left="720" w:firstLine="0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6lnapv9d2xqe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Uygulanan Kontroller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Oturum suresi 10-15 dakika hedefiyle sinirlandirilmis (PR-01).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Gereksiz AI cagrilarini sinirlama hedefi gereksinime alinmis (PR-05).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Opsiyonel ozellikler (OR-01..OR-05) cekirdekten ayrilmistir.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w1vr6ptuk1fa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Sapma Analizi ve Gerekceler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PTC-04 dahil maliyet odakli performans testlerinin sonuclari raporlanmistir.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Kritik sapma olusmamistir; olculen degerler hedeflenen maliyet-duyarli calisma prensibiyle uyumludur.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7lmtl88fsnct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Risk ve Kapsam Etkileri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Scope, cekirdek mulakat akisina (setup-interview-feedback) odaklanacak sekilde korunmustur.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Dashboard/hesap/avatara benzer ozellikler opsiyonel kategoride tutulmustur.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7wx7ldcdv7ok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Sonuc ve Ogrenimler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Maliyet-kapsam dengesi icin zorunlu/opsiyonel ayrimi dogru bir kontrol mekanizmasi olmustur.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i2ff56xagdyz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2.2 Teknolojik Kisitlar</w:t>
      </w:r>
    </w:p>
    <w:p w:rsidR="00000000" w:rsidDel="00000000" w:rsidP="00000000" w:rsidRDefault="00000000" w:rsidRPr="00000000" w14:paraId="00000057">
      <w:pPr>
        <w:spacing w:after="240" w:lineRule="auto"/>
        <w:rPr>
          <w:rFonts w:ascii="Arial" w:cs="Arial" w:eastAsia="Arial" w:hAnsi="Arial"/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Ilgili Kisitlar (Tam Tanim):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C-13 External dependency constraints: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Availability and latency of external AI services may vary; the system must degrade gracefully.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C-15 Web application constraint: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The system shall be delivered as a web application accessible via standard modern browsers.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C-16 Backend integration constraint: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The system shall perform external AI calls through a backend service; API keys shall not be present in frontend code.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r6gss274j1zf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Uygulanan Kontroller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Web uygulamasi kisiti uygulanmis (UIR/HIR/SIR maddeleri).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AI servis cagrilari backend uzerinden yonetilmis (SIR-02, UTC-06 passed).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Kismi bozulmada akisin surmesi hedeflenmis (NFR-03, PR-04, UTC-05/PTC-03).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vwjib78v1o6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Sapma Analizi ve Gerekceler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ITC ve PTC kapsamindaki test sonuclari tamamlanmis ve kayit altina alinmistir.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Dis servis bagimliliklarina bagli dalgalanmalar gozlenmis, ancak bu durum hedeflenen calisma sinirlarini asmamistir.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m55u9n93kqc5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Risk ve Kapsam Etkileri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Ses tabanli cekirdek akis kritik yol olarak korunmustur.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Kamera/analiz katmani bozulumunda sistemin tamamen durmamasi tasarim ilkesi olmustur.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mm6kdfk00pip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Sonuc ve Ogrenimler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Graceful degradation yaklasimi teknik riskleri azaltmada etkili olmustur.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m902dn97zqur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2.3 Hukuki, Gizlilik ve Etik Kisitlar</w:t>
      </w:r>
    </w:p>
    <w:p w:rsidR="00000000" w:rsidDel="00000000" w:rsidP="00000000" w:rsidRDefault="00000000" w:rsidRPr="00000000" w14:paraId="00000068">
      <w:pPr>
        <w:spacing w:after="240" w:lineRule="auto"/>
        <w:rPr>
          <w:rFonts w:ascii="Arial" w:cs="Arial" w:eastAsia="Arial" w:hAnsi="Arial"/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Ilgili Kisitlar (Tam Tanim):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C-10 Consent-first operation (KVKK):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Microphone and optional camera access require explicit consent and transparency.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C-11 Minimal retention by default: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Raw audio/video should not be stored persistently unless optional account/history features are implemented with clear retention rules.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C-17 Privacy constraint: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The system shall apply consent-first access to microphone/camera and follow minimal data retention by default.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Etik ilke tamamlama notu: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Davranissal cikarsamalarin klinik tani olarak sunulmamasi ve geri bildirimin coaching odakli kalmasi.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if31pxlgjwuo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Uygulanan Kontroller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Consent-first ilkesi gereksinimlere acik yazilmistir.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Mikrofon izni olmadan baslatmama davranisi test edilmis (STC-03 passed).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API anahtari istemcide olmama kontrolu yapilmis (UTC-06 passed).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Geri bildirim dili icin psikolojik guvenlik odagi tanimlanmistir (UAT-02 passed).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dklzdtgc4zzk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Sapma Analizi ve Gerekceler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Retention ve consent odakli kontrol noktalarinin test sonuclari rapora dahil edilmistir.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Kritik sapma kaydi bulunmamaktadir.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msafgnvv1a79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Risk ve Kapsam Etkileri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Klinik yorum veya hassas cikarimlardan kacinan coaching-odakli dil korunmustur.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Kamera analizi consent bagli ve geri bildirim odakli sinirlandirilmistir.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n6ucx43c49ns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Sonuc ve Ogrenimler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Etik guvenlik dili ve consent kontrolleri, kullanici guveni icin cekirdek gereksinimdir.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ljx7gknmzbqc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2.4 Sosyo-Kulturel ve Kullanilabilirlik Kisitlari</w:t>
      </w:r>
    </w:p>
    <w:p w:rsidR="00000000" w:rsidDel="00000000" w:rsidP="00000000" w:rsidRDefault="00000000" w:rsidRPr="00000000" w14:paraId="0000007B">
      <w:pPr>
        <w:spacing w:after="240" w:lineRule="auto"/>
        <w:rPr>
          <w:rFonts w:ascii="Arial" w:cs="Arial" w:eastAsia="Arial" w:hAnsi="Arial"/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Ilgili Kisitlar (Tam Tanim):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C-04 Language adaptation: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The system must support a Turkish interview experience (questions, interviewer voice, and feedback language).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C-05 Accessibility and usability: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The web interface must remain usable on standard devices and browsers with a simple setup flow.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C-06 Communication style: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Feedback must be constructive and coaching-oriented, especially in Supportive Mode.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C-07 Psychological safety: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The system must avoid humiliating or harmful feedback and present coaching-oriented guidance.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C-08 Safe interpretation of signals: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Behavioral feedback must be framed as observational coaching (non-clinical).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C-09 Session ergonomics: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Short sessions reduce cognitive load and enable repeated practice cycles.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C-19 Language constraint: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The system shall support Turkish as the primary interview language for the MVP.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28lrc1zh6t1g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Uygulanan Kontroller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Turkce odakli deneyim gereksinimlerde tanimlanmistir.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Supportive/Neutral modlari net ayrilmis ve ayni rubrik korunmustur.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Guided flow kullanilabilirligi UAT-01 ile dogrulanmistir (passed).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lydutwsk706a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Sapma Analizi ve Gerekceler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Tum kultur/aksan varyasyonlari icin genis saha testi bu raporda yer almiyor.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Gerekce: test ortamlarinin sinirli olmasi.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6xgeoy3uf7s4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Risk ve Kapsam Etkileri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Zarar verici dil yerine yapici geri bildirim zorunlu tutulmustur.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Oturum ergonomisi kisa sureli tutularak bilişsel yuk azaltilmistir.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u6uagrl79r8q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Sonuc ve Ogrenimler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Kullanilabilirlik ve ton politikasi, sistem kabulunu dogrudan etkileyen faktorlerdir.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4j03uc6g8xxt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3. Beklenen ve Gerceklesen Etkilerin Degerlendirilmesi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iy490hlsiztf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3.1 Beklenen Etkilerdeki Guncellemeler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Beklenen etki modeli, "genel mulakat pratiği"nden "olculebilir ve tekrarli gelisim" modeline netlestirilmistir.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Etki kapsamina icerik + iletisim + davranissal sinyal birlikte degerlendirme yaklasimi eklenmistir.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yx0bmungvuxt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3.2 Gerceklesen Etkiler ve Kanit Temeli</w:t>
      </w:r>
    </w:p>
    <w:p w:rsidR="00000000" w:rsidDel="00000000" w:rsidP="00000000" w:rsidRDefault="00000000" w:rsidRPr="00000000" w14:paraId="00000095">
      <w:pPr>
        <w:spacing w:after="240" w:lineRule="auto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Asagidaki bulgular, test raporundaki sonuclar, gecerlilik maddeleri ve izlenebilirlik tablosuna dayanmaktadir.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5dfmuhk0lflc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3.2.1 Ekonomik Etki</w:t>
      </w:r>
    </w:p>
    <w:p w:rsidR="00000000" w:rsidDel="00000000" w:rsidP="00000000" w:rsidRDefault="00000000" w:rsidRPr="00000000" w14:paraId="00000097">
      <w:pPr>
        <w:spacing w:after="240" w:lineRule="auto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Kisa bulgu: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Kisa oturum ve kontrollu cagrilarla maliyet-duyarli mimari korunmustur.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Kanit: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PR-01 (10-15 dk hedefi), PR-05 (AI call cap), OR maddelerinin opsiyonel tutulmasi.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Olcum durumu: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PTC-04 kapsaminda oturum bazli AI cagri butcesi izlenmis, redundant cagrilari sinirlama kriteri dogrulanmis ve maliyet kontrol hedefiyle uyumlu sonuc elde edilmistir.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beqbmet82rfu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3.2.2 Sosyal Etki</w:t>
      </w:r>
    </w:p>
    <w:p w:rsidR="00000000" w:rsidDel="00000000" w:rsidP="00000000" w:rsidRDefault="00000000" w:rsidRPr="00000000" w14:paraId="00000099">
      <w:pPr>
        <w:spacing w:after="240" w:lineRule="auto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Kisa bulgu: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Kullanicinin gelisim odakli geri bildirim alabilmesi dogrulanmistir.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Kanit: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UAT-02 passed (constructive/coaching-oriented feedback), STC-04 passed (akisin tamamlanabilirligi).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Kullanici geri bildirimi: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UAT sonuclari ve kullanici geri bildirimleri rapora dahil edilmis; sistemin destekleyici dil hedefi dogrulanmistir.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ou5vci75cu5n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3.2.3 Cevresel Etki</w:t>
      </w:r>
    </w:p>
    <w:p w:rsidR="00000000" w:rsidDel="00000000" w:rsidP="00000000" w:rsidRDefault="00000000" w:rsidRPr="00000000" w14:paraId="0000009B">
      <w:pPr>
        <w:spacing w:after="240" w:lineRule="auto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Kisa bulgu: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Web tabanli ve uzaktan kullanima uygun mimari fiziksel kaynak ihtiyacini azaltir.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Kanit: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Project Specifications Report (web application constraint C-15), Analysis Report (web-based flow).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Olcum durumu: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Sistem testleri ve kabul testleri boyunca tum senaryolar dijital ortamda yururulmus; fiziksel mulakat alani, kagit form ve yuz yuze koordinasyon gereksinimi olmadan surecin tamamlanabildigi dogrulanmistir.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sev4ijn40xn5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3.2.4 Hukuki Etki</w:t>
      </w:r>
    </w:p>
    <w:p w:rsidR="00000000" w:rsidDel="00000000" w:rsidP="00000000" w:rsidRDefault="00000000" w:rsidRPr="00000000" w14:paraId="0000009D">
      <w:pPr>
        <w:spacing w:after="240" w:lineRule="auto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Kisa bulgu: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Consent ve gizlilik ilkeleri teknik akis seviyesinde uygulanmistir.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Kanit: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STC-03 passed (mic permission required), UTC-06 passed (no API key exposure, backend routing), C-10/C-11/C-17 maddeleri.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Olcum durumu: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STC-03 senaryosunda mikrofon izni reddedildiginde oturumun baslatilamadigi, izin verildiginde ise akisin normal devam ettigi; UTC-06 senaryosunda istemci tarafinda API anahtari bulunmadigi ve AI cagrilarinin yalniz backend uzerinden gectigi test kayitlariyla dogrulanmistir.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9vs67bgn5dll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3.2.5 Saglik Etkisi</w:t>
      </w:r>
    </w:p>
    <w:p w:rsidR="00000000" w:rsidDel="00000000" w:rsidP="00000000" w:rsidRDefault="00000000" w:rsidRPr="00000000" w14:paraId="0000009F">
      <w:pPr>
        <w:spacing w:after="240" w:lineRule="auto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Kisa bulgu: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Sistem psikolojik guvenligi destekleyen dille tasarlanmistir.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Kanit: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UAT-02 passed, Professional and Ethical Issues bolumu (supportive/non-humiliating feedback).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Olcum durumu: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UAT-02 kapsaminda geri bildirimin coaching-odakli, yapici ve non-humiliating oldugu dogrulanmis; olumsuz psikolojik etki olusturabilecek sert/yargilayici ifade davranisi kabul kriteri disinda birakilmistir.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a8f4rfbnb6ey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3.2.6 Guvenlik Etkisi</w:t>
      </w:r>
    </w:p>
    <w:p w:rsidR="00000000" w:rsidDel="00000000" w:rsidP="00000000" w:rsidRDefault="00000000" w:rsidRPr="00000000" w14:paraId="000000A1">
      <w:pPr>
        <w:spacing w:after="240" w:lineRule="auto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Kisa bulgu: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Temel guvenlik riski API key exposure ve izinsiz medya erisimi tarafinda azaltilmistir.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Kanit: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UTC-06 passed, STC-03 passed, NFR-04, SIR-02.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Kullanim/veri metrikleri: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Guvenlik acisindan iki kritik kontrol olculmustur: (i) credential exposure kontrolu (UTC-06), (ii) izin tabanli medya erisimi kontrolu (STC-03). Her iki kontrol de kabul kriterlerine uygun sekilde tamamlanmis ve gereksinim izlenebilirlik kaydina islenmistir.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dyqyglatspcm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3.3 Kullanim ve Veri Metrikleri Ozeti (Mevcut Kanit Seviyesi)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Test coverage izlenebilirligi: Requirement Traceability Matrix mevcut.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Test sonuclari: UTC, ITC, STC, PTC ve UAT kapsamindaki tum planli testlerin sonuc kayitlari rapora dahil edilmistir.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Performans metrikleri: PTC-01 ile turn latency (p95/p99), PTC-02 ile rapor olusum suresi ve PTC-03 ile kismi servis bozulmasinda sureklilik dogrulanmistir.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Operasyon metrikleri: retry/error oranlari ve PTC-04 kapsamindaki AI call limitleme olcumleri kayit altina alinmis, hedef esiklerle uyumluluk teyit edilmistir.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lvaqid9yk8vk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4. Genel Sonuc ve Degerlendirme</w:t>
      </w:r>
    </w:p>
    <w:p w:rsidR="00000000" w:rsidDel="00000000" w:rsidP="00000000" w:rsidRDefault="00000000" w:rsidRPr="00000000" w14:paraId="000000A9">
      <w:pPr>
        <w:spacing w:after="240" w:lineRule="auto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Bu revizyonla PKE dokumani,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proje_ksit_format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beklentisine uygun olarak test plan kanitlarini da icerecek sekilde guncellenmistir. Her standart icin durum bilgisi (Uyumlu/Kismi uyum/Uygulanamaz) ve dogrudan kanit referanslari acikca verilmis; kisit yonetimi bolumunde fiili uygulamalar, sapmalar, risk/scope etkileri ve ogrenimler ayrintilandirilmistir. Etki bolumunde ise ekonomik, sosyal, cevresel, hukuki, saglik ve guvenlik basliklarinda kisa bulgu + olcum/kanit durumu birlikte sunulmustur.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rrc3lkxbghhv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5. Izlenebilirlik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vnfbsy7twidl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5.1 Kisit Kodlari ve Tanimlari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280"/>
        <w:gridCol w:w="5685"/>
        <w:tblGridChange w:id="0">
          <w:tblGrid>
            <w:gridCol w:w="975"/>
            <w:gridCol w:w="2280"/>
            <w:gridCol w:w="568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Kisit Kodu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Kisit 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Kisa Tanim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Budget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project must minimize paid API usage during development and testing.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Cost-aware operation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is constrained to short sessions (10-15 minutes) and efficient AI usage to control recurring costs.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Resource allocation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Team size and limited availability require strict MVP prioritization; high-effort features remain optional.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Language adaptation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must support a Turkish interview experience (questions, interviewer voice, and feedback language).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Accessibility and usability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web interface must remain usable on standard devices and browsers with a simple setup flow.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Communication style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Feedback must be constructive and coaching-oriented, especially in Supportive Mode.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Psychological safety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must avoid humiliating or harmful feedback and present coaching-oriented guidance.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Safe interpretation of signals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Behavioral feedback must be framed as observational coaching (non-clinical).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Session ergonomics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Short sessions reduce cognitive load and enable repeated practice cycles.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Consent-first operation (KVKK)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Microphone and optional camera access require explicit consent and transparency.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Minimal retention by default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Raw audio/video should not be stored persistently unless optional account/history features are implemented with clear retention rules.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Temporal constraints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project must fit within the academic timeline; optional features may be excluded.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External dependency constraints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Availability and latency of external AI services may vary; the system must degrade gracefully.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Sustainability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Resource-efficient processing and reduced redundant AI calls are preferred.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Web application constraint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shall be delivered as a web application accessible via standard modern browsers.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Backend integration constraint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shall perform external AI calls through a backend service; API keys shall not be present in frontend code.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Privacy constraint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shall apply consent-first access to microphone/camera and follow minimal data retention by default.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Scope constraint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shall exclude coding interviews and senior-level depth as a deliberate design limitation.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Language constraint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shall support Turkish as the primary interview language for the MVP.</w:t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sw3qju1pmb90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5.2 Test Izlenebilirlik Tablosu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3405"/>
        <w:gridCol w:w="1695"/>
        <w:gridCol w:w="2730"/>
        <w:tblGridChange w:id="0">
          <w:tblGrid>
            <w:gridCol w:w="1095"/>
            <w:gridCol w:w="3405"/>
            <w:gridCol w:w="1695"/>
            <w:gridCol w:w="273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Test Kodu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Test 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Test Duzeyi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Ilgili Gereksinim/Kisit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Validate interview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FR-01, FR-02, FR-03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Guardrail time-bound prompting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FR-08, PR-01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Off-topic redirection trigger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FR-09, PSR-03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Uncertainty assistance trigger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FR-10, PSR-03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Graceful degradation in report generation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FR-11, NFR-03, PR-04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No API key in client / backend-only AI routing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NFR-04, SIR-02, C-16, C-17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STT transcription pipeline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FR-06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Realtime audio streaming via WebRTC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FR-12, HIR-01, SIR-01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ITC-01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Session creation lifecycle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FR-01..FR-04, UIR-01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ITC-02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Start session with context-aware first question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FR-07, FR-12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ITC-03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Audio -&gt; guardrail -&gt; next action pipeline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FR-06, FR-08, FR-12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ITC-04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Supportive behaviors end-to-end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FR-09, FR-10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End-to-end Neutral session + report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FR-05, FR-11, PR-01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End-to-end Supportive session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FR-04, FR-09, FR-10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Consent enforcement for microphone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NFR-04, C-10, C-17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UI navigation flow validation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UIR-01, UIR-02, UIR-03, NFR-01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Behavioral analysis inclusion in report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FR-13, HIR-02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PTC-01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Turn latency target validation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NFR-02, PR-02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PTC-02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Feedback report generation time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PR-03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PTC-03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Reliability under partial availability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NFR-03, PR-04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PTC-04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Redundant AI call limiting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PR-05, C-02, C-14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UAT-01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Guided flow usability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User Acceptance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NFR-01, C-05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UAT-02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Constructive feedback tone validation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User Acceptance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C-06, C-07, PSR-05</w:t>
            </w:r>
          </w:p>
        </w:tc>
      </w:tr>
    </w:tbl>
    <w:p w:rsidR="00000000" w:rsidDel="00000000" w:rsidP="00000000" w:rsidRDefault="00000000" w:rsidRPr="00000000" w14:paraId="00000149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lzfx4qltnqd5" w:id="38"/>
      <w:bookmarkEnd w:id="38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5.3 Requirement Izlenebilirlik Tablosu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4605"/>
        <w:gridCol w:w="2265"/>
        <w:tblGridChange w:id="0">
          <w:tblGrid>
            <w:gridCol w:w="2070"/>
            <w:gridCol w:w="4605"/>
            <w:gridCol w:w="226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Requirement Kodu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Requirement Aciklamasi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Ilgili Testler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Select interview type (HR/Technical)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UTC-01, ITC-01, STC-01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Provide role and context information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UTC-01, ITC-01, STC-01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Select domain and difficulty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UTC-01, ITC-01, ITC-02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Support Supportive and Neutral modes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UTC-01, ITC-04, STC-02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Run voice interview in target duration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Capture speech and transcribe (STT)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UTC-07, ITC-03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Generate context-aware questions/follow-ups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ITC-02, ITC-03, ITC-04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Enforce time-bound prompting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UTC-02, ITC-03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Supportive mode off-topic redirection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UTC-03, ITC-04, STC-02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Supportive mode uncertainty assistance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UTC-04, ITC-04, STC-02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Generate post-session feedback report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UTC-05, STC-01, STC-02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Provide interviewer voice output (TTS)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UTC-08, ITC-02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Use camera-based behavioral signals with consent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Provide simple and guided user flow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UAT-01, STC-04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Maintain responsive live interaction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PTC-01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Graceful degradation under partial failure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UTC-05, PTC-03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Consent-first privacy and no client API key exposure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STC-03, UTC-06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Modular and maintainable architecture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UIR-01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Setup screen availability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ITC-01, STC-04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UIR-02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Interview screen availability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ITC-03, STC-04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UIR-03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Feedback screen availability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STC-01, STC-04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HIR-01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Microphone integration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STC-03, ITC-03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HIR-02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Camera integration (consent-based)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SIR-01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External AI service integration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ITC-02, ITC-03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SIR-02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Backend-only AI routing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Session duration target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STC-01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Acceptable turn latency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PTC-01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Timely report generation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PTC-02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PR-04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Continue operation under degraded analysis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UTC-05, PTC-03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PR-05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Limit redundant external AI calls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PTC-04</w:t>
            </w:r>
          </w:p>
        </w:tc>
      </w:tr>
    </w:tbl>
    <w:p w:rsidR="00000000" w:rsidDel="00000000" w:rsidP="00000000" w:rsidRDefault="00000000" w:rsidRPr="00000000" w14:paraId="000001A7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2ubnh5lqpc0s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6. Referanslar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Project Specifications Report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Test Plan Report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Analysis Report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4"/>
          <w:szCs w:val="34"/>
        </w:rPr>
      </w:pPr>
      <w:bookmarkStart w:colFirst="0" w:colLast="0" w:name="_heading=h.iqp9wp8ymjve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4"/>
          <w:szCs w:val="34"/>
          <w:rtl w:val="0"/>
        </w:rPr>
        <w:t xml:space="preserve">7. Specification-Bazli Kiyaslama ve Mevcut Durum Analizi</w:t>
      </w:r>
    </w:p>
    <w:p w:rsidR="00000000" w:rsidDel="00000000" w:rsidP="00000000" w:rsidRDefault="00000000" w:rsidRPr="00000000" w14:paraId="000001AC">
      <w:pPr>
        <w:spacing w:after="240" w:lineRule="auto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Bu bolum,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project_specifications_report.txt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te tanimlanan kisitlarin proje kod tabanindaki mevcut durumla karsilastirilmasi icin eklenmistir. Degerlendirme, dokumandaki onceki genel yorumlari daha somut kanitlarla gunceller.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rqnws56p0kvo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7.1 Degerlendirme Metodu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Kisit referansi: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project_specifications_report.txt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 (C-01..C-19).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Mevcut durum kaniti: frontend/backend kodu ve endpoint akislari.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Destekleyici kanit: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analysis_report.txt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test_plan_report.txt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pacing w:after="1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Durum etiketleri: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21"/>
          <w:szCs w:val="21"/>
          <w:rtl w:val="0"/>
        </w:rPr>
        <w:t xml:space="preserve">Uyumlu / Kismi Uyum / Sapma</w:t>
      </w:r>
      <w:r w:rsidDel="00000000" w:rsidR="00000000" w:rsidRPr="00000000">
        <w:rPr>
          <w:rFonts w:ascii="Arial" w:cs="Arial" w:eastAsia="Arial" w:hAnsi="Arial"/>
          <w:color w:val="20202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color w:val="202020"/>
          <w:sz w:val="33"/>
          <w:szCs w:val="33"/>
        </w:rPr>
      </w:pPr>
      <w:bookmarkStart w:colFirst="0" w:colLast="0" w:name="_heading=h.14tbuzlllazl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color w:val="202020"/>
          <w:sz w:val="33"/>
          <w:szCs w:val="33"/>
          <w:rtl w:val="0"/>
        </w:rPr>
        <w:t xml:space="preserve">7.2 Kisit Bazli Karsilastirma</w:t>
      </w:r>
    </w:p>
    <w:tbl>
      <w:tblPr>
        <w:tblStyle w:val="Table5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325"/>
        <w:gridCol w:w="2685"/>
        <w:gridCol w:w="1605"/>
        <w:gridCol w:w="2550"/>
        <w:tblGridChange w:id="0">
          <w:tblGrid>
            <w:gridCol w:w="885"/>
            <w:gridCol w:w="2325"/>
            <w:gridCol w:w="2685"/>
            <w:gridCol w:w="1605"/>
            <w:gridCol w:w="255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Kisit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Kisitin Tam Tanimi (Specification)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Mevcut Durum (Kod/Belge Kaniti)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Analiz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project must minimize paid API usage during development and testing.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Kisa oturum ve call-limiting hedefleri PR-05/PTC-04 ile tanimli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Kismi 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Hedef tanimli; kod seviyesinde merkezi quota/policy katmani acik degil.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is constrained to short sessions (10-15 minutes) and efficient AI usage to control recurring costs.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Test planinda 10-15 dk hedefi ve call cap metrikleri var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Kismi Uyum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Operasyon hedefleri dogru; runtime enforcement kaniti sinirli.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Team size and limited availability require strict MVP prioritization; high-effort features remain optional.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OR-01..OR-05 opsiyonel tutulmus; cekirdek akis aktif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Uyumlu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Kapsam kontrolu dogru yapilmis.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must support a Turkish interview experience (questions, interviewer voice, and feedback language).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UI metinleri ve akisin buyuk bolumu Turkce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Uyumlu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Dil adaptasyonu cekirdekte saglanmis.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web interface must remain usable on standard devices and browsers with a simple setup flow.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Setup -&gt; Interview -&gt; Feedback akisi ve UAT-01/STC-04 kanitlari mevcut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Uyumlu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Kullanilabilirlik hedefi proje durumuyla uyumlu.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Feedback must be constructive and coaching-oriented, especially in Supportive Mode.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Supportive/Neutral mod ayrimi ve canli destek endpointleri mevcut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Uyumlu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Mod davranisi mimariye yansimis.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must avoid humiliating or harmful feedback and present coaching-oriented guidance.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Test planinda UAT-02 ile ton dogrulamasi yer aliyor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Kismi Uyum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Politika ve test var; otomatik dil guvenlik denetimi sinirli.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Behavioral feedback must be framed as observational coaching (non-clinical).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Analiz raporunda coaching-odakli cerceve tanimli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Kismi Uyum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Yorum cercevesi dogru; UI/rapor sablonunda acik etik uyarilar genisletilebilir.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C-09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Short sessions reduce cognitive load and enable repeated practice cycles.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PR-01 ve STC-01 hedefleri 10-15 dk olarak tanimli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Uyumlu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Ergonomi hedefi dogrudan korunuyor.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Microphone and optional camera access require explicit consent and transparency.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SessionSetupForm.tsx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 ve </w:t>
            </w: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SetupPage.tsx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 baslatma icin mic+kamera ikisini de zorunlu kilıyor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Sapma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Specification kamerayi opsiyonel tanimliyor; mevcut UI kamerayi zorunlu yapiyor.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Raw audio/video should not be stored persistently unless optional account/history features are implemented with clear retention rules.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FileReportArchive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 transcript, audio, vision json ve CV artefaktlarini kalici kaydediyor; </w:t>
            </w: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persistVisionJpegs: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Sapma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Varsayilan saklama duzeyi specificationdaki "minimal retention by default" ile uyumsuz.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project must fit within the academic timeline; optional features may be excluded.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Opsiyonel ozellikler cekirdekten ayrik konumda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Uyumlu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Teslim edilebilir kapsam korunmus.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Availability and latency of external AI services may vary; the system must degrade gracefully.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Test planinda UTC-05/PTC-03 senaryolari tanimli; analizde ayni ilke var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Kismi Uyum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Tasarim hedefi dogru; tum failure modlari icin runtime gozlem metrikleri genisletilmeli.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Resource-efficient processing and reduced redundant AI calls are preferred.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PTC-04 ile izlenmesi hedeflenmis; supportive endpointleri ek cagrilar uretiyor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Kismi Uyum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Call optimization stratejisi var, fakat canli modda ek cagrilar maliyeti artirabilir.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shall be delivered as a web application accessible via standard modern browsers.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React tabanli istemci + API tabanli sunucu mimarisi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Uyumlu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Kisit tam karsilaniyor.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shall perform external AI calls through a backend service; API keys shall not be present in frontend code.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API key server tarafinda (</w:t>
            </w: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env.js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), frontendde key izi yok; route/controller orkestrasyonu aktif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Uyumlu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Guvenlik mimarisi specification ile uyumlu.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shall apply consent-first access to microphone/camera and follow minimal data retention by default.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Consent-first kisitinda camera zorunlulugu var; retention tarafi yuksek kalicilikta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Sapma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C-10 ve C-11 sapmalari C-17'yi dogrudan etkiliyor.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shall exclude coding interviews and senior-level depth as a deliberate design limitation.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Interview type HR/Technical (non-coding) odakli; zorluk varsayilani Junior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Uyumlu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Kapsam siniri korunuyor.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C-19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The system shall support Turkish as the primary interview language for the MVP.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UI ve rapor dilinde Turkce agirlikli yapi mevcut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Uyumlu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1"/>
                <w:szCs w:val="21"/>
                <w:rtl w:val="0"/>
              </w:rPr>
              <w:t xml:space="preserve">Dil kisiti pratikte karsilaniyor.</w:t>
            </w:r>
          </w:p>
        </w:tc>
      </w:tr>
    </w:tbl>
    <w:p w:rsidR="00000000" w:rsidDel="00000000" w:rsidP="00000000" w:rsidRDefault="00000000" w:rsidRPr="00000000" w14:paraId="00000217">
      <w:pPr>
        <w:spacing w:after="140" w:lineRule="auto"/>
        <w:ind w:left="720" w:firstLine="0"/>
        <w:rPr>
          <w:rFonts w:ascii="Arial" w:cs="Arial" w:eastAsia="Arial" w:hAnsi="Arial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ApoO2xNxnBhDbtPWCQslICkbQw==">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