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999A8" w14:textId="77777777" w:rsidR="004B176A" w:rsidRPr="004B176A" w:rsidRDefault="004B176A" w:rsidP="00F81051">
      <w:pPr>
        <w:spacing w:line="276" w:lineRule="auto"/>
        <w:jc w:val="both"/>
        <w:outlineLvl w:val="2"/>
        <w:rPr>
          <w:rFonts w:ascii="Arial" w:eastAsia="Times New Roman" w:hAnsi="Arial" w:cs="Arial"/>
          <w:b/>
          <w:bCs/>
          <w:kern w:val="0"/>
          <w:lang w:eastAsia="pt-BR"/>
          <w14:ligatures w14:val="none"/>
        </w:rPr>
      </w:pPr>
      <w:r w:rsidRPr="004B176A">
        <w:rPr>
          <w:rFonts w:ascii="Arial" w:eastAsia="Times New Roman" w:hAnsi="Arial" w:cs="Arial"/>
          <w:b/>
          <w:bCs/>
          <w:kern w:val="0"/>
          <w:lang w:eastAsia="pt-BR"/>
          <w14:ligatures w14:val="none"/>
        </w:rPr>
        <w:t>1) No contexto de Banco de Dados Relacional, o que é uma Transação e por que ela deve ser utilizada?</w:t>
      </w:r>
    </w:p>
    <w:p w14:paraId="69D8A90E" w14:textId="77777777" w:rsidR="004B176A" w:rsidRPr="004B176A" w:rsidRDefault="004B176A" w:rsidP="00F81051">
      <w:pPr>
        <w:spacing w:line="276" w:lineRule="auto"/>
        <w:jc w:val="both"/>
        <w:rPr>
          <w:rFonts w:ascii="Arial" w:eastAsia="Times New Roman" w:hAnsi="Arial" w:cs="Arial"/>
          <w:kern w:val="0"/>
          <w:lang w:eastAsia="pt-BR"/>
          <w14:ligatures w14:val="none"/>
        </w:rPr>
      </w:pPr>
      <w:r w:rsidRPr="004B176A">
        <w:rPr>
          <w:rFonts w:ascii="Arial" w:eastAsia="Times New Roman" w:hAnsi="Arial" w:cs="Arial"/>
          <w:kern w:val="0"/>
          <w:lang w:eastAsia="pt-BR"/>
          <w14:ligatures w14:val="none"/>
        </w:rPr>
        <w:t xml:space="preserve">Uma </w:t>
      </w:r>
      <w:r w:rsidRPr="004B176A">
        <w:rPr>
          <w:rFonts w:ascii="Arial" w:eastAsia="Times New Roman" w:hAnsi="Arial" w:cs="Arial"/>
          <w:b/>
          <w:bCs/>
          <w:kern w:val="0"/>
          <w:lang w:eastAsia="pt-BR"/>
          <w14:ligatures w14:val="none"/>
        </w:rPr>
        <w:t>transação</w:t>
      </w:r>
      <w:r w:rsidRPr="004B176A">
        <w:rPr>
          <w:rFonts w:ascii="Arial" w:eastAsia="Times New Roman" w:hAnsi="Arial" w:cs="Arial"/>
          <w:kern w:val="0"/>
          <w:lang w:eastAsia="pt-BR"/>
          <w14:ligatures w14:val="none"/>
        </w:rPr>
        <w:t xml:space="preserve"> no contexto de banco de dados relacional é um conjunto de operações (instruções SQL) que são tratadas como uma única unidade de trabalho. Essas operações podem incluir comandos de inserção, atualização, deleção, entre outros. Uma transação garante que todas essas operações sejam concluídas com sucesso ou, em caso de falha, que todas sejam desfeitas, garantindo assim a consistência dos dados.</w:t>
      </w:r>
    </w:p>
    <w:p w14:paraId="37DA8089" w14:textId="77777777" w:rsidR="004B176A" w:rsidRPr="004B176A" w:rsidRDefault="004B176A" w:rsidP="00F81051">
      <w:pPr>
        <w:spacing w:line="276" w:lineRule="auto"/>
        <w:jc w:val="both"/>
        <w:rPr>
          <w:rFonts w:ascii="Arial" w:eastAsia="Times New Roman" w:hAnsi="Arial" w:cs="Arial"/>
          <w:kern w:val="0"/>
          <w:lang w:eastAsia="pt-BR"/>
          <w14:ligatures w14:val="none"/>
        </w:rPr>
      </w:pPr>
      <w:r w:rsidRPr="004B176A">
        <w:rPr>
          <w:rFonts w:ascii="Arial" w:eastAsia="Times New Roman" w:hAnsi="Arial" w:cs="Arial"/>
          <w:kern w:val="0"/>
          <w:lang w:eastAsia="pt-BR"/>
          <w14:ligatures w14:val="none"/>
        </w:rPr>
        <w:t>Ela deve ser utilizada por dois motivos principais:</w:t>
      </w:r>
    </w:p>
    <w:p w14:paraId="5481EAAD" w14:textId="77777777" w:rsidR="004B176A" w:rsidRPr="004B176A" w:rsidRDefault="004B176A" w:rsidP="00F81051">
      <w:pPr>
        <w:numPr>
          <w:ilvl w:val="0"/>
          <w:numId w:val="7"/>
        </w:numPr>
        <w:spacing w:line="276" w:lineRule="auto"/>
        <w:jc w:val="both"/>
        <w:rPr>
          <w:rFonts w:ascii="Arial" w:eastAsia="Times New Roman" w:hAnsi="Arial" w:cs="Arial"/>
          <w:kern w:val="0"/>
          <w:lang w:eastAsia="pt-BR"/>
          <w14:ligatures w14:val="none"/>
        </w:rPr>
      </w:pPr>
      <w:r w:rsidRPr="004B176A">
        <w:rPr>
          <w:rFonts w:ascii="Arial" w:eastAsia="Times New Roman" w:hAnsi="Arial" w:cs="Arial"/>
          <w:b/>
          <w:bCs/>
          <w:kern w:val="0"/>
          <w:lang w:eastAsia="pt-BR"/>
          <w14:ligatures w14:val="none"/>
        </w:rPr>
        <w:t>Integridade dos Dados:</w:t>
      </w:r>
      <w:r w:rsidRPr="004B176A">
        <w:rPr>
          <w:rFonts w:ascii="Arial" w:eastAsia="Times New Roman" w:hAnsi="Arial" w:cs="Arial"/>
          <w:kern w:val="0"/>
          <w:lang w:eastAsia="pt-BR"/>
          <w14:ligatures w14:val="none"/>
        </w:rPr>
        <w:t xml:space="preserve"> Assegura que todas as operações dentro de uma transação sejam concluídas corretamente, sem quebras de integridade.</w:t>
      </w:r>
    </w:p>
    <w:p w14:paraId="1714BFB3" w14:textId="77777777" w:rsidR="004B176A" w:rsidRPr="004B176A" w:rsidRDefault="004B176A" w:rsidP="00F81051">
      <w:pPr>
        <w:numPr>
          <w:ilvl w:val="0"/>
          <w:numId w:val="7"/>
        </w:numPr>
        <w:spacing w:line="276" w:lineRule="auto"/>
        <w:jc w:val="both"/>
        <w:rPr>
          <w:rFonts w:ascii="Arial" w:eastAsia="Times New Roman" w:hAnsi="Arial" w:cs="Arial"/>
          <w:kern w:val="0"/>
          <w:lang w:eastAsia="pt-BR"/>
          <w14:ligatures w14:val="none"/>
        </w:rPr>
      </w:pPr>
      <w:r w:rsidRPr="004B176A">
        <w:rPr>
          <w:rFonts w:ascii="Arial" w:eastAsia="Times New Roman" w:hAnsi="Arial" w:cs="Arial"/>
          <w:b/>
          <w:bCs/>
          <w:kern w:val="0"/>
          <w:lang w:eastAsia="pt-BR"/>
          <w14:ligatures w14:val="none"/>
        </w:rPr>
        <w:t>Isolamento:</w:t>
      </w:r>
      <w:r w:rsidRPr="004B176A">
        <w:rPr>
          <w:rFonts w:ascii="Arial" w:eastAsia="Times New Roman" w:hAnsi="Arial" w:cs="Arial"/>
          <w:kern w:val="0"/>
          <w:lang w:eastAsia="pt-BR"/>
          <w14:ligatures w14:val="none"/>
        </w:rPr>
        <w:t xml:space="preserve"> Assegura que transações concorrentes não interfiram entre si, evitando problemas como leituras sujas (</w:t>
      </w:r>
      <w:proofErr w:type="spellStart"/>
      <w:r w:rsidRPr="004B176A">
        <w:rPr>
          <w:rFonts w:ascii="Arial" w:eastAsia="Times New Roman" w:hAnsi="Arial" w:cs="Arial"/>
          <w:kern w:val="0"/>
          <w:lang w:eastAsia="pt-BR"/>
          <w14:ligatures w14:val="none"/>
        </w:rPr>
        <w:t>dirty</w:t>
      </w:r>
      <w:proofErr w:type="spellEnd"/>
      <w:r w:rsidRPr="004B176A">
        <w:rPr>
          <w:rFonts w:ascii="Arial" w:eastAsia="Times New Roman" w:hAnsi="Arial" w:cs="Arial"/>
          <w:kern w:val="0"/>
          <w:lang w:eastAsia="pt-BR"/>
          <w14:ligatures w14:val="none"/>
        </w:rPr>
        <w:t xml:space="preserve"> </w:t>
      </w:r>
      <w:proofErr w:type="spellStart"/>
      <w:r w:rsidRPr="004B176A">
        <w:rPr>
          <w:rFonts w:ascii="Arial" w:eastAsia="Times New Roman" w:hAnsi="Arial" w:cs="Arial"/>
          <w:kern w:val="0"/>
          <w:lang w:eastAsia="pt-BR"/>
          <w14:ligatures w14:val="none"/>
        </w:rPr>
        <w:t>reads</w:t>
      </w:r>
      <w:proofErr w:type="spellEnd"/>
      <w:r w:rsidRPr="004B176A">
        <w:rPr>
          <w:rFonts w:ascii="Arial" w:eastAsia="Times New Roman" w:hAnsi="Arial" w:cs="Arial"/>
          <w:kern w:val="0"/>
          <w:lang w:eastAsia="pt-BR"/>
          <w14:ligatures w14:val="none"/>
        </w:rPr>
        <w:t>) ou atualizações perdidas (</w:t>
      </w:r>
      <w:proofErr w:type="spellStart"/>
      <w:r w:rsidRPr="004B176A">
        <w:rPr>
          <w:rFonts w:ascii="Arial" w:eastAsia="Times New Roman" w:hAnsi="Arial" w:cs="Arial"/>
          <w:kern w:val="0"/>
          <w:lang w:eastAsia="pt-BR"/>
          <w14:ligatures w14:val="none"/>
        </w:rPr>
        <w:t>lost</w:t>
      </w:r>
      <w:proofErr w:type="spellEnd"/>
      <w:r w:rsidRPr="004B176A">
        <w:rPr>
          <w:rFonts w:ascii="Arial" w:eastAsia="Times New Roman" w:hAnsi="Arial" w:cs="Arial"/>
          <w:kern w:val="0"/>
          <w:lang w:eastAsia="pt-BR"/>
          <w14:ligatures w14:val="none"/>
        </w:rPr>
        <w:t xml:space="preserve"> updates).</w:t>
      </w:r>
    </w:p>
    <w:p w14:paraId="120AE922" w14:textId="77777777" w:rsidR="004B176A" w:rsidRPr="004B176A" w:rsidRDefault="004B176A" w:rsidP="00F81051">
      <w:pPr>
        <w:spacing w:line="276" w:lineRule="auto"/>
        <w:jc w:val="both"/>
        <w:outlineLvl w:val="2"/>
        <w:rPr>
          <w:rFonts w:ascii="Arial" w:eastAsia="Times New Roman" w:hAnsi="Arial" w:cs="Arial"/>
          <w:b/>
          <w:bCs/>
          <w:kern w:val="0"/>
          <w:lang w:eastAsia="pt-BR"/>
          <w14:ligatures w14:val="none"/>
        </w:rPr>
      </w:pPr>
      <w:r w:rsidRPr="004B176A">
        <w:rPr>
          <w:rFonts w:ascii="Arial" w:eastAsia="Times New Roman" w:hAnsi="Arial" w:cs="Arial"/>
          <w:b/>
          <w:bCs/>
          <w:kern w:val="0"/>
          <w:lang w:eastAsia="pt-BR"/>
          <w14:ligatures w14:val="none"/>
        </w:rPr>
        <w:t>2) Propriedades de uma Transação (ACID)</w:t>
      </w:r>
    </w:p>
    <w:p w14:paraId="479E6C2E" w14:textId="77777777" w:rsidR="004B176A" w:rsidRPr="004B176A" w:rsidRDefault="004B176A" w:rsidP="00F81051">
      <w:pPr>
        <w:spacing w:line="276" w:lineRule="auto"/>
        <w:jc w:val="both"/>
        <w:rPr>
          <w:rFonts w:ascii="Arial" w:eastAsia="Times New Roman" w:hAnsi="Arial" w:cs="Arial"/>
          <w:kern w:val="0"/>
          <w:lang w:eastAsia="pt-BR"/>
          <w14:ligatures w14:val="none"/>
        </w:rPr>
      </w:pPr>
      <w:r w:rsidRPr="004B176A">
        <w:rPr>
          <w:rFonts w:ascii="Arial" w:eastAsia="Times New Roman" w:hAnsi="Arial" w:cs="Arial"/>
          <w:kern w:val="0"/>
          <w:lang w:eastAsia="pt-BR"/>
          <w14:ligatures w14:val="none"/>
        </w:rPr>
        <w:t xml:space="preserve">As transações possuem quatro propriedades que garantem sua confiabilidade, conhecidas pela sigla </w:t>
      </w:r>
      <w:r w:rsidRPr="004B176A">
        <w:rPr>
          <w:rFonts w:ascii="Arial" w:eastAsia="Times New Roman" w:hAnsi="Arial" w:cs="Arial"/>
          <w:b/>
          <w:bCs/>
          <w:kern w:val="0"/>
          <w:lang w:eastAsia="pt-BR"/>
          <w14:ligatures w14:val="none"/>
        </w:rPr>
        <w:t>ACID</w:t>
      </w:r>
      <w:r w:rsidRPr="004B176A">
        <w:rPr>
          <w:rFonts w:ascii="Arial" w:eastAsia="Times New Roman" w:hAnsi="Arial" w:cs="Arial"/>
          <w:kern w:val="0"/>
          <w:lang w:eastAsia="pt-BR"/>
          <w14:ligatures w14:val="none"/>
        </w:rPr>
        <w:t>:</w:t>
      </w:r>
    </w:p>
    <w:p w14:paraId="23A90EB5" w14:textId="77777777" w:rsidR="004B176A" w:rsidRPr="004B176A" w:rsidRDefault="004B176A" w:rsidP="00F81051">
      <w:pPr>
        <w:numPr>
          <w:ilvl w:val="0"/>
          <w:numId w:val="8"/>
        </w:numPr>
        <w:spacing w:line="276" w:lineRule="auto"/>
        <w:jc w:val="both"/>
        <w:rPr>
          <w:rFonts w:ascii="Arial" w:eastAsia="Times New Roman" w:hAnsi="Arial" w:cs="Arial"/>
          <w:kern w:val="0"/>
          <w:lang w:eastAsia="pt-BR"/>
          <w14:ligatures w14:val="none"/>
        </w:rPr>
      </w:pPr>
      <w:r w:rsidRPr="004B176A">
        <w:rPr>
          <w:rFonts w:ascii="Arial" w:eastAsia="Times New Roman" w:hAnsi="Arial" w:cs="Arial"/>
          <w:b/>
          <w:bCs/>
          <w:kern w:val="0"/>
          <w:lang w:eastAsia="pt-BR"/>
          <w14:ligatures w14:val="none"/>
        </w:rPr>
        <w:t>Atomicidade (A)</w:t>
      </w:r>
      <w:r w:rsidRPr="004B176A">
        <w:rPr>
          <w:rFonts w:ascii="Arial" w:eastAsia="Times New Roman" w:hAnsi="Arial" w:cs="Arial"/>
          <w:kern w:val="0"/>
          <w:lang w:eastAsia="pt-BR"/>
          <w14:ligatures w14:val="none"/>
        </w:rPr>
        <w:t>: Assegura que todas as operações da transação sejam tratadas como uma única unidade. Ou seja, ou todas as operações são bem-sucedidas, ou nenhuma delas é aplicada.</w:t>
      </w:r>
    </w:p>
    <w:p w14:paraId="27A6021C" w14:textId="77777777" w:rsidR="004B176A" w:rsidRPr="004B176A" w:rsidRDefault="004B176A" w:rsidP="00F81051">
      <w:pPr>
        <w:numPr>
          <w:ilvl w:val="0"/>
          <w:numId w:val="8"/>
        </w:numPr>
        <w:spacing w:line="276" w:lineRule="auto"/>
        <w:jc w:val="both"/>
        <w:rPr>
          <w:rFonts w:ascii="Arial" w:eastAsia="Times New Roman" w:hAnsi="Arial" w:cs="Arial"/>
          <w:kern w:val="0"/>
          <w:lang w:eastAsia="pt-BR"/>
          <w14:ligatures w14:val="none"/>
        </w:rPr>
      </w:pPr>
      <w:r w:rsidRPr="004B176A">
        <w:rPr>
          <w:rFonts w:ascii="Arial" w:eastAsia="Times New Roman" w:hAnsi="Arial" w:cs="Arial"/>
          <w:b/>
          <w:bCs/>
          <w:kern w:val="0"/>
          <w:lang w:eastAsia="pt-BR"/>
          <w14:ligatures w14:val="none"/>
        </w:rPr>
        <w:t>Consistência (C)</w:t>
      </w:r>
      <w:r w:rsidRPr="004B176A">
        <w:rPr>
          <w:rFonts w:ascii="Arial" w:eastAsia="Times New Roman" w:hAnsi="Arial" w:cs="Arial"/>
          <w:kern w:val="0"/>
          <w:lang w:eastAsia="pt-BR"/>
          <w14:ligatures w14:val="none"/>
        </w:rPr>
        <w:t>: Garante que a transação leva o banco de dados de um estado consistente para outro estado consistente, mantendo as regras de integridade do banco.</w:t>
      </w:r>
    </w:p>
    <w:p w14:paraId="26ABA32C" w14:textId="77777777" w:rsidR="004B176A" w:rsidRPr="004B176A" w:rsidRDefault="004B176A" w:rsidP="00F81051">
      <w:pPr>
        <w:numPr>
          <w:ilvl w:val="0"/>
          <w:numId w:val="8"/>
        </w:numPr>
        <w:spacing w:line="276" w:lineRule="auto"/>
        <w:jc w:val="both"/>
        <w:rPr>
          <w:rFonts w:ascii="Arial" w:eastAsia="Times New Roman" w:hAnsi="Arial" w:cs="Arial"/>
          <w:kern w:val="0"/>
          <w:lang w:eastAsia="pt-BR"/>
          <w14:ligatures w14:val="none"/>
        </w:rPr>
      </w:pPr>
      <w:r w:rsidRPr="004B176A">
        <w:rPr>
          <w:rFonts w:ascii="Arial" w:eastAsia="Times New Roman" w:hAnsi="Arial" w:cs="Arial"/>
          <w:b/>
          <w:bCs/>
          <w:kern w:val="0"/>
          <w:lang w:eastAsia="pt-BR"/>
          <w14:ligatures w14:val="none"/>
        </w:rPr>
        <w:t>Isolamento (I)</w:t>
      </w:r>
      <w:r w:rsidRPr="004B176A">
        <w:rPr>
          <w:rFonts w:ascii="Arial" w:eastAsia="Times New Roman" w:hAnsi="Arial" w:cs="Arial"/>
          <w:kern w:val="0"/>
          <w:lang w:eastAsia="pt-BR"/>
          <w14:ligatures w14:val="none"/>
        </w:rPr>
        <w:t>: Garante que as operações de uma transação não afetem outras transações concorrentes, evitando conflitos.</w:t>
      </w:r>
    </w:p>
    <w:p w14:paraId="219F8EE7" w14:textId="77777777" w:rsidR="004B176A" w:rsidRPr="004B176A" w:rsidRDefault="004B176A" w:rsidP="00F81051">
      <w:pPr>
        <w:numPr>
          <w:ilvl w:val="0"/>
          <w:numId w:val="8"/>
        </w:numPr>
        <w:spacing w:line="276" w:lineRule="auto"/>
        <w:jc w:val="both"/>
        <w:rPr>
          <w:rFonts w:ascii="Arial" w:eastAsia="Times New Roman" w:hAnsi="Arial" w:cs="Arial"/>
          <w:kern w:val="0"/>
          <w:lang w:eastAsia="pt-BR"/>
          <w14:ligatures w14:val="none"/>
        </w:rPr>
      </w:pPr>
      <w:r w:rsidRPr="004B176A">
        <w:rPr>
          <w:rFonts w:ascii="Arial" w:eastAsia="Times New Roman" w:hAnsi="Arial" w:cs="Arial"/>
          <w:b/>
          <w:bCs/>
          <w:kern w:val="0"/>
          <w:lang w:eastAsia="pt-BR"/>
          <w14:ligatures w14:val="none"/>
        </w:rPr>
        <w:t>Durabilidade (D)</w:t>
      </w:r>
      <w:r w:rsidRPr="004B176A">
        <w:rPr>
          <w:rFonts w:ascii="Arial" w:eastAsia="Times New Roman" w:hAnsi="Arial" w:cs="Arial"/>
          <w:kern w:val="0"/>
          <w:lang w:eastAsia="pt-BR"/>
          <w14:ligatures w14:val="none"/>
        </w:rPr>
        <w:t>: Uma vez que uma transação é concluída com sucesso (</w:t>
      </w:r>
      <w:proofErr w:type="spellStart"/>
      <w:r w:rsidRPr="004B176A">
        <w:rPr>
          <w:rFonts w:ascii="Arial" w:eastAsia="Times New Roman" w:hAnsi="Arial" w:cs="Arial"/>
          <w:kern w:val="0"/>
          <w:lang w:eastAsia="pt-BR"/>
          <w14:ligatures w14:val="none"/>
        </w:rPr>
        <w:t>commit</w:t>
      </w:r>
      <w:proofErr w:type="spellEnd"/>
      <w:r w:rsidRPr="004B176A">
        <w:rPr>
          <w:rFonts w:ascii="Arial" w:eastAsia="Times New Roman" w:hAnsi="Arial" w:cs="Arial"/>
          <w:kern w:val="0"/>
          <w:lang w:eastAsia="pt-BR"/>
          <w14:ligatures w14:val="none"/>
        </w:rPr>
        <w:t>), as mudanças realizadas no banco de dados são permanentes, mesmo que ocorra uma falha de sistema.</w:t>
      </w:r>
    </w:p>
    <w:p w14:paraId="0139E513" w14:textId="77777777" w:rsidR="004B176A" w:rsidRPr="004B176A" w:rsidRDefault="004B176A" w:rsidP="00F81051">
      <w:pPr>
        <w:spacing w:line="276" w:lineRule="auto"/>
        <w:jc w:val="both"/>
        <w:outlineLvl w:val="2"/>
        <w:rPr>
          <w:rFonts w:ascii="Arial" w:eastAsia="Times New Roman" w:hAnsi="Arial" w:cs="Arial"/>
          <w:b/>
          <w:bCs/>
          <w:kern w:val="0"/>
          <w:lang w:eastAsia="pt-BR"/>
          <w14:ligatures w14:val="none"/>
        </w:rPr>
      </w:pPr>
      <w:r w:rsidRPr="004B176A">
        <w:rPr>
          <w:rFonts w:ascii="Arial" w:eastAsia="Times New Roman" w:hAnsi="Arial" w:cs="Arial"/>
          <w:b/>
          <w:bCs/>
          <w:kern w:val="0"/>
          <w:lang w:eastAsia="pt-BR"/>
          <w14:ligatures w14:val="none"/>
        </w:rPr>
        <w:t>3) Comandos COMMIT TRANSACTION e ROLLBACK</w:t>
      </w:r>
    </w:p>
    <w:p w14:paraId="2515C360" w14:textId="77777777" w:rsidR="004B176A" w:rsidRPr="004B176A" w:rsidRDefault="004B176A" w:rsidP="00F81051">
      <w:pPr>
        <w:numPr>
          <w:ilvl w:val="0"/>
          <w:numId w:val="9"/>
        </w:numPr>
        <w:spacing w:line="276" w:lineRule="auto"/>
        <w:jc w:val="both"/>
        <w:rPr>
          <w:rFonts w:ascii="Arial" w:eastAsia="Times New Roman" w:hAnsi="Arial" w:cs="Arial"/>
          <w:kern w:val="0"/>
          <w:lang w:eastAsia="pt-BR"/>
          <w14:ligatures w14:val="none"/>
        </w:rPr>
      </w:pPr>
      <w:r w:rsidRPr="004B176A">
        <w:rPr>
          <w:rFonts w:ascii="Arial" w:eastAsia="Times New Roman" w:hAnsi="Arial" w:cs="Arial"/>
          <w:b/>
          <w:bCs/>
          <w:kern w:val="0"/>
          <w:lang w:eastAsia="pt-BR"/>
          <w14:ligatures w14:val="none"/>
        </w:rPr>
        <w:t>COMMIT TRANSACTION</w:t>
      </w:r>
      <w:r w:rsidRPr="004B176A">
        <w:rPr>
          <w:rFonts w:ascii="Arial" w:eastAsia="Times New Roman" w:hAnsi="Arial" w:cs="Arial"/>
          <w:kern w:val="0"/>
          <w:lang w:eastAsia="pt-BR"/>
          <w14:ligatures w14:val="none"/>
        </w:rPr>
        <w:t>: Confirma todas as operações realizadas dentro da transação, tornando permanentes as alterações no banco de dados. Após um COMMIT, os dados não podem ser revertidos, e outras transações podem acessar essas mudanças.</w:t>
      </w:r>
    </w:p>
    <w:p w14:paraId="4EF4F991" w14:textId="77777777" w:rsidR="004B176A" w:rsidRPr="004B176A" w:rsidRDefault="004B176A" w:rsidP="00F81051">
      <w:pPr>
        <w:numPr>
          <w:ilvl w:val="0"/>
          <w:numId w:val="9"/>
        </w:numPr>
        <w:spacing w:line="276" w:lineRule="auto"/>
        <w:jc w:val="both"/>
        <w:rPr>
          <w:rFonts w:ascii="Arial" w:eastAsia="Times New Roman" w:hAnsi="Arial" w:cs="Arial"/>
          <w:kern w:val="0"/>
          <w:lang w:eastAsia="pt-BR"/>
          <w14:ligatures w14:val="none"/>
        </w:rPr>
      </w:pPr>
      <w:r w:rsidRPr="004B176A">
        <w:rPr>
          <w:rFonts w:ascii="Arial" w:eastAsia="Times New Roman" w:hAnsi="Arial" w:cs="Arial"/>
          <w:b/>
          <w:bCs/>
          <w:kern w:val="0"/>
          <w:lang w:eastAsia="pt-BR"/>
          <w14:ligatures w14:val="none"/>
        </w:rPr>
        <w:t>ROLLBACK TRANSACTION</w:t>
      </w:r>
      <w:r w:rsidRPr="004B176A">
        <w:rPr>
          <w:rFonts w:ascii="Arial" w:eastAsia="Times New Roman" w:hAnsi="Arial" w:cs="Arial"/>
          <w:kern w:val="0"/>
          <w:lang w:eastAsia="pt-BR"/>
          <w14:ligatures w14:val="none"/>
        </w:rPr>
        <w:t xml:space="preserve">: Desfaz todas as operações realizadas durante a transação, retornando o banco de dados ao estado anterior ao </w:t>
      </w:r>
      <w:r w:rsidRPr="004B176A">
        <w:rPr>
          <w:rFonts w:ascii="Arial" w:eastAsia="Times New Roman" w:hAnsi="Arial" w:cs="Arial"/>
          <w:kern w:val="0"/>
          <w:lang w:eastAsia="pt-BR"/>
          <w14:ligatures w14:val="none"/>
        </w:rPr>
        <w:lastRenderedPageBreak/>
        <w:t>início da transação. Esse comando é utilizado em caso de falha ou erro dentro da transação.</w:t>
      </w:r>
    </w:p>
    <w:p w14:paraId="2716FDCA" w14:textId="77777777" w:rsidR="004B176A" w:rsidRPr="004B176A" w:rsidRDefault="004B176A" w:rsidP="00F81051">
      <w:pPr>
        <w:spacing w:line="276" w:lineRule="auto"/>
        <w:jc w:val="both"/>
        <w:outlineLvl w:val="2"/>
        <w:rPr>
          <w:rFonts w:ascii="Arial" w:eastAsia="Times New Roman" w:hAnsi="Arial" w:cs="Arial"/>
          <w:b/>
          <w:bCs/>
          <w:kern w:val="0"/>
          <w:lang w:eastAsia="pt-BR"/>
          <w14:ligatures w14:val="none"/>
        </w:rPr>
      </w:pPr>
      <w:r w:rsidRPr="004B176A">
        <w:rPr>
          <w:rFonts w:ascii="Arial" w:eastAsia="Times New Roman" w:hAnsi="Arial" w:cs="Arial"/>
          <w:b/>
          <w:bCs/>
          <w:kern w:val="0"/>
          <w:lang w:eastAsia="pt-BR"/>
          <w14:ligatures w14:val="none"/>
        </w:rPr>
        <w:t>4) Script SQL para criar uma Transação</w:t>
      </w:r>
    </w:p>
    <w:p w14:paraId="381302E7" w14:textId="77777777" w:rsidR="004B176A" w:rsidRPr="004B176A" w:rsidRDefault="004B176A" w:rsidP="00F81051">
      <w:pPr>
        <w:spacing w:line="276" w:lineRule="auto"/>
        <w:jc w:val="both"/>
        <w:rPr>
          <w:rFonts w:ascii="Arial" w:eastAsia="Times New Roman" w:hAnsi="Arial" w:cs="Arial"/>
          <w:kern w:val="0"/>
          <w:lang w:eastAsia="pt-BR"/>
          <w14:ligatures w14:val="none"/>
        </w:rPr>
      </w:pPr>
      <w:r w:rsidRPr="004B176A">
        <w:rPr>
          <w:rFonts w:ascii="Arial" w:eastAsia="Times New Roman" w:hAnsi="Arial" w:cs="Arial"/>
          <w:kern w:val="0"/>
          <w:lang w:eastAsia="pt-BR"/>
          <w14:ligatures w14:val="none"/>
        </w:rPr>
        <w:t>Aqui está um exemplo de script SQL para ilustrar uma transação:</w:t>
      </w:r>
    </w:p>
    <w:p w14:paraId="55C9AE51" w14:textId="77777777" w:rsidR="004B176A" w:rsidRPr="004B176A" w:rsidRDefault="004B176A" w:rsidP="00F8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eastAsia="pt-BR"/>
          <w14:ligatures w14:val="none"/>
        </w:rPr>
      </w:pPr>
      <w:r w:rsidRPr="004B176A">
        <w:rPr>
          <w:rFonts w:ascii="Arial" w:eastAsia="Times New Roman" w:hAnsi="Arial" w:cs="Arial"/>
          <w:kern w:val="0"/>
          <w:lang w:eastAsia="pt-BR"/>
          <w14:ligatures w14:val="none"/>
        </w:rPr>
        <w:t>BEGIN TRANSACTION;</w:t>
      </w:r>
    </w:p>
    <w:p w14:paraId="35313909" w14:textId="77777777" w:rsidR="004B176A" w:rsidRPr="004B176A" w:rsidRDefault="004B176A" w:rsidP="00F8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eastAsia="pt-BR"/>
          <w14:ligatures w14:val="none"/>
        </w:rPr>
      </w:pPr>
    </w:p>
    <w:p w14:paraId="3C65DF6B" w14:textId="77777777" w:rsidR="004B176A" w:rsidRPr="004B176A" w:rsidRDefault="004B176A" w:rsidP="00F8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eastAsia="pt-BR"/>
          <w14:ligatures w14:val="none"/>
        </w:rPr>
      </w:pPr>
      <w:r w:rsidRPr="004B176A">
        <w:rPr>
          <w:rFonts w:ascii="Arial" w:eastAsia="Times New Roman" w:hAnsi="Arial" w:cs="Arial"/>
          <w:kern w:val="0"/>
          <w:lang w:eastAsia="pt-BR"/>
          <w14:ligatures w14:val="none"/>
        </w:rPr>
        <w:t>-- Inserção de um novo cliente na tabela Clientes</w:t>
      </w:r>
    </w:p>
    <w:p w14:paraId="2B38DAD9" w14:textId="77777777" w:rsidR="004B176A" w:rsidRPr="004B176A" w:rsidRDefault="004B176A" w:rsidP="00F8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eastAsia="pt-BR"/>
          <w14:ligatures w14:val="none"/>
        </w:rPr>
      </w:pPr>
      <w:r w:rsidRPr="004B176A">
        <w:rPr>
          <w:rFonts w:ascii="Arial" w:eastAsia="Times New Roman" w:hAnsi="Arial" w:cs="Arial"/>
          <w:kern w:val="0"/>
          <w:lang w:eastAsia="pt-BR"/>
          <w14:ligatures w14:val="none"/>
        </w:rPr>
        <w:t>INSERT INTO Clientes (Nome, Email)</w:t>
      </w:r>
    </w:p>
    <w:p w14:paraId="3F307B8B" w14:textId="77777777" w:rsidR="004B176A" w:rsidRPr="004B176A" w:rsidRDefault="004B176A" w:rsidP="00F8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eastAsia="pt-BR"/>
          <w14:ligatures w14:val="none"/>
        </w:rPr>
      </w:pPr>
      <w:r w:rsidRPr="004B176A">
        <w:rPr>
          <w:rFonts w:ascii="Arial" w:eastAsia="Times New Roman" w:hAnsi="Arial" w:cs="Arial"/>
          <w:kern w:val="0"/>
          <w:lang w:eastAsia="pt-BR"/>
          <w14:ligatures w14:val="none"/>
        </w:rPr>
        <w:t>VALUES ('João Silva', 'joao.silva@email.com');</w:t>
      </w:r>
    </w:p>
    <w:p w14:paraId="42004CA0" w14:textId="77777777" w:rsidR="004B176A" w:rsidRPr="004B176A" w:rsidRDefault="004B176A" w:rsidP="00F8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eastAsia="pt-BR"/>
          <w14:ligatures w14:val="none"/>
        </w:rPr>
      </w:pPr>
    </w:p>
    <w:p w14:paraId="20887AC2" w14:textId="77777777" w:rsidR="004B176A" w:rsidRPr="004B176A" w:rsidRDefault="004B176A" w:rsidP="00F8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eastAsia="pt-BR"/>
          <w14:ligatures w14:val="none"/>
        </w:rPr>
      </w:pPr>
      <w:r w:rsidRPr="004B176A">
        <w:rPr>
          <w:rFonts w:ascii="Arial" w:eastAsia="Times New Roman" w:hAnsi="Arial" w:cs="Arial"/>
          <w:kern w:val="0"/>
          <w:lang w:eastAsia="pt-BR"/>
          <w14:ligatures w14:val="none"/>
        </w:rPr>
        <w:t>-- Inserção de uma nova venda associada ao cliente inserido</w:t>
      </w:r>
    </w:p>
    <w:p w14:paraId="2EDA15C8" w14:textId="77777777" w:rsidR="004B176A" w:rsidRPr="004B176A" w:rsidRDefault="004B176A" w:rsidP="00F8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eastAsia="pt-BR"/>
          <w14:ligatures w14:val="none"/>
        </w:rPr>
      </w:pPr>
      <w:r w:rsidRPr="004B176A">
        <w:rPr>
          <w:rFonts w:ascii="Arial" w:eastAsia="Times New Roman" w:hAnsi="Arial" w:cs="Arial"/>
          <w:kern w:val="0"/>
          <w:lang w:eastAsia="pt-BR"/>
          <w14:ligatures w14:val="none"/>
        </w:rPr>
        <w:t>INSERT INTO Vendas (</w:t>
      </w:r>
      <w:proofErr w:type="spellStart"/>
      <w:r w:rsidRPr="004B176A">
        <w:rPr>
          <w:rFonts w:ascii="Arial" w:eastAsia="Times New Roman" w:hAnsi="Arial" w:cs="Arial"/>
          <w:kern w:val="0"/>
          <w:lang w:eastAsia="pt-BR"/>
          <w14:ligatures w14:val="none"/>
        </w:rPr>
        <w:t>ClienteID</w:t>
      </w:r>
      <w:proofErr w:type="spellEnd"/>
      <w:r w:rsidRPr="004B176A">
        <w:rPr>
          <w:rFonts w:ascii="Arial" w:eastAsia="Times New Roman" w:hAnsi="Arial" w:cs="Arial"/>
          <w:kern w:val="0"/>
          <w:lang w:eastAsia="pt-BR"/>
          <w14:ligatures w14:val="none"/>
        </w:rPr>
        <w:t xml:space="preserve">, Valor, </w:t>
      </w:r>
      <w:proofErr w:type="spellStart"/>
      <w:r w:rsidRPr="004B176A">
        <w:rPr>
          <w:rFonts w:ascii="Arial" w:eastAsia="Times New Roman" w:hAnsi="Arial" w:cs="Arial"/>
          <w:kern w:val="0"/>
          <w:lang w:eastAsia="pt-BR"/>
          <w14:ligatures w14:val="none"/>
        </w:rPr>
        <w:t>DataVenda</w:t>
      </w:r>
      <w:proofErr w:type="spellEnd"/>
      <w:r w:rsidRPr="004B176A">
        <w:rPr>
          <w:rFonts w:ascii="Arial" w:eastAsia="Times New Roman" w:hAnsi="Arial" w:cs="Arial"/>
          <w:kern w:val="0"/>
          <w:lang w:eastAsia="pt-BR"/>
          <w14:ligatures w14:val="none"/>
        </w:rPr>
        <w:t>)</w:t>
      </w:r>
    </w:p>
    <w:p w14:paraId="7F82610F" w14:textId="77777777" w:rsidR="004B176A" w:rsidRPr="004B176A" w:rsidRDefault="004B176A" w:rsidP="00F8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eastAsia="pt-BR"/>
          <w14:ligatures w14:val="none"/>
        </w:rPr>
      </w:pPr>
      <w:r w:rsidRPr="004B176A">
        <w:rPr>
          <w:rFonts w:ascii="Arial" w:eastAsia="Times New Roman" w:hAnsi="Arial" w:cs="Arial"/>
          <w:kern w:val="0"/>
          <w:lang w:eastAsia="pt-BR"/>
          <w14:ligatures w14:val="none"/>
        </w:rPr>
        <w:t>VALUES (SCOPE_IDENTITY(), 500.00, GETDATE());</w:t>
      </w:r>
    </w:p>
    <w:p w14:paraId="47D2809F" w14:textId="77777777" w:rsidR="004B176A" w:rsidRPr="004B176A" w:rsidRDefault="004B176A" w:rsidP="00F8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eastAsia="pt-BR"/>
          <w14:ligatures w14:val="none"/>
        </w:rPr>
      </w:pPr>
    </w:p>
    <w:p w14:paraId="719D3D7C" w14:textId="77777777" w:rsidR="004B176A" w:rsidRPr="004B176A" w:rsidRDefault="004B176A" w:rsidP="00F8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eastAsia="pt-BR"/>
          <w14:ligatures w14:val="none"/>
        </w:rPr>
      </w:pPr>
      <w:r w:rsidRPr="004B176A">
        <w:rPr>
          <w:rFonts w:ascii="Arial" w:eastAsia="Times New Roman" w:hAnsi="Arial" w:cs="Arial"/>
          <w:kern w:val="0"/>
          <w:lang w:eastAsia="pt-BR"/>
          <w14:ligatures w14:val="none"/>
        </w:rPr>
        <w:t>-- Se tudo ocorreu bem, confirmar a transação</w:t>
      </w:r>
    </w:p>
    <w:p w14:paraId="384CA333" w14:textId="77777777" w:rsidR="004B176A" w:rsidRPr="004B176A" w:rsidRDefault="004B176A" w:rsidP="00F8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eastAsia="pt-BR"/>
          <w14:ligatures w14:val="none"/>
        </w:rPr>
      </w:pPr>
      <w:r w:rsidRPr="004B176A">
        <w:rPr>
          <w:rFonts w:ascii="Arial" w:eastAsia="Times New Roman" w:hAnsi="Arial" w:cs="Arial"/>
          <w:kern w:val="0"/>
          <w:lang w:eastAsia="pt-BR"/>
          <w14:ligatures w14:val="none"/>
        </w:rPr>
        <w:t>COMMIT TRANSACTION;</w:t>
      </w:r>
    </w:p>
    <w:p w14:paraId="6F1DBDC1" w14:textId="77777777" w:rsidR="004B176A" w:rsidRPr="004B176A" w:rsidRDefault="004B176A" w:rsidP="00F81051">
      <w:pPr>
        <w:spacing w:line="276" w:lineRule="auto"/>
        <w:jc w:val="both"/>
        <w:outlineLvl w:val="3"/>
        <w:rPr>
          <w:rFonts w:ascii="Arial" w:eastAsia="Times New Roman" w:hAnsi="Arial" w:cs="Arial"/>
          <w:b/>
          <w:bCs/>
          <w:kern w:val="0"/>
          <w:lang w:eastAsia="pt-BR"/>
          <w14:ligatures w14:val="none"/>
        </w:rPr>
      </w:pPr>
      <w:r w:rsidRPr="004B176A">
        <w:rPr>
          <w:rFonts w:ascii="Arial" w:eastAsia="Times New Roman" w:hAnsi="Arial" w:cs="Arial"/>
          <w:b/>
          <w:bCs/>
          <w:kern w:val="0"/>
          <w:lang w:eastAsia="pt-BR"/>
          <w14:ligatures w14:val="none"/>
        </w:rPr>
        <w:t>Explicação do código:</w:t>
      </w:r>
    </w:p>
    <w:p w14:paraId="63059A55" w14:textId="77777777" w:rsidR="004B176A" w:rsidRPr="004B176A" w:rsidRDefault="004B176A" w:rsidP="00F81051">
      <w:pPr>
        <w:numPr>
          <w:ilvl w:val="0"/>
          <w:numId w:val="10"/>
        </w:numPr>
        <w:spacing w:line="276" w:lineRule="auto"/>
        <w:jc w:val="both"/>
        <w:rPr>
          <w:rFonts w:ascii="Arial" w:eastAsia="Times New Roman" w:hAnsi="Arial" w:cs="Arial"/>
          <w:kern w:val="0"/>
          <w:lang w:eastAsia="pt-BR"/>
          <w14:ligatures w14:val="none"/>
        </w:rPr>
      </w:pPr>
      <w:r w:rsidRPr="004B176A">
        <w:rPr>
          <w:rFonts w:ascii="Arial" w:eastAsia="Times New Roman" w:hAnsi="Arial" w:cs="Arial"/>
          <w:b/>
          <w:bCs/>
          <w:kern w:val="0"/>
          <w:lang w:eastAsia="pt-BR"/>
          <w14:ligatures w14:val="none"/>
        </w:rPr>
        <w:t xml:space="preserve">O que o código </w:t>
      </w:r>
      <w:proofErr w:type="gramStart"/>
      <w:r w:rsidRPr="004B176A">
        <w:rPr>
          <w:rFonts w:ascii="Arial" w:eastAsia="Times New Roman" w:hAnsi="Arial" w:cs="Arial"/>
          <w:b/>
          <w:bCs/>
          <w:kern w:val="0"/>
          <w:lang w:eastAsia="pt-BR"/>
          <w14:ligatures w14:val="none"/>
        </w:rPr>
        <w:t>faz?</w:t>
      </w:r>
      <w:r w:rsidRPr="004B176A">
        <w:rPr>
          <w:rFonts w:ascii="Arial" w:eastAsia="Times New Roman" w:hAnsi="Arial" w:cs="Arial"/>
          <w:kern w:val="0"/>
          <w:lang w:eastAsia="pt-BR"/>
          <w14:ligatures w14:val="none"/>
        </w:rPr>
        <w:t>:</w:t>
      </w:r>
      <w:proofErr w:type="gramEnd"/>
      <w:r w:rsidRPr="004B176A">
        <w:rPr>
          <w:rFonts w:ascii="Arial" w:eastAsia="Times New Roman" w:hAnsi="Arial" w:cs="Arial"/>
          <w:kern w:val="0"/>
          <w:lang w:eastAsia="pt-BR"/>
          <w14:ligatures w14:val="none"/>
        </w:rPr>
        <w:t xml:space="preserve"> O script começa uma transação e tenta inserir um novo cliente na tabela Clientes. Em seguida, insere uma nova venda na tabela Vendas associada ao cliente recém-inserido. Se ambas as operações forem bem-sucedidas, a transação é confirmada com o COMMIT.</w:t>
      </w:r>
    </w:p>
    <w:p w14:paraId="68FEAD95" w14:textId="77777777" w:rsidR="004B176A" w:rsidRPr="004B176A" w:rsidRDefault="004B176A" w:rsidP="00F81051">
      <w:pPr>
        <w:spacing w:line="276" w:lineRule="auto"/>
        <w:jc w:val="both"/>
        <w:outlineLvl w:val="3"/>
        <w:rPr>
          <w:rFonts w:ascii="Arial" w:eastAsia="Times New Roman" w:hAnsi="Arial" w:cs="Arial"/>
          <w:b/>
          <w:bCs/>
          <w:kern w:val="0"/>
          <w:lang w:eastAsia="pt-BR"/>
          <w14:ligatures w14:val="none"/>
        </w:rPr>
      </w:pPr>
      <w:r w:rsidRPr="004B176A">
        <w:rPr>
          <w:rFonts w:ascii="Arial" w:eastAsia="Times New Roman" w:hAnsi="Arial" w:cs="Arial"/>
          <w:b/>
          <w:bCs/>
          <w:kern w:val="0"/>
          <w:lang w:eastAsia="pt-BR"/>
          <w14:ligatures w14:val="none"/>
        </w:rPr>
        <w:t>Resultados esperados:</w:t>
      </w:r>
    </w:p>
    <w:p w14:paraId="0D560CE4" w14:textId="77777777" w:rsidR="004B176A" w:rsidRPr="004B176A" w:rsidRDefault="004B176A" w:rsidP="00F81051">
      <w:pPr>
        <w:numPr>
          <w:ilvl w:val="0"/>
          <w:numId w:val="11"/>
        </w:numPr>
        <w:spacing w:line="276" w:lineRule="auto"/>
        <w:jc w:val="both"/>
        <w:rPr>
          <w:rFonts w:ascii="Arial" w:eastAsia="Times New Roman" w:hAnsi="Arial" w:cs="Arial"/>
          <w:kern w:val="0"/>
          <w:lang w:eastAsia="pt-BR"/>
          <w14:ligatures w14:val="none"/>
        </w:rPr>
      </w:pPr>
      <w:r w:rsidRPr="004B176A">
        <w:rPr>
          <w:rFonts w:ascii="Arial" w:eastAsia="Times New Roman" w:hAnsi="Arial" w:cs="Arial"/>
          <w:b/>
          <w:bCs/>
          <w:kern w:val="0"/>
          <w:lang w:eastAsia="pt-BR"/>
          <w14:ligatures w14:val="none"/>
        </w:rPr>
        <w:t>Execução bem-sucedida</w:t>
      </w:r>
      <w:r w:rsidRPr="004B176A">
        <w:rPr>
          <w:rFonts w:ascii="Arial" w:eastAsia="Times New Roman" w:hAnsi="Arial" w:cs="Arial"/>
          <w:kern w:val="0"/>
          <w:lang w:eastAsia="pt-BR"/>
          <w14:ligatures w14:val="none"/>
        </w:rPr>
        <w:t>: Se o script for executado com sucesso, o novo cliente e a nova venda serão inseridos no banco de dados, e essas alterações serão permanentes após o COMMIT.</w:t>
      </w:r>
    </w:p>
    <w:p w14:paraId="39393F8D" w14:textId="77777777" w:rsidR="004B176A" w:rsidRPr="004B176A" w:rsidRDefault="004B176A" w:rsidP="00F81051">
      <w:pPr>
        <w:numPr>
          <w:ilvl w:val="0"/>
          <w:numId w:val="11"/>
        </w:numPr>
        <w:spacing w:line="276" w:lineRule="auto"/>
        <w:jc w:val="both"/>
        <w:rPr>
          <w:rFonts w:ascii="Arial" w:eastAsia="Times New Roman" w:hAnsi="Arial" w:cs="Arial"/>
          <w:kern w:val="0"/>
          <w:lang w:eastAsia="pt-BR"/>
          <w14:ligatures w14:val="none"/>
        </w:rPr>
      </w:pPr>
      <w:r w:rsidRPr="004B176A">
        <w:rPr>
          <w:rFonts w:ascii="Arial" w:eastAsia="Times New Roman" w:hAnsi="Arial" w:cs="Arial"/>
          <w:b/>
          <w:bCs/>
          <w:kern w:val="0"/>
          <w:lang w:eastAsia="pt-BR"/>
          <w14:ligatures w14:val="none"/>
        </w:rPr>
        <w:t>Execução com falha</w:t>
      </w:r>
      <w:r w:rsidRPr="004B176A">
        <w:rPr>
          <w:rFonts w:ascii="Arial" w:eastAsia="Times New Roman" w:hAnsi="Arial" w:cs="Arial"/>
          <w:kern w:val="0"/>
          <w:lang w:eastAsia="pt-BR"/>
          <w14:ligatures w14:val="none"/>
        </w:rPr>
        <w:t>: Se qualquer uma das operações falhar (por exemplo, um erro ao inserir a venda), você pode adicionar um ROLLBACK manualmente para garantir que nenhuma mudança seja aplicada ao banco de dados. Aqui está o exemplo:</w:t>
      </w:r>
    </w:p>
    <w:p w14:paraId="47003D51" w14:textId="77777777" w:rsidR="004B176A" w:rsidRPr="004B176A" w:rsidRDefault="004B176A" w:rsidP="00F8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val="en-GB" w:eastAsia="pt-BR"/>
          <w14:ligatures w14:val="none"/>
        </w:rPr>
      </w:pPr>
      <w:r w:rsidRPr="004B176A">
        <w:rPr>
          <w:rFonts w:ascii="Arial" w:eastAsia="Times New Roman" w:hAnsi="Arial" w:cs="Arial"/>
          <w:kern w:val="0"/>
          <w:lang w:val="en-GB" w:eastAsia="pt-BR"/>
          <w14:ligatures w14:val="none"/>
        </w:rPr>
        <w:t>BEGIN TRANSACTION;</w:t>
      </w:r>
    </w:p>
    <w:p w14:paraId="6F3D2E34" w14:textId="77777777" w:rsidR="004B176A" w:rsidRPr="004B176A" w:rsidRDefault="004B176A" w:rsidP="00F8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val="en-GB" w:eastAsia="pt-BR"/>
          <w14:ligatures w14:val="none"/>
        </w:rPr>
      </w:pPr>
    </w:p>
    <w:p w14:paraId="192282AB" w14:textId="77777777" w:rsidR="004B176A" w:rsidRPr="004B176A" w:rsidRDefault="004B176A" w:rsidP="00F8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val="en-GB" w:eastAsia="pt-BR"/>
          <w14:ligatures w14:val="none"/>
        </w:rPr>
      </w:pPr>
      <w:r w:rsidRPr="004B176A">
        <w:rPr>
          <w:rFonts w:ascii="Arial" w:eastAsia="Times New Roman" w:hAnsi="Arial" w:cs="Arial"/>
          <w:kern w:val="0"/>
          <w:lang w:val="en-GB" w:eastAsia="pt-BR"/>
          <w14:ligatures w14:val="none"/>
        </w:rPr>
        <w:t>BEGIN TRY</w:t>
      </w:r>
    </w:p>
    <w:p w14:paraId="5BFBA4AC" w14:textId="77777777" w:rsidR="004B176A" w:rsidRPr="004B176A" w:rsidRDefault="004B176A" w:rsidP="00F8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eastAsia="pt-BR"/>
          <w14:ligatures w14:val="none"/>
        </w:rPr>
      </w:pPr>
      <w:r w:rsidRPr="004B176A">
        <w:rPr>
          <w:rFonts w:ascii="Arial" w:eastAsia="Times New Roman" w:hAnsi="Arial" w:cs="Arial"/>
          <w:kern w:val="0"/>
          <w:lang w:val="en-GB" w:eastAsia="pt-BR"/>
          <w14:ligatures w14:val="none"/>
        </w:rPr>
        <w:lastRenderedPageBreak/>
        <w:t xml:space="preserve">    </w:t>
      </w:r>
      <w:r w:rsidRPr="004B176A">
        <w:rPr>
          <w:rFonts w:ascii="Arial" w:eastAsia="Times New Roman" w:hAnsi="Arial" w:cs="Arial"/>
          <w:kern w:val="0"/>
          <w:lang w:eastAsia="pt-BR"/>
          <w14:ligatures w14:val="none"/>
        </w:rPr>
        <w:t>-- Inserção de um novo cliente na tabela Clientes</w:t>
      </w:r>
    </w:p>
    <w:p w14:paraId="5FE9506B" w14:textId="77777777" w:rsidR="004B176A" w:rsidRPr="004B176A" w:rsidRDefault="004B176A" w:rsidP="00F8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eastAsia="pt-BR"/>
          <w14:ligatures w14:val="none"/>
        </w:rPr>
      </w:pPr>
      <w:r w:rsidRPr="004B176A">
        <w:rPr>
          <w:rFonts w:ascii="Arial" w:eastAsia="Times New Roman" w:hAnsi="Arial" w:cs="Arial"/>
          <w:kern w:val="0"/>
          <w:lang w:eastAsia="pt-BR"/>
          <w14:ligatures w14:val="none"/>
        </w:rPr>
        <w:t xml:space="preserve">    INSERT INTO Clientes (Nome, Email)</w:t>
      </w:r>
    </w:p>
    <w:p w14:paraId="14BF1554" w14:textId="77777777" w:rsidR="004B176A" w:rsidRPr="004B176A" w:rsidRDefault="004B176A" w:rsidP="00F8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eastAsia="pt-BR"/>
          <w14:ligatures w14:val="none"/>
        </w:rPr>
      </w:pPr>
      <w:r w:rsidRPr="004B176A">
        <w:rPr>
          <w:rFonts w:ascii="Arial" w:eastAsia="Times New Roman" w:hAnsi="Arial" w:cs="Arial"/>
          <w:kern w:val="0"/>
          <w:lang w:eastAsia="pt-BR"/>
          <w14:ligatures w14:val="none"/>
        </w:rPr>
        <w:t xml:space="preserve">    VALUES ('João Silva', 'joao.silva@email.com');</w:t>
      </w:r>
    </w:p>
    <w:p w14:paraId="01A2060B" w14:textId="77777777" w:rsidR="004B176A" w:rsidRPr="004B176A" w:rsidRDefault="004B176A" w:rsidP="00F8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eastAsia="pt-BR"/>
          <w14:ligatures w14:val="none"/>
        </w:rPr>
      </w:pPr>
    </w:p>
    <w:p w14:paraId="3FCE9542" w14:textId="77777777" w:rsidR="004B176A" w:rsidRPr="004B176A" w:rsidRDefault="004B176A" w:rsidP="00F8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eastAsia="pt-BR"/>
          <w14:ligatures w14:val="none"/>
        </w:rPr>
      </w:pPr>
      <w:r w:rsidRPr="004B176A">
        <w:rPr>
          <w:rFonts w:ascii="Arial" w:eastAsia="Times New Roman" w:hAnsi="Arial" w:cs="Arial"/>
          <w:kern w:val="0"/>
          <w:lang w:eastAsia="pt-BR"/>
          <w14:ligatures w14:val="none"/>
        </w:rPr>
        <w:t xml:space="preserve">    -- Inserção de uma nova venda associada ao cliente inserido</w:t>
      </w:r>
    </w:p>
    <w:p w14:paraId="7340E6D5" w14:textId="77777777" w:rsidR="004B176A" w:rsidRPr="004B176A" w:rsidRDefault="004B176A" w:rsidP="00F8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eastAsia="pt-BR"/>
          <w14:ligatures w14:val="none"/>
        </w:rPr>
      </w:pPr>
      <w:r w:rsidRPr="004B176A">
        <w:rPr>
          <w:rFonts w:ascii="Arial" w:eastAsia="Times New Roman" w:hAnsi="Arial" w:cs="Arial"/>
          <w:kern w:val="0"/>
          <w:lang w:eastAsia="pt-BR"/>
          <w14:ligatures w14:val="none"/>
        </w:rPr>
        <w:t xml:space="preserve">    INSERT INTO Vendas (</w:t>
      </w:r>
      <w:proofErr w:type="spellStart"/>
      <w:r w:rsidRPr="004B176A">
        <w:rPr>
          <w:rFonts w:ascii="Arial" w:eastAsia="Times New Roman" w:hAnsi="Arial" w:cs="Arial"/>
          <w:kern w:val="0"/>
          <w:lang w:eastAsia="pt-BR"/>
          <w14:ligatures w14:val="none"/>
        </w:rPr>
        <w:t>ClienteID</w:t>
      </w:r>
      <w:proofErr w:type="spellEnd"/>
      <w:r w:rsidRPr="004B176A">
        <w:rPr>
          <w:rFonts w:ascii="Arial" w:eastAsia="Times New Roman" w:hAnsi="Arial" w:cs="Arial"/>
          <w:kern w:val="0"/>
          <w:lang w:eastAsia="pt-BR"/>
          <w14:ligatures w14:val="none"/>
        </w:rPr>
        <w:t xml:space="preserve">, Valor, </w:t>
      </w:r>
      <w:proofErr w:type="spellStart"/>
      <w:r w:rsidRPr="004B176A">
        <w:rPr>
          <w:rFonts w:ascii="Arial" w:eastAsia="Times New Roman" w:hAnsi="Arial" w:cs="Arial"/>
          <w:kern w:val="0"/>
          <w:lang w:eastAsia="pt-BR"/>
          <w14:ligatures w14:val="none"/>
        </w:rPr>
        <w:t>DataVenda</w:t>
      </w:r>
      <w:proofErr w:type="spellEnd"/>
      <w:r w:rsidRPr="004B176A">
        <w:rPr>
          <w:rFonts w:ascii="Arial" w:eastAsia="Times New Roman" w:hAnsi="Arial" w:cs="Arial"/>
          <w:kern w:val="0"/>
          <w:lang w:eastAsia="pt-BR"/>
          <w14:ligatures w14:val="none"/>
        </w:rPr>
        <w:t>)</w:t>
      </w:r>
    </w:p>
    <w:p w14:paraId="1BE4673A" w14:textId="77777777" w:rsidR="004B176A" w:rsidRPr="004B176A" w:rsidRDefault="004B176A" w:rsidP="00F8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eastAsia="pt-BR"/>
          <w14:ligatures w14:val="none"/>
        </w:rPr>
      </w:pPr>
      <w:r w:rsidRPr="004B176A">
        <w:rPr>
          <w:rFonts w:ascii="Arial" w:eastAsia="Times New Roman" w:hAnsi="Arial" w:cs="Arial"/>
          <w:kern w:val="0"/>
          <w:lang w:eastAsia="pt-BR"/>
          <w14:ligatures w14:val="none"/>
        </w:rPr>
        <w:t xml:space="preserve">    VALUES (SCOPE_IDENTITY(), 500.00, GETDATE());</w:t>
      </w:r>
    </w:p>
    <w:p w14:paraId="2458DAA3" w14:textId="77777777" w:rsidR="004B176A" w:rsidRPr="004B176A" w:rsidRDefault="004B176A" w:rsidP="00F8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eastAsia="pt-BR"/>
          <w14:ligatures w14:val="none"/>
        </w:rPr>
      </w:pPr>
    </w:p>
    <w:p w14:paraId="7FC86C63" w14:textId="77777777" w:rsidR="004B176A" w:rsidRPr="004B176A" w:rsidRDefault="004B176A" w:rsidP="00F8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eastAsia="pt-BR"/>
          <w14:ligatures w14:val="none"/>
        </w:rPr>
      </w:pPr>
      <w:r w:rsidRPr="004B176A">
        <w:rPr>
          <w:rFonts w:ascii="Arial" w:eastAsia="Times New Roman" w:hAnsi="Arial" w:cs="Arial"/>
          <w:kern w:val="0"/>
          <w:lang w:eastAsia="pt-BR"/>
          <w14:ligatures w14:val="none"/>
        </w:rPr>
        <w:t xml:space="preserve">    -- Se tudo ocorrer bem, confirmar a transação</w:t>
      </w:r>
    </w:p>
    <w:p w14:paraId="46F3159D" w14:textId="77777777" w:rsidR="004B176A" w:rsidRPr="004B176A" w:rsidRDefault="004B176A" w:rsidP="00F8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val="en-GB" w:eastAsia="pt-BR"/>
          <w14:ligatures w14:val="none"/>
        </w:rPr>
      </w:pPr>
      <w:r w:rsidRPr="004B176A">
        <w:rPr>
          <w:rFonts w:ascii="Arial" w:eastAsia="Times New Roman" w:hAnsi="Arial" w:cs="Arial"/>
          <w:kern w:val="0"/>
          <w:lang w:eastAsia="pt-BR"/>
          <w14:ligatures w14:val="none"/>
        </w:rPr>
        <w:t xml:space="preserve">    </w:t>
      </w:r>
      <w:r w:rsidRPr="004B176A">
        <w:rPr>
          <w:rFonts w:ascii="Arial" w:eastAsia="Times New Roman" w:hAnsi="Arial" w:cs="Arial"/>
          <w:kern w:val="0"/>
          <w:lang w:val="en-GB" w:eastAsia="pt-BR"/>
          <w14:ligatures w14:val="none"/>
        </w:rPr>
        <w:t>COMMIT TRANSACTION;</w:t>
      </w:r>
    </w:p>
    <w:p w14:paraId="7691076A" w14:textId="77777777" w:rsidR="004B176A" w:rsidRPr="004B176A" w:rsidRDefault="004B176A" w:rsidP="00F8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val="en-GB" w:eastAsia="pt-BR"/>
          <w14:ligatures w14:val="none"/>
        </w:rPr>
      </w:pPr>
      <w:r w:rsidRPr="004B176A">
        <w:rPr>
          <w:rFonts w:ascii="Arial" w:eastAsia="Times New Roman" w:hAnsi="Arial" w:cs="Arial"/>
          <w:kern w:val="0"/>
          <w:lang w:val="en-GB" w:eastAsia="pt-BR"/>
          <w14:ligatures w14:val="none"/>
        </w:rPr>
        <w:t>END TRY</w:t>
      </w:r>
    </w:p>
    <w:p w14:paraId="34D6767A" w14:textId="77777777" w:rsidR="004B176A" w:rsidRPr="004B176A" w:rsidRDefault="004B176A" w:rsidP="00F8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val="en-GB" w:eastAsia="pt-BR"/>
          <w14:ligatures w14:val="none"/>
        </w:rPr>
      </w:pPr>
      <w:r w:rsidRPr="004B176A">
        <w:rPr>
          <w:rFonts w:ascii="Arial" w:eastAsia="Times New Roman" w:hAnsi="Arial" w:cs="Arial"/>
          <w:kern w:val="0"/>
          <w:lang w:val="en-GB" w:eastAsia="pt-BR"/>
          <w14:ligatures w14:val="none"/>
        </w:rPr>
        <w:t>BEGIN CATCH</w:t>
      </w:r>
    </w:p>
    <w:p w14:paraId="228C01A9" w14:textId="77777777" w:rsidR="004B176A" w:rsidRPr="004B176A" w:rsidRDefault="004B176A" w:rsidP="00F8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eastAsia="pt-BR"/>
          <w14:ligatures w14:val="none"/>
        </w:rPr>
      </w:pPr>
      <w:r w:rsidRPr="004B176A">
        <w:rPr>
          <w:rFonts w:ascii="Arial" w:eastAsia="Times New Roman" w:hAnsi="Arial" w:cs="Arial"/>
          <w:kern w:val="0"/>
          <w:lang w:val="en-GB" w:eastAsia="pt-BR"/>
          <w14:ligatures w14:val="none"/>
        </w:rPr>
        <w:t xml:space="preserve">    </w:t>
      </w:r>
      <w:r w:rsidRPr="004B176A">
        <w:rPr>
          <w:rFonts w:ascii="Arial" w:eastAsia="Times New Roman" w:hAnsi="Arial" w:cs="Arial"/>
          <w:kern w:val="0"/>
          <w:lang w:eastAsia="pt-BR"/>
          <w14:ligatures w14:val="none"/>
        </w:rPr>
        <w:t>-- Em caso de erro, desfazer a transação</w:t>
      </w:r>
    </w:p>
    <w:p w14:paraId="702873FA" w14:textId="77777777" w:rsidR="004B176A" w:rsidRPr="004B176A" w:rsidRDefault="004B176A" w:rsidP="00F8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eastAsia="pt-BR"/>
          <w14:ligatures w14:val="none"/>
        </w:rPr>
      </w:pPr>
      <w:r w:rsidRPr="004B176A">
        <w:rPr>
          <w:rFonts w:ascii="Arial" w:eastAsia="Times New Roman" w:hAnsi="Arial" w:cs="Arial"/>
          <w:kern w:val="0"/>
          <w:lang w:eastAsia="pt-BR"/>
          <w14:ligatures w14:val="none"/>
        </w:rPr>
        <w:t xml:space="preserve">    ROLLBACK TRANSACTION;</w:t>
      </w:r>
    </w:p>
    <w:p w14:paraId="5AF637E1" w14:textId="77777777" w:rsidR="004B176A" w:rsidRPr="004B176A" w:rsidRDefault="004B176A" w:rsidP="00F8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eastAsia="pt-BR"/>
          <w14:ligatures w14:val="none"/>
        </w:rPr>
      </w:pPr>
      <w:r w:rsidRPr="004B176A">
        <w:rPr>
          <w:rFonts w:ascii="Arial" w:eastAsia="Times New Roman" w:hAnsi="Arial" w:cs="Arial"/>
          <w:kern w:val="0"/>
          <w:lang w:eastAsia="pt-BR"/>
          <w14:ligatures w14:val="none"/>
        </w:rPr>
        <w:t xml:space="preserve">    PRINT 'Erro: A transação foi revertida.';</w:t>
      </w:r>
    </w:p>
    <w:p w14:paraId="32CA8888" w14:textId="77777777" w:rsidR="004B176A" w:rsidRPr="004B176A" w:rsidRDefault="004B176A" w:rsidP="00F8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eastAsia="pt-BR"/>
          <w14:ligatures w14:val="none"/>
        </w:rPr>
      </w:pPr>
      <w:r w:rsidRPr="004B176A">
        <w:rPr>
          <w:rFonts w:ascii="Arial" w:eastAsia="Times New Roman" w:hAnsi="Arial" w:cs="Arial"/>
          <w:kern w:val="0"/>
          <w:lang w:eastAsia="pt-BR"/>
          <w14:ligatures w14:val="none"/>
        </w:rPr>
        <w:t>END CATCH;</w:t>
      </w:r>
    </w:p>
    <w:p w14:paraId="1EE4A26C" w14:textId="77777777" w:rsidR="004B176A" w:rsidRPr="004B176A" w:rsidRDefault="004B176A" w:rsidP="00F81051">
      <w:pPr>
        <w:spacing w:line="276" w:lineRule="auto"/>
        <w:jc w:val="both"/>
        <w:outlineLvl w:val="3"/>
        <w:rPr>
          <w:rFonts w:ascii="Arial" w:eastAsia="Times New Roman" w:hAnsi="Arial" w:cs="Arial"/>
          <w:b/>
          <w:bCs/>
          <w:kern w:val="0"/>
          <w:lang w:eastAsia="pt-BR"/>
          <w14:ligatures w14:val="none"/>
        </w:rPr>
      </w:pPr>
      <w:r w:rsidRPr="004B176A">
        <w:rPr>
          <w:rFonts w:ascii="Arial" w:eastAsia="Times New Roman" w:hAnsi="Arial" w:cs="Arial"/>
          <w:b/>
          <w:bCs/>
          <w:kern w:val="0"/>
          <w:lang w:eastAsia="pt-BR"/>
          <w14:ligatures w14:val="none"/>
        </w:rPr>
        <w:t>Explicação adicional:</w:t>
      </w:r>
    </w:p>
    <w:p w14:paraId="2647660C" w14:textId="0C648AD7" w:rsidR="00735765" w:rsidRPr="00F81051" w:rsidRDefault="004B176A" w:rsidP="00F81051">
      <w:pPr>
        <w:numPr>
          <w:ilvl w:val="0"/>
          <w:numId w:val="12"/>
        </w:numPr>
        <w:spacing w:line="276" w:lineRule="auto"/>
        <w:jc w:val="both"/>
        <w:rPr>
          <w:rFonts w:ascii="Arial" w:eastAsia="Times New Roman" w:hAnsi="Arial" w:cs="Arial"/>
          <w:kern w:val="0"/>
          <w:lang w:eastAsia="pt-BR"/>
          <w14:ligatures w14:val="none"/>
        </w:rPr>
      </w:pPr>
      <w:r w:rsidRPr="004B176A">
        <w:rPr>
          <w:rFonts w:ascii="Arial" w:eastAsia="Times New Roman" w:hAnsi="Arial" w:cs="Arial"/>
          <w:kern w:val="0"/>
          <w:lang w:eastAsia="pt-BR"/>
          <w14:ligatures w14:val="none"/>
        </w:rPr>
        <w:t>Se a transação falhar, o ROLLBACK irá reverter as operações, garantindo que nenhuma inserção será feita no banco.</w:t>
      </w:r>
    </w:p>
    <w:sectPr w:rsidR="00735765" w:rsidRPr="00F810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74E35"/>
    <w:multiLevelType w:val="multilevel"/>
    <w:tmpl w:val="36B6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95432"/>
    <w:multiLevelType w:val="multilevel"/>
    <w:tmpl w:val="998E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820A3"/>
    <w:multiLevelType w:val="multilevel"/>
    <w:tmpl w:val="8F8A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B47BB"/>
    <w:multiLevelType w:val="multilevel"/>
    <w:tmpl w:val="2F10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4728C"/>
    <w:multiLevelType w:val="multilevel"/>
    <w:tmpl w:val="61FA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7064C"/>
    <w:multiLevelType w:val="multilevel"/>
    <w:tmpl w:val="A132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954404"/>
    <w:multiLevelType w:val="multilevel"/>
    <w:tmpl w:val="189A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93F2B"/>
    <w:multiLevelType w:val="multilevel"/>
    <w:tmpl w:val="4254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0B6117"/>
    <w:multiLevelType w:val="multilevel"/>
    <w:tmpl w:val="EF6A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83025B"/>
    <w:multiLevelType w:val="multilevel"/>
    <w:tmpl w:val="0AA2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66ECC"/>
    <w:multiLevelType w:val="multilevel"/>
    <w:tmpl w:val="D038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1819B8"/>
    <w:multiLevelType w:val="multilevel"/>
    <w:tmpl w:val="AB70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8581686">
    <w:abstractNumId w:val="10"/>
  </w:num>
  <w:num w:numId="2" w16cid:durableId="1001809382">
    <w:abstractNumId w:val="3"/>
  </w:num>
  <w:num w:numId="3" w16cid:durableId="813134577">
    <w:abstractNumId w:val="11"/>
  </w:num>
  <w:num w:numId="4" w16cid:durableId="885070970">
    <w:abstractNumId w:val="1"/>
  </w:num>
  <w:num w:numId="5" w16cid:durableId="228350098">
    <w:abstractNumId w:val="5"/>
  </w:num>
  <w:num w:numId="6" w16cid:durableId="1112633734">
    <w:abstractNumId w:val="2"/>
  </w:num>
  <w:num w:numId="7" w16cid:durableId="1392457323">
    <w:abstractNumId w:val="6"/>
  </w:num>
  <w:num w:numId="8" w16cid:durableId="1797290392">
    <w:abstractNumId w:val="9"/>
  </w:num>
  <w:num w:numId="9" w16cid:durableId="1506627648">
    <w:abstractNumId w:val="0"/>
  </w:num>
  <w:num w:numId="10" w16cid:durableId="317928222">
    <w:abstractNumId w:val="7"/>
  </w:num>
  <w:num w:numId="11" w16cid:durableId="292640186">
    <w:abstractNumId w:val="4"/>
  </w:num>
  <w:num w:numId="12" w16cid:durableId="10663430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274"/>
    <w:rsid w:val="00097C3B"/>
    <w:rsid w:val="00397274"/>
    <w:rsid w:val="004B176A"/>
    <w:rsid w:val="00735765"/>
    <w:rsid w:val="009B3CD7"/>
    <w:rsid w:val="00AB2621"/>
    <w:rsid w:val="00F810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FA334"/>
  <w15:chartTrackingRefBased/>
  <w15:docId w15:val="{A2496874-6658-48B2-87FC-D88A1562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972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972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9727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9727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9727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972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972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972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9727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727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9727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9727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9727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9727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9727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9727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9727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97274"/>
    <w:rPr>
      <w:rFonts w:eastAsiaTheme="majorEastAsia" w:cstheme="majorBidi"/>
      <w:color w:val="272727" w:themeColor="text1" w:themeTint="D8"/>
    </w:rPr>
  </w:style>
  <w:style w:type="paragraph" w:styleId="Ttulo">
    <w:name w:val="Title"/>
    <w:basedOn w:val="Normal"/>
    <w:next w:val="Normal"/>
    <w:link w:val="TtuloChar"/>
    <w:uiPriority w:val="10"/>
    <w:qFormat/>
    <w:rsid w:val="00397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972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9727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9727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97274"/>
    <w:pPr>
      <w:spacing w:before="160"/>
      <w:jc w:val="center"/>
    </w:pPr>
    <w:rPr>
      <w:i/>
      <w:iCs/>
      <w:color w:val="404040" w:themeColor="text1" w:themeTint="BF"/>
    </w:rPr>
  </w:style>
  <w:style w:type="character" w:customStyle="1" w:styleId="CitaoChar">
    <w:name w:val="Citação Char"/>
    <w:basedOn w:val="Fontepargpadro"/>
    <w:link w:val="Citao"/>
    <w:uiPriority w:val="29"/>
    <w:rsid w:val="00397274"/>
    <w:rPr>
      <w:i/>
      <w:iCs/>
      <w:color w:val="404040" w:themeColor="text1" w:themeTint="BF"/>
    </w:rPr>
  </w:style>
  <w:style w:type="paragraph" w:styleId="PargrafodaLista">
    <w:name w:val="List Paragraph"/>
    <w:basedOn w:val="Normal"/>
    <w:uiPriority w:val="34"/>
    <w:qFormat/>
    <w:rsid w:val="00397274"/>
    <w:pPr>
      <w:ind w:left="720"/>
      <w:contextualSpacing/>
    </w:pPr>
  </w:style>
  <w:style w:type="character" w:styleId="nfaseIntensa">
    <w:name w:val="Intense Emphasis"/>
    <w:basedOn w:val="Fontepargpadro"/>
    <w:uiPriority w:val="21"/>
    <w:qFormat/>
    <w:rsid w:val="00397274"/>
    <w:rPr>
      <w:i/>
      <w:iCs/>
      <w:color w:val="0F4761" w:themeColor="accent1" w:themeShade="BF"/>
    </w:rPr>
  </w:style>
  <w:style w:type="paragraph" w:styleId="CitaoIntensa">
    <w:name w:val="Intense Quote"/>
    <w:basedOn w:val="Normal"/>
    <w:next w:val="Normal"/>
    <w:link w:val="CitaoIntensaChar"/>
    <w:uiPriority w:val="30"/>
    <w:qFormat/>
    <w:rsid w:val="003972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97274"/>
    <w:rPr>
      <w:i/>
      <w:iCs/>
      <w:color w:val="0F4761" w:themeColor="accent1" w:themeShade="BF"/>
    </w:rPr>
  </w:style>
  <w:style w:type="character" w:styleId="RefernciaIntensa">
    <w:name w:val="Intense Reference"/>
    <w:basedOn w:val="Fontepargpadro"/>
    <w:uiPriority w:val="32"/>
    <w:qFormat/>
    <w:rsid w:val="003972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37204">
      <w:bodyDiv w:val="1"/>
      <w:marLeft w:val="0"/>
      <w:marRight w:val="0"/>
      <w:marTop w:val="0"/>
      <w:marBottom w:val="0"/>
      <w:divBdr>
        <w:top w:val="none" w:sz="0" w:space="0" w:color="auto"/>
        <w:left w:val="none" w:sz="0" w:space="0" w:color="auto"/>
        <w:bottom w:val="none" w:sz="0" w:space="0" w:color="auto"/>
        <w:right w:val="none" w:sz="0" w:space="0" w:color="auto"/>
      </w:divBdr>
      <w:divsChild>
        <w:div w:id="603924740">
          <w:marLeft w:val="0"/>
          <w:marRight w:val="0"/>
          <w:marTop w:val="0"/>
          <w:marBottom w:val="0"/>
          <w:divBdr>
            <w:top w:val="none" w:sz="0" w:space="0" w:color="auto"/>
            <w:left w:val="none" w:sz="0" w:space="0" w:color="auto"/>
            <w:bottom w:val="none" w:sz="0" w:space="0" w:color="auto"/>
            <w:right w:val="none" w:sz="0" w:space="0" w:color="auto"/>
          </w:divBdr>
          <w:divsChild>
            <w:div w:id="1727678816">
              <w:marLeft w:val="0"/>
              <w:marRight w:val="0"/>
              <w:marTop w:val="0"/>
              <w:marBottom w:val="0"/>
              <w:divBdr>
                <w:top w:val="none" w:sz="0" w:space="0" w:color="auto"/>
                <w:left w:val="none" w:sz="0" w:space="0" w:color="auto"/>
                <w:bottom w:val="none" w:sz="0" w:space="0" w:color="auto"/>
                <w:right w:val="none" w:sz="0" w:space="0" w:color="auto"/>
              </w:divBdr>
            </w:div>
            <w:div w:id="1972514637">
              <w:marLeft w:val="0"/>
              <w:marRight w:val="0"/>
              <w:marTop w:val="0"/>
              <w:marBottom w:val="0"/>
              <w:divBdr>
                <w:top w:val="none" w:sz="0" w:space="0" w:color="auto"/>
                <w:left w:val="none" w:sz="0" w:space="0" w:color="auto"/>
                <w:bottom w:val="none" w:sz="0" w:space="0" w:color="auto"/>
                <w:right w:val="none" w:sz="0" w:space="0" w:color="auto"/>
              </w:divBdr>
              <w:divsChild>
                <w:div w:id="1123839794">
                  <w:marLeft w:val="0"/>
                  <w:marRight w:val="0"/>
                  <w:marTop w:val="0"/>
                  <w:marBottom w:val="0"/>
                  <w:divBdr>
                    <w:top w:val="none" w:sz="0" w:space="0" w:color="auto"/>
                    <w:left w:val="none" w:sz="0" w:space="0" w:color="auto"/>
                    <w:bottom w:val="none" w:sz="0" w:space="0" w:color="auto"/>
                    <w:right w:val="none" w:sz="0" w:space="0" w:color="auto"/>
                  </w:divBdr>
                  <w:divsChild>
                    <w:div w:id="19866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1962">
              <w:marLeft w:val="0"/>
              <w:marRight w:val="0"/>
              <w:marTop w:val="0"/>
              <w:marBottom w:val="0"/>
              <w:divBdr>
                <w:top w:val="none" w:sz="0" w:space="0" w:color="auto"/>
                <w:left w:val="none" w:sz="0" w:space="0" w:color="auto"/>
                <w:bottom w:val="none" w:sz="0" w:space="0" w:color="auto"/>
                <w:right w:val="none" w:sz="0" w:space="0" w:color="auto"/>
              </w:divBdr>
            </w:div>
          </w:divsChild>
        </w:div>
        <w:div w:id="112869158">
          <w:marLeft w:val="0"/>
          <w:marRight w:val="0"/>
          <w:marTop w:val="0"/>
          <w:marBottom w:val="0"/>
          <w:divBdr>
            <w:top w:val="none" w:sz="0" w:space="0" w:color="auto"/>
            <w:left w:val="none" w:sz="0" w:space="0" w:color="auto"/>
            <w:bottom w:val="none" w:sz="0" w:space="0" w:color="auto"/>
            <w:right w:val="none" w:sz="0" w:space="0" w:color="auto"/>
          </w:divBdr>
          <w:divsChild>
            <w:div w:id="490029703">
              <w:marLeft w:val="0"/>
              <w:marRight w:val="0"/>
              <w:marTop w:val="0"/>
              <w:marBottom w:val="0"/>
              <w:divBdr>
                <w:top w:val="none" w:sz="0" w:space="0" w:color="auto"/>
                <w:left w:val="none" w:sz="0" w:space="0" w:color="auto"/>
                <w:bottom w:val="none" w:sz="0" w:space="0" w:color="auto"/>
                <w:right w:val="none" w:sz="0" w:space="0" w:color="auto"/>
              </w:divBdr>
            </w:div>
            <w:div w:id="1693335684">
              <w:marLeft w:val="0"/>
              <w:marRight w:val="0"/>
              <w:marTop w:val="0"/>
              <w:marBottom w:val="0"/>
              <w:divBdr>
                <w:top w:val="none" w:sz="0" w:space="0" w:color="auto"/>
                <w:left w:val="none" w:sz="0" w:space="0" w:color="auto"/>
                <w:bottom w:val="none" w:sz="0" w:space="0" w:color="auto"/>
                <w:right w:val="none" w:sz="0" w:space="0" w:color="auto"/>
              </w:divBdr>
              <w:divsChild>
                <w:div w:id="561867452">
                  <w:marLeft w:val="0"/>
                  <w:marRight w:val="0"/>
                  <w:marTop w:val="0"/>
                  <w:marBottom w:val="0"/>
                  <w:divBdr>
                    <w:top w:val="none" w:sz="0" w:space="0" w:color="auto"/>
                    <w:left w:val="none" w:sz="0" w:space="0" w:color="auto"/>
                    <w:bottom w:val="none" w:sz="0" w:space="0" w:color="auto"/>
                    <w:right w:val="none" w:sz="0" w:space="0" w:color="auto"/>
                  </w:divBdr>
                  <w:divsChild>
                    <w:div w:id="11838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9416">
      <w:bodyDiv w:val="1"/>
      <w:marLeft w:val="0"/>
      <w:marRight w:val="0"/>
      <w:marTop w:val="0"/>
      <w:marBottom w:val="0"/>
      <w:divBdr>
        <w:top w:val="none" w:sz="0" w:space="0" w:color="auto"/>
        <w:left w:val="none" w:sz="0" w:space="0" w:color="auto"/>
        <w:bottom w:val="none" w:sz="0" w:space="0" w:color="auto"/>
        <w:right w:val="none" w:sz="0" w:space="0" w:color="auto"/>
      </w:divBdr>
      <w:divsChild>
        <w:div w:id="605160497">
          <w:marLeft w:val="0"/>
          <w:marRight w:val="0"/>
          <w:marTop w:val="0"/>
          <w:marBottom w:val="0"/>
          <w:divBdr>
            <w:top w:val="none" w:sz="0" w:space="0" w:color="auto"/>
            <w:left w:val="none" w:sz="0" w:space="0" w:color="auto"/>
            <w:bottom w:val="none" w:sz="0" w:space="0" w:color="auto"/>
            <w:right w:val="none" w:sz="0" w:space="0" w:color="auto"/>
          </w:divBdr>
          <w:divsChild>
            <w:div w:id="1574393280">
              <w:marLeft w:val="0"/>
              <w:marRight w:val="0"/>
              <w:marTop w:val="0"/>
              <w:marBottom w:val="0"/>
              <w:divBdr>
                <w:top w:val="none" w:sz="0" w:space="0" w:color="auto"/>
                <w:left w:val="none" w:sz="0" w:space="0" w:color="auto"/>
                <w:bottom w:val="none" w:sz="0" w:space="0" w:color="auto"/>
                <w:right w:val="none" w:sz="0" w:space="0" w:color="auto"/>
              </w:divBdr>
            </w:div>
            <w:div w:id="213852240">
              <w:marLeft w:val="0"/>
              <w:marRight w:val="0"/>
              <w:marTop w:val="0"/>
              <w:marBottom w:val="0"/>
              <w:divBdr>
                <w:top w:val="none" w:sz="0" w:space="0" w:color="auto"/>
                <w:left w:val="none" w:sz="0" w:space="0" w:color="auto"/>
                <w:bottom w:val="none" w:sz="0" w:space="0" w:color="auto"/>
                <w:right w:val="none" w:sz="0" w:space="0" w:color="auto"/>
              </w:divBdr>
              <w:divsChild>
                <w:div w:id="998072754">
                  <w:marLeft w:val="0"/>
                  <w:marRight w:val="0"/>
                  <w:marTop w:val="0"/>
                  <w:marBottom w:val="0"/>
                  <w:divBdr>
                    <w:top w:val="none" w:sz="0" w:space="0" w:color="auto"/>
                    <w:left w:val="none" w:sz="0" w:space="0" w:color="auto"/>
                    <w:bottom w:val="none" w:sz="0" w:space="0" w:color="auto"/>
                    <w:right w:val="none" w:sz="0" w:space="0" w:color="auto"/>
                  </w:divBdr>
                  <w:divsChild>
                    <w:div w:id="10265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6517">
              <w:marLeft w:val="0"/>
              <w:marRight w:val="0"/>
              <w:marTop w:val="0"/>
              <w:marBottom w:val="0"/>
              <w:divBdr>
                <w:top w:val="none" w:sz="0" w:space="0" w:color="auto"/>
                <w:left w:val="none" w:sz="0" w:space="0" w:color="auto"/>
                <w:bottom w:val="none" w:sz="0" w:space="0" w:color="auto"/>
                <w:right w:val="none" w:sz="0" w:space="0" w:color="auto"/>
              </w:divBdr>
            </w:div>
          </w:divsChild>
        </w:div>
        <w:div w:id="265771614">
          <w:marLeft w:val="0"/>
          <w:marRight w:val="0"/>
          <w:marTop w:val="0"/>
          <w:marBottom w:val="0"/>
          <w:divBdr>
            <w:top w:val="none" w:sz="0" w:space="0" w:color="auto"/>
            <w:left w:val="none" w:sz="0" w:space="0" w:color="auto"/>
            <w:bottom w:val="none" w:sz="0" w:space="0" w:color="auto"/>
            <w:right w:val="none" w:sz="0" w:space="0" w:color="auto"/>
          </w:divBdr>
          <w:divsChild>
            <w:div w:id="204566628">
              <w:marLeft w:val="0"/>
              <w:marRight w:val="0"/>
              <w:marTop w:val="0"/>
              <w:marBottom w:val="0"/>
              <w:divBdr>
                <w:top w:val="none" w:sz="0" w:space="0" w:color="auto"/>
                <w:left w:val="none" w:sz="0" w:space="0" w:color="auto"/>
                <w:bottom w:val="none" w:sz="0" w:space="0" w:color="auto"/>
                <w:right w:val="none" w:sz="0" w:space="0" w:color="auto"/>
              </w:divBdr>
            </w:div>
            <w:div w:id="1461069095">
              <w:marLeft w:val="0"/>
              <w:marRight w:val="0"/>
              <w:marTop w:val="0"/>
              <w:marBottom w:val="0"/>
              <w:divBdr>
                <w:top w:val="none" w:sz="0" w:space="0" w:color="auto"/>
                <w:left w:val="none" w:sz="0" w:space="0" w:color="auto"/>
                <w:bottom w:val="none" w:sz="0" w:space="0" w:color="auto"/>
                <w:right w:val="none" w:sz="0" w:space="0" w:color="auto"/>
              </w:divBdr>
              <w:divsChild>
                <w:div w:id="1854298984">
                  <w:marLeft w:val="0"/>
                  <w:marRight w:val="0"/>
                  <w:marTop w:val="0"/>
                  <w:marBottom w:val="0"/>
                  <w:divBdr>
                    <w:top w:val="none" w:sz="0" w:space="0" w:color="auto"/>
                    <w:left w:val="none" w:sz="0" w:space="0" w:color="auto"/>
                    <w:bottom w:val="none" w:sz="0" w:space="0" w:color="auto"/>
                    <w:right w:val="none" w:sz="0" w:space="0" w:color="auto"/>
                  </w:divBdr>
                  <w:divsChild>
                    <w:div w:id="116733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6516">
      <w:bodyDiv w:val="1"/>
      <w:marLeft w:val="0"/>
      <w:marRight w:val="0"/>
      <w:marTop w:val="0"/>
      <w:marBottom w:val="0"/>
      <w:divBdr>
        <w:top w:val="none" w:sz="0" w:space="0" w:color="auto"/>
        <w:left w:val="none" w:sz="0" w:space="0" w:color="auto"/>
        <w:bottom w:val="none" w:sz="0" w:space="0" w:color="auto"/>
        <w:right w:val="none" w:sz="0" w:space="0" w:color="auto"/>
      </w:divBdr>
      <w:divsChild>
        <w:div w:id="523861257">
          <w:marLeft w:val="0"/>
          <w:marRight w:val="0"/>
          <w:marTop w:val="0"/>
          <w:marBottom w:val="0"/>
          <w:divBdr>
            <w:top w:val="none" w:sz="0" w:space="0" w:color="auto"/>
            <w:left w:val="none" w:sz="0" w:space="0" w:color="auto"/>
            <w:bottom w:val="none" w:sz="0" w:space="0" w:color="auto"/>
            <w:right w:val="none" w:sz="0" w:space="0" w:color="auto"/>
          </w:divBdr>
          <w:divsChild>
            <w:div w:id="1056901620">
              <w:marLeft w:val="0"/>
              <w:marRight w:val="0"/>
              <w:marTop w:val="0"/>
              <w:marBottom w:val="0"/>
              <w:divBdr>
                <w:top w:val="none" w:sz="0" w:space="0" w:color="auto"/>
                <w:left w:val="none" w:sz="0" w:space="0" w:color="auto"/>
                <w:bottom w:val="none" w:sz="0" w:space="0" w:color="auto"/>
                <w:right w:val="none" w:sz="0" w:space="0" w:color="auto"/>
              </w:divBdr>
            </w:div>
            <w:div w:id="426968010">
              <w:marLeft w:val="0"/>
              <w:marRight w:val="0"/>
              <w:marTop w:val="0"/>
              <w:marBottom w:val="0"/>
              <w:divBdr>
                <w:top w:val="none" w:sz="0" w:space="0" w:color="auto"/>
                <w:left w:val="none" w:sz="0" w:space="0" w:color="auto"/>
                <w:bottom w:val="none" w:sz="0" w:space="0" w:color="auto"/>
                <w:right w:val="none" w:sz="0" w:space="0" w:color="auto"/>
              </w:divBdr>
              <w:divsChild>
                <w:div w:id="949316569">
                  <w:marLeft w:val="0"/>
                  <w:marRight w:val="0"/>
                  <w:marTop w:val="0"/>
                  <w:marBottom w:val="0"/>
                  <w:divBdr>
                    <w:top w:val="none" w:sz="0" w:space="0" w:color="auto"/>
                    <w:left w:val="none" w:sz="0" w:space="0" w:color="auto"/>
                    <w:bottom w:val="none" w:sz="0" w:space="0" w:color="auto"/>
                    <w:right w:val="none" w:sz="0" w:space="0" w:color="auto"/>
                  </w:divBdr>
                  <w:divsChild>
                    <w:div w:id="17836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50346">
              <w:marLeft w:val="0"/>
              <w:marRight w:val="0"/>
              <w:marTop w:val="0"/>
              <w:marBottom w:val="0"/>
              <w:divBdr>
                <w:top w:val="none" w:sz="0" w:space="0" w:color="auto"/>
                <w:left w:val="none" w:sz="0" w:space="0" w:color="auto"/>
                <w:bottom w:val="none" w:sz="0" w:space="0" w:color="auto"/>
                <w:right w:val="none" w:sz="0" w:space="0" w:color="auto"/>
              </w:divBdr>
            </w:div>
          </w:divsChild>
        </w:div>
        <w:div w:id="1864201779">
          <w:marLeft w:val="0"/>
          <w:marRight w:val="0"/>
          <w:marTop w:val="0"/>
          <w:marBottom w:val="0"/>
          <w:divBdr>
            <w:top w:val="none" w:sz="0" w:space="0" w:color="auto"/>
            <w:left w:val="none" w:sz="0" w:space="0" w:color="auto"/>
            <w:bottom w:val="none" w:sz="0" w:space="0" w:color="auto"/>
            <w:right w:val="none" w:sz="0" w:space="0" w:color="auto"/>
          </w:divBdr>
          <w:divsChild>
            <w:div w:id="1801337691">
              <w:marLeft w:val="0"/>
              <w:marRight w:val="0"/>
              <w:marTop w:val="0"/>
              <w:marBottom w:val="0"/>
              <w:divBdr>
                <w:top w:val="none" w:sz="0" w:space="0" w:color="auto"/>
                <w:left w:val="none" w:sz="0" w:space="0" w:color="auto"/>
                <w:bottom w:val="none" w:sz="0" w:space="0" w:color="auto"/>
                <w:right w:val="none" w:sz="0" w:space="0" w:color="auto"/>
              </w:divBdr>
            </w:div>
            <w:div w:id="553854061">
              <w:marLeft w:val="0"/>
              <w:marRight w:val="0"/>
              <w:marTop w:val="0"/>
              <w:marBottom w:val="0"/>
              <w:divBdr>
                <w:top w:val="none" w:sz="0" w:space="0" w:color="auto"/>
                <w:left w:val="none" w:sz="0" w:space="0" w:color="auto"/>
                <w:bottom w:val="none" w:sz="0" w:space="0" w:color="auto"/>
                <w:right w:val="none" w:sz="0" w:space="0" w:color="auto"/>
              </w:divBdr>
              <w:divsChild>
                <w:div w:id="3359109">
                  <w:marLeft w:val="0"/>
                  <w:marRight w:val="0"/>
                  <w:marTop w:val="0"/>
                  <w:marBottom w:val="0"/>
                  <w:divBdr>
                    <w:top w:val="none" w:sz="0" w:space="0" w:color="auto"/>
                    <w:left w:val="none" w:sz="0" w:space="0" w:color="auto"/>
                    <w:bottom w:val="none" w:sz="0" w:space="0" w:color="auto"/>
                    <w:right w:val="none" w:sz="0" w:space="0" w:color="auto"/>
                  </w:divBdr>
                  <w:divsChild>
                    <w:div w:id="8087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633</Words>
  <Characters>3424</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Stopinski da Silva</dc:creator>
  <cp:keywords/>
  <dc:description/>
  <cp:lastModifiedBy>Lucas Stopinski da Silva</cp:lastModifiedBy>
  <cp:revision>4</cp:revision>
  <dcterms:created xsi:type="dcterms:W3CDTF">2024-10-05T18:33:00Z</dcterms:created>
  <dcterms:modified xsi:type="dcterms:W3CDTF">2024-10-05T18:38:00Z</dcterms:modified>
</cp:coreProperties>
</file>