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mu536w9jrpd" w:id="0"/>
      <w:bookmarkEnd w:id="0"/>
      <w:r w:rsidDel="00000000" w:rsidR="00000000" w:rsidRPr="00000000">
        <w:rPr>
          <w:rtl w:val="0"/>
        </w:rPr>
        <w:t xml:space="preserve">Rebuild (guidetomyself)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Статус:</w:t>
      </w:r>
      <w:r w:rsidDel="00000000" w:rsidR="00000000" w:rsidRPr="00000000">
        <w:rPr>
          <w:rtl w:val="0"/>
        </w:rPr>
        <w:t xml:space="preserve"> Активный legacy — в сторах, есть платящие пользователи, требует радикальной технической переработки. </w:t>
      </w:r>
      <w:r w:rsidDel="00000000" w:rsidR="00000000" w:rsidRPr="00000000">
        <w:rPr>
          <w:b w:val="1"/>
          <w:bCs w:val="1"/>
          <w:rtl w:val="0"/>
        </w:rPr>
        <w:t xml:space="preserve">Сложность:</w:t>
      </w:r>
      <w:r w:rsidDel="00000000" w:rsidR="00000000" w:rsidRPr="00000000">
        <w:rPr>
          <w:rtl w:val="0"/>
        </w:rPr>
        <w:t xml:space="preserve"> Высокая — legacy, полное переписывание, продуктовая и дизайнерская ответственность, продуктовая суть требует глубокого погружения через заказчика. </w:t>
      </w:r>
      <w:r w:rsidDel="00000000" w:rsidR="00000000" w:rsidRPr="00000000">
        <w:rPr>
          <w:b w:val="1"/>
          <w:bCs w:val="1"/>
          <w:rtl w:val="0"/>
        </w:rPr>
        <w:t xml:space="preserve">Модель участия:</w:t>
      </w:r>
      <w:r w:rsidDel="00000000" w:rsidR="00000000" w:rsidRPr="00000000">
        <w:rPr>
          <w:rtl w:val="0"/>
        </w:rPr>
        <w:t xml:space="preserve"> Коммерческий проект. </w:t>
      </w:r>
      <w:r w:rsidDel="00000000" w:rsidR="00000000" w:rsidRPr="00000000">
        <w:rPr>
          <w:b w:val="1"/>
          <w:bCs w:val="1"/>
          <w:rtl w:val="0"/>
        </w:rPr>
        <w:t xml:space="preserve">Сайт: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https://guidetomyself.com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ytc4b1zzgv5" w:id="1"/>
      <w:bookmarkEnd w:id="1"/>
      <w:r w:rsidDel="00000000" w:rsidR="00000000" w:rsidRPr="00000000">
        <w:rPr>
          <w:rtl w:val="0"/>
        </w:rPr>
        <w:t xml:space="preserve">Суть продукта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Мобильное приложение «от Я до Я» для саморазвития. Спрашивает пользователя про душевное самочувствие, выдаёт задания, отслеживает прогресс. Сильная дизайнерская составляющая — важно, чтобы всё выглядело красиво и удобно.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Продукт построен на уникальной авторской методологии саморазвития — это не универсальное приложение «трекер настроения», а узко-спроектированный инструмент с собственной философией. Понять его суть по коду или скриншотам не получится. Единственный способ корректно вести этот проект — </w:t>
      </w:r>
      <w:r w:rsidDel="00000000" w:rsidR="00000000" w:rsidRPr="00000000">
        <w:rPr>
          <w:b w:val="1"/>
          <w:bCs w:val="1"/>
          <w:rtl w:val="0"/>
        </w:rPr>
        <w:t xml:space="preserve">глубокое погружение через разговоры с кофаундером Андреем</w:t>
      </w:r>
      <w:r w:rsidDel="00000000" w:rsidR="00000000" w:rsidRPr="00000000">
        <w:rPr>
          <w:rtl w:val="0"/>
        </w:rPr>
        <w:t xml:space="preserve">, который является носителем продуктового видения и методологии.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1lcdla10epf" w:id="2"/>
      <w:bookmarkEnd w:id="2"/>
      <w:r w:rsidDel="00000000" w:rsidR="00000000" w:rsidRPr="00000000">
        <w:rPr>
          <w:rtl w:val="0"/>
        </w:rPr>
        <w:t xml:space="preserve">Ключевой момент для менеджера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Не относиться к проекту как к задаче «переписать legacy».</w:t>
      </w:r>
      <w:r w:rsidDel="00000000" w:rsidR="00000000" w:rsidRPr="00000000">
        <w:rPr>
          <w:rtl w:val="0"/>
        </w:rPr>
        <w:t xml:space="preserve"> Это продуктовая работа с авторским содержанием. Менеджер должен: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Установить с Андреем регулярный рабочий ритм.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Извлечь из него продуктовую суть: что такое «я до я», какой путь проходит пользователь, какие принципы не должны быть нарушены ни при каких обстоятельствах.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Задокументировать это в форме, пригодной для передачи разработчикам и дизайнерам.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Защищать продуктовую целостность при технических решениях по переписыванию.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Менеджер без способности к глубокому диалогу с носителем продукта здесь не справится.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58i03k6rstv6" w:id="3"/>
      <w:bookmarkEnd w:id="3"/>
      <w:r w:rsidDel="00000000" w:rsidR="00000000" w:rsidRPr="00000000">
        <w:rPr>
          <w:rtl w:val="0"/>
        </w:rPr>
        <w:t xml:space="preserve">Стадия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Приложение опубликовано в сторах.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Есть платящие пользователи.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Проект получен в поддержку от других подрядчиков с некачественным кодом.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Накопившийся техдолг делает текущую архитектуру практически неподдерживаемой.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Требуется полное переписывание с учётом современных технологий.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tmw4mql3ygb1" w:id="4"/>
      <w:bookmarkEnd w:id="4"/>
      <w:r w:rsidDel="00000000" w:rsidR="00000000" w:rsidRPr="00000000">
        <w:rPr>
          <w:rtl w:val="0"/>
        </w:rPr>
        <w:t xml:space="preserve">Тех-стек (текущий, legacy)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Backend: Python.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Mobile: React Native.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pdoalk1tntx3" w:id="5"/>
      <w:bookmarkEnd w:id="5"/>
      <w:r w:rsidDel="00000000" w:rsidR="00000000" w:rsidRPr="00000000">
        <w:rPr>
          <w:rtl w:val="0"/>
        </w:rPr>
        <w:t xml:space="preserve">Тех-стек (целевой при переписывании)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Backend: возможно Rust (вместо/в дополнение к Python) — решение принимается на этапе анализа.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Mobile: Flutter (вместо React Native).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Сохранить интеграции, данные и — критично — продуктовую логику.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7vh6c1vvw016" w:id="6"/>
      <w:bookmarkEnd w:id="6"/>
      <w:r w:rsidDel="00000000" w:rsidR="00000000" w:rsidRPr="00000000">
        <w:rPr>
          <w:rtl w:val="0"/>
        </w:rPr>
        <w:t xml:space="preserve">Команда и роли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Андрей</w:t>
      </w:r>
      <w:r w:rsidDel="00000000" w:rsidR="00000000" w:rsidRPr="00000000">
        <w:rPr>
          <w:rtl w:val="0"/>
        </w:rPr>
        <w:t xml:space="preserve"> — кофаундер, заказчик, носитель продуктового видения и авторской методологии. Основной источник требований для менеджера.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Co-founders</w:t>
      </w:r>
      <w:r w:rsidDel="00000000" w:rsidR="00000000" w:rsidRPr="00000000">
        <w:rPr>
          <w:rtl w:val="0"/>
        </w:rPr>
        <w:t xml:space="preserve"> — из экосистемы акселераторов, активные проводники в мир стартапов. Через них — выход в сообщество стартаперов.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Алексей Резвов</w:t>
      </w:r>
      <w:r w:rsidDel="00000000" w:rsidR="00000000" w:rsidRPr="00000000">
        <w:rPr>
          <w:rtl w:val="0"/>
        </w:rPr>
        <w:t xml:space="preserve"> — техническая часть, архитектурные решения.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Требуется:</w:t>
      </w:r>
      <w:r w:rsidDel="00000000" w:rsidR="00000000" w:rsidRPr="00000000">
        <w:rPr>
          <w:rtl w:val="0"/>
        </w:rPr>
        <w:t xml:space="preserve"> менеджер, ориентированный на продукт с сильной дизайнерской составляющей, способный к глубокому погружению в авторскую методологию через работу с её носителем.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9n429bqn3nc7" w:id="7"/>
      <w:bookmarkEnd w:id="7"/>
      <w:r w:rsidDel="00000000" w:rsidR="00000000" w:rsidRPr="00000000">
        <w:rPr>
          <w:rtl w:val="0"/>
        </w:rPr>
        <w:t xml:space="preserve">Задачи стажёра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mpr3rdhx24aa" w:id="8"/>
      <w:bookmarkEnd w:id="8"/>
      <w:r w:rsidDel="00000000" w:rsidR="00000000" w:rsidRPr="00000000">
        <w:rPr>
          <w:rtl w:val="0"/>
        </w:rPr>
        <w:t xml:space="preserve">1. Погружение в продукт (главный этап)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Установить регулярный контакт с Андреем (кофаундер, заказчик).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Пройти приложение как пользователь — почувствовать пользовательский опыт.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Через серию встреч с Андреем извлечь и задокументировать: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Продуктовую философию и методологию.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Пользовательский путь (user journey) и его ключевые точки.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Non-negotiable принципы дизайна и контента.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Что отличает продукт от аналогов «трекеров настроения».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Историю продуктовых решений: что пробовалось, что отвергалось и почему.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Превратить результаты в продуктовую спецификацию, с которой смогут работать разработчики и дизайнеры.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pegnpnh51xd4" w:id="9"/>
      <w:bookmarkEnd w:id="9"/>
      <w:r w:rsidDel="00000000" w:rsidR="00000000" w:rsidRPr="00000000">
        <w:rPr>
          <w:rtl w:val="0"/>
        </w:rPr>
        <w:t xml:space="preserve">2. Аудит текущего состояния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Проанализировать существующее приложение, его архитектуру, техдолг.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Понять объём данных, типы интеграций, текущую пользовательскую базу.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Собрать продуктовую метрику: что пользователи делают, где отваливаются, что ценят.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7wm19d5beoao" w:id="10"/>
      <w:bookmarkEnd w:id="10"/>
      <w:r w:rsidDel="00000000" w:rsidR="00000000" w:rsidRPr="00000000">
        <w:rPr>
          <w:rtl w:val="0"/>
        </w:rPr>
        <w:t xml:space="preserve">3. План переписывания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Принять решения по целевому стеку (Rust vs Python на бэке — с Алексеем).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Определить стратегию миграции: с нуля или strangler-подход.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Составить план с учётом того, что </w:t>
      </w:r>
      <w:r w:rsidDel="00000000" w:rsidR="00000000" w:rsidRPr="00000000">
        <w:rPr>
          <w:b w:val="1"/>
          <w:bCs w:val="1"/>
          <w:rtl w:val="0"/>
        </w:rPr>
        <w:t xml:space="preserve">продуктовая целостность не должна пострадать</w:t>
      </w:r>
      <w:r w:rsidDel="00000000" w:rsidR="00000000" w:rsidRPr="00000000">
        <w:rPr>
          <w:rtl w:val="0"/>
        </w:rPr>
        <w:t xml:space="preserve"> при переписывании.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Согласовать с Андреем и Алексеем.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i4b120t51zxu" w:id="11"/>
      <w:bookmarkEnd w:id="11"/>
      <w:r w:rsidDel="00000000" w:rsidR="00000000" w:rsidRPr="00000000">
        <w:rPr>
          <w:rtl w:val="0"/>
        </w:rPr>
        <w:t xml:space="preserve">4. Координация и запуск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Привлечь дизайнера (критично для этого продукта).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Привлечь разработчиков: Flutter mobile, backend (Rust/Python).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Вести проект по SDD-методологии FEP.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Удерживать баланс между скоростью переписывания и сохранением продуктовых нюансов.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umd4b620ca4y" w:id="12"/>
      <w:bookmarkEnd w:id="12"/>
      <w:r w:rsidDel="00000000" w:rsidR="00000000" w:rsidRPr="00000000">
        <w:rPr>
          <w:rtl w:val="0"/>
        </w:rPr>
        <w:t xml:space="preserve">Ценность проекта для стажёра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Живой коммерческий продукт с платящими пользователями.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Доступ к сообществу стартапов через co-founders.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Возможность участвовать в полноценной миграции с нуля по AI-first методологии.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Редкая возможность работать с автором-носителем идеи</w:t>
      </w:r>
      <w:r w:rsidDel="00000000" w:rsidR="00000000" w:rsidRPr="00000000">
        <w:rPr>
          <w:rtl w:val="0"/>
        </w:rPr>
        <w:t xml:space="preserve">, извлекать продуктовую суть через диалог — это прокачивает продуктовые навыки сильнее, чем работа по готовому ТЗ.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bnh1xlnxtatq" w:id="13"/>
      <w:bookmarkEnd w:id="13"/>
      <w:r w:rsidDel="00000000" w:rsidR="00000000" w:rsidRPr="00000000">
        <w:rPr>
          <w:rtl w:val="0"/>
        </w:rPr>
        <w:t xml:space="preserve">Ссылки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Сайт: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https://guidetomyself.com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Apple: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https://apps.apple.com/ru/app/%D0%BE%D1%82-%D1%8F-%D0%B4%D0%BE-%D1%8F-%D0%BF%D1%83%D1%82%D1%8C-%D1%80%D0%BE%D1%81%D1%82%D0%B0-%D0%BB%D0%B8%D1%87%D0%BD%D0%BE%D1%81%D1%82%D0%B8/id1542790851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https://play.google.com/store/apps/details?id=com.wayoffront.app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  <w:font w:name="Montserrat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Montserrat ExtraBold">
    <w:embedBold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</w:rPr>
    </w:rPrDefault>
    <w:pPrDefault>
      <w:pPr>
        <w:spacing w:after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left"/>
    </w:pPr>
    <w:rPr>
      <w:rFonts w:ascii="Montserrat ExtraBold" w:cs="Montserrat ExtraBold" w:eastAsia="Montserrat ExtraBold" w:hAnsi="Montserrat ExtraBol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Rule="auto"/>
      <w:jc w:val="left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300" w:before="60" w:lineRule="auto"/>
      <w:jc w:val="left"/>
    </w:pPr>
    <w:rPr>
      <w:rFonts w:ascii="Montserrat Medium" w:cs="Montserrat Medium" w:eastAsia="Montserrat Medium" w:hAnsi="Montserrat Medium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ontserrat Black" w:cs="Montserrat Black" w:eastAsia="Montserrat Black" w:hAnsi="Montserrat Black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29"/>
      <w:szCs w:val="2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ay.google.com/store/apps/details?id=com.wayoffront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guidetomyself.com" TargetMode="External"/><Relationship Id="rId7" Type="http://schemas.openxmlformats.org/officeDocument/2006/relationships/hyperlink" Target="https://guidetomyself.com" TargetMode="External"/><Relationship Id="rId8" Type="http://schemas.openxmlformats.org/officeDocument/2006/relationships/hyperlink" Target="https://apps.apple.com/ru/app/%D0%BE%D1%82-%D1%8F-%D0%B4%D0%BE-%D1%8F-%D0%BF%D1%83%D1%82%D1%8C-%D1%80%D0%BE%D1%81%D1%82%D0%B0-%D0%BB%D0%B8%D1%87%D0%BD%D0%BE%D1%81%D1%82%D0%B8/id154279085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ontserratExtraBold-bold.ttf"/><Relationship Id="rId10" Type="http://schemas.openxmlformats.org/officeDocument/2006/relationships/font" Target="fonts/MontserratMedium-boldItalic.ttf"/><Relationship Id="rId12" Type="http://schemas.openxmlformats.org/officeDocument/2006/relationships/font" Target="fonts/MontserratExtraBold-boldItalic.ttf"/><Relationship Id="rId9" Type="http://schemas.openxmlformats.org/officeDocument/2006/relationships/font" Target="fonts/MontserratMedium-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Relationship Id="rId7" Type="http://schemas.openxmlformats.org/officeDocument/2006/relationships/font" Target="fonts/MontserratMedium-regular.ttf"/><Relationship Id="rId8" Type="http://schemas.openxmlformats.org/officeDocument/2006/relationships/font" Target="fonts/Montserrat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