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6189" w14:textId="42427C9A" w:rsidR="00293CEB" w:rsidRDefault="00926DD7">
      <w:r>
        <w:rPr>
          <w:rFonts w:hint="eastAsia"/>
        </w:rPr>
        <w:t>標題</w:t>
      </w:r>
      <w:r>
        <w:rPr>
          <w:rFonts w:hint="eastAsia"/>
        </w:rPr>
        <w:t xml:space="preserve">: </w:t>
      </w:r>
      <w:r>
        <w:rPr>
          <w:rFonts w:hint="eastAsia"/>
        </w:rPr>
        <w:t>地轉平衡下風速與風向變化之探討</w:t>
      </w:r>
    </w:p>
    <w:p w14:paraId="2C2FC65A" w14:textId="7DBBD30A" w:rsidR="00926DD7" w:rsidRDefault="00926DD7">
      <w:r>
        <w:rPr>
          <w:rFonts w:hint="eastAsia"/>
        </w:rPr>
        <w:t>摘要</w:t>
      </w:r>
      <w:r>
        <w:t xml:space="preserve">: </w:t>
      </w:r>
    </w:p>
    <w:p w14:paraId="299C1B39" w14:textId="53856FEC" w:rsidR="00926DD7" w:rsidRPr="00926DD7" w:rsidRDefault="00926DD7" w:rsidP="00926DD7">
      <w:pPr>
        <w:ind w:firstLineChars="200" w:firstLine="480"/>
      </w:pPr>
      <w:r>
        <w:rPr>
          <w:rFonts w:hint="eastAsia"/>
        </w:rPr>
        <w:t>本文將探討在給定條件的地轉平衡下，地轉風的風向以及風速對時間的變化率。在中學教育過程中，地轉平衡僅簡介</w:t>
      </w:r>
      <w:r w:rsidR="00D1638A">
        <w:rPr>
          <w:rFonts w:hint="eastAsia"/>
        </w:rPr>
        <w:t>其</w:t>
      </w:r>
      <w:r>
        <w:rPr>
          <w:rFonts w:hint="eastAsia"/>
        </w:rPr>
        <w:t>現象及最終結論，並未提出對於風向以及風速方面的影響。而此影響對於高空</w:t>
      </w:r>
      <w:r>
        <w:rPr>
          <w:rFonts w:hint="eastAsia"/>
        </w:rPr>
        <w:t>(</w:t>
      </w:r>
      <w:r>
        <w:rPr>
          <w:rFonts w:hint="eastAsia"/>
        </w:rPr>
        <w:t>可忽略摩擦力</w:t>
      </w:r>
      <w:r>
        <w:rPr>
          <w:rFonts w:hint="eastAsia"/>
        </w:rPr>
        <w:t>)</w:t>
      </w:r>
      <w:r>
        <w:rPr>
          <w:rFonts w:hint="eastAsia"/>
        </w:rPr>
        <w:t>風場的變化及預報趨勢是至關重要的。</w:t>
      </w:r>
    </w:p>
    <w:p w14:paraId="44EBD932" w14:textId="01C32C3B" w:rsidR="00926DD7" w:rsidRDefault="00926DD7" w:rsidP="00926DD7">
      <w:pPr>
        <w:ind w:firstLineChars="200" w:firstLine="480"/>
      </w:pPr>
      <w:r>
        <w:rPr>
          <w:rFonts w:hint="eastAsia"/>
        </w:rPr>
        <w:t>因此本文將透過自行建立物理模型，並以程式模擬的方式，</w:t>
      </w:r>
      <w:r w:rsidR="00947534">
        <w:rPr>
          <w:rFonts w:hint="eastAsia"/>
        </w:rPr>
        <w:t>計算</w:t>
      </w:r>
      <w:r>
        <w:rPr>
          <w:rFonts w:hint="eastAsia"/>
        </w:rPr>
        <w:t>地轉平衡過程中</w:t>
      </w:r>
      <w:r w:rsidR="00947534">
        <w:rPr>
          <w:rFonts w:hint="eastAsia"/>
        </w:rPr>
        <w:t>在單位時間內風速以及風向的變化，並求取相關的數學式。</w:t>
      </w:r>
    </w:p>
    <w:p w14:paraId="37849273" w14:textId="73F31666" w:rsidR="00947534" w:rsidRDefault="00947534" w:rsidP="00926DD7">
      <w:pPr>
        <w:ind w:firstLineChars="200" w:firstLine="480"/>
      </w:pPr>
    </w:p>
    <w:p w14:paraId="4FAF48FB" w14:textId="11E04344" w:rsidR="00947534" w:rsidRDefault="00947534" w:rsidP="00926DD7">
      <w:pPr>
        <w:ind w:firstLineChars="200" w:firstLine="480"/>
      </w:pPr>
      <w:r>
        <w:rPr>
          <w:rFonts w:hint="eastAsia"/>
        </w:rPr>
        <w:t>關鍵字</w:t>
      </w:r>
      <w:r>
        <w:rPr>
          <w:rFonts w:hint="eastAsia"/>
        </w:rPr>
        <w:t xml:space="preserve">: </w:t>
      </w:r>
      <w:r>
        <w:rPr>
          <w:rFonts w:hint="eastAsia"/>
        </w:rPr>
        <w:t>地轉平衡、科氏效應、地轉風</w:t>
      </w:r>
    </w:p>
    <w:p w14:paraId="7428C475" w14:textId="5B05B669" w:rsidR="00947534" w:rsidRDefault="00947534" w:rsidP="00947534"/>
    <w:p w14:paraId="7235F8EB" w14:textId="717CDAF0" w:rsidR="00947534" w:rsidRDefault="00947534" w:rsidP="00947534">
      <w:r>
        <w:rPr>
          <w:rFonts w:hint="eastAsia"/>
        </w:rPr>
        <w:t>研究方法</w:t>
      </w:r>
      <w:r>
        <w:rPr>
          <w:rFonts w:hint="eastAsia"/>
        </w:rPr>
        <w:t>:</w:t>
      </w:r>
    </w:p>
    <w:p w14:paraId="5DE81E73" w14:textId="7BA7A3C1" w:rsidR="00947534" w:rsidRPr="00947534" w:rsidRDefault="00947534" w:rsidP="00947534">
      <w:pPr>
        <w:ind w:firstLineChars="200" w:firstLine="480"/>
      </w:pPr>
      <w:r>
        <w:rPr>
          <w:rFonts w:hint="eastAsia"/>
        </w:rPr>
        <w:t>本文內的內容透過物理建模、程式模擬為主軸進行探究</w:t>
      </w:r>
    </w:p>
    <w:p w14:paraId="673AA4FC" w14:textId="77777777" w:rsidR="00947534" w:rsidRDefault="00947534" w:rsidP="009475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物理建模</w:t>
      </w:r>
    </w:p>
    <w:p w14:paraId="0323B262" w14:textId="7A85ADA9" w:rsidR="00947534" w:rsidRDefault="00947534" w:rsidP="00947534">
      <w:pPr>
        <w:pStyle w:val="a3"/>
        <w:ind w:leftChars="0" w:left="839" w:firstLineChars="200" w:firstLine="480"/>
      </w:pPr>
      <w:r>
        <w:rPr>
          <w:rFonts w:hint="eastAsia"/>
        </w:rPr>
        <w:t>將假想氣塊視為質點，進行科氏力、氣壓梯度力共同作用下的物理參數關係式推導。</w:t>
      </w:r>
    </w:p>
    <w:p w14:paraId="243ED369" w14:textId="7F252A82" w:rsidR="00947534" w:rsidRDefault="00947534" w:rsidP="00947534">
      <w:pPr>
        <w:pStyle w:val="a3"/>
        <w:ind w:leftChars="0" w:left="839" w:firstLineChars="200" w:firstLine="480"/>
      </w:pPr>
      <w:r>
        <w:rPr>
          <w:rFonts w:hint="eastAsia"/>
        </w:rPr>
        <w:t>此物理建模</w:t>
      </w:r>
      <w:r w:rsidR="001E52FD">
        <w:rPr>
          <w:rFonts w:hint="eastAsia"/>
        </w:rPr>
        <w:t>為</w:t>
      </w:r>
      <w:r>
        <w:rPr>
          <w:rFonts w:hint="eastAsia"/>
        </w:rPr>
        <w:t>基於給定之物理條件，</w:t>
      </w:r>
      <w:r w:rsidR="001E52FD">
        <w:rPr>
          <w:rFonts w:hint="eastAsia"/>
        </w:rPr>
        <w:t>故</w:t>
      </w:r>
      <w:r>
        <w:rPr>
          <w:rFonts w:hint="eastAsia"/>
        </w:rPr>
        <w:t>與現實情況會有些許誤差。</w:t>
      </w:r>
    </w:p>
    <w:p w14:paraId="3DE2AF17" w14:textId="77777777" w:rsidR="00947534" w:rsidRDefault="00947534" w:rsidP="00947534">
      <w:pPr>
        <w:pStyle w:val="a3"/>
        <w:ind w:leftChars="0" w:left="839" w:firstLineChars="200" w:firstLine="480"/>
      </w:pPr>
    </w:p>
    <w:p w14:paraId="0A06CFAC" w14:textId="0FCE96BC" w:rsidR="00947534" w:rsidRDefault="00947534" w:rsidP="009475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程式模擬</w:t>
      </w:r>
      <w:r>
        <w:rPr>
          <w:rFonts w:hint="eastAsia"/>
        </w:rPr>
        <w:t>:</w:t>
      </w:r>
    </w:p>
    <w:p w14:paraId="0379662B" w14:textId="090AFD91" w:rsidR="00947534" w:rsidRPr="00947534" w:rsidRDefault="00947534" w:rsidP="00947534">
      <w:pPr>
        <w:pStyle w:val="a3"/>
        <w:ind w:leftChars="0" w:left="839" w:firstLineChars="200" w:firstLine="480"/>
      </w:pPr>
      <w:r>
        <w:rPr>
          <w:rFonts w:hint="eastAsia"/>
        </w:rPr>
        <w:t>利用物理建模所得之關係式，以數值解之方式模擬地轉平衡過程中氣塊的運動方式，待確認地轉平衡過程中氣塊運動之軌跡無誤後，進行風速、風向兩物理量</w:t>
      </w:r>
      <w:r w:rsidR="00EF229A">
        <w:rPr>
          <w:rFonts w:hint="eastAsia"/>
        </w:rPr>
        <w:t>對時間變化之分析。</w:t>
      </w:r>
    </w:p>
    <w:p w14:paraId="49139882" w14:textId="498E2BC7" w:rsidR="00947534" w:rsidRDefault="00947534" w:rsidP="00EF229A"/>
    <w:p w14:paraId="6E32540C" w14:textId="6854490A" w:rsidR="00EF229A" w:rsidRDefault="00EF229A" w:rsidP="00EF229A">
      <w:r>
        <w:rPr>
          <w:rFonts w:hint="eastAsia"/>
        </w:rPr>
        <w:t>研究動機</w:t>
      </w:r>
      <w:r>
        <w:rPr>
          <w:rFonts w:hint="eastAsia"/>
        </w:rPr>
        <w:t>:</w:t>
      </w:r>
    </w:p>
    <w:p w14:paraId="0482E751" w14:textId="58019D94" w:rsidR="00EF229A" w:rsidRDefault="00EF229A" w:rsidP="00EF229A">
      <w:pPr>
        <w:ind w:firstLineChars="200" w:firstLine="480"/>
      </w:pPr>
      <w:r>
        <w:rPr>
          <w:rFonts w:hint="eastAsia"/>
        </w:rPr>
        <w:t>因在研讀大氣相關書籍，關於地轉平衡與科氏效應部分章節時，並未看見關於風速以及風向上的討論，因此希望透過此項模擬，找出風速以及風向上的變化關係。</w:t>
      </w:r>
    </w:p>
    <w:p w14:paraId="0C29FFB9" w14:textId="42441407" w:rsidR="00EF229A" w:rsidRDefault="00EF229A" w:rsidP="00EF229A"/>
    <w:p w14:paraId="48C136BF" w14:textId="1C1328B9" w:rsidR="00EF229A" w:rsidRDefault="00EF229A" w:rsidP="00EF229A">
      <w:r>
        <w:rPr>
          <w:rFonts w:hint="eastAsia"/>
        </w:rPr>
        <w:t>探討結果應用</w:t>
      </w:r>
      <w:r>
        <w:rPr>
          <w:rFonts w:hint="eastAsia"/>
        </w:rPr>
        <w:t>:</w:t>
      </w:r>
    </w:p>
    <w:p w14:paraId="69622195" w14:textId="6B2D5900" w:rsidR="00EF229A" w:rsidRPr="00EF229A" w:rsidRDefault="00EF229A" w:rsidP="00EF229A">
      <w:pPr>
        <w:ind w:firstLineChars="200" w:firstLine="480"/>
      </w:pPr>
      <w:r>
        <w:rPr>
          <w:rFonts w:hint="eastAsia"/>
        </w:rPr>
        <w:t>因</w:t>
      </w:r>
      <w:r w:rsidR="00830DC7">
        <w:rPr>
          <w:rFonts w:hint="eastAsia"/>
        </w:rPr>
        <w:t>此</w:t>
      </w:r>
      <w:r>
        <w:rPr>
          <w:rFonts w:hint="eastAsia"/>
        </w:rPr>
        <w:t>物理模型並未考慮摩擦力以及其他實際大氣中的物理現象，</w:t>
      </w:r>
      <w:r w:rsidR="00830DC7">
        <w:rPr>
          <w:rFonts w:hint="eastAsia"/>
        </w:rPr>
        <w:t>故</w:t>
      </w:r>
      <w:r>
        <w:rPr>
          <w:rFonts w:hint="eastAsia"/>
        </w:rPr>
        <w:t>模擬的結果並非絕對準確。若在此模型中加入摩擦力、紊流等大氣中常見的物理特性以及影響氣塊運動的因子，就可以更加精確的模擬出實際情況。若達成此目標，則可以對於特殊天氣結構在水平運動上的風場變化有更深</w:t>
      </w:r>
      <w:r w:rsidR="00F562CC">
        <w:rPr>
          <w:rFonts w:hint="eastAsia"/>
        </w:rPr>
        <w:t>的</w:t>
      </w:r>
      <w:r>
        <w:rPr>
          <w:rFonts w:hint="eastAsia"/>
        </w:rPr>
        <w:t>了解。而對風場</w:t>
      </w:r>
      <w:r w:rsidR="00C55E9B">
        <w:rPr>
          <w:rFonts w:hint="eastAsia"/>
        </w:rPr>
        <w:t>愈</w:t>
      </w:r>
      <w:r>
        <w:rPr>
          <w:rFonts w:hint="eastAsia"/>
        </w:rPr>
        <w:t>了解，</w:t>
      </w:r>
      <w:r w:rsidR="00C55E9B">
        <w:rPr>
          <w:rFonts w:hint="eastAsia"/>
        </w:rPr>
        <w:t>愈可</w:t>
      </w:r>
      <w:r>
        <w:rPr>
          <w:rFonts w:hint="eastAsia"/>
        </w:rPr>
        <w:t>對於特殊天氣結構的演化、移動軌跡有更精確的判斷，進而提升預報的精確性。</w:t>
      </w:r>
    </w:p>
    <w:sectPr w:rsidR="00EF229A" w:rsidRPr="00EF22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194F0" w14:textId="77777777" w:rsidR="00D1638A" w:rsidRDefault="00D1638A" w:rsidP="00D1638A">
      <w:r>
        <w:separator/>
      </w:r>
    </w:p>
  </w:endnote>
  <w:endnote w:type="continuationSeparator" w:id="0">
    <w:p w14:paraId="1361AF42" w14:textId="77777777" w:rsidR="00D1638A" w:rsidRDefault="00D1638A" w:rsidP="00D16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2DC1E" w14:textId="77777777" w:rsidR="00D1638A" w:rsidRDefault="00D1638A" w:rsidP="00D1638A">
      <w:r>
        <w:separator/>
      </w:r>
    </w:p>
  </w:footnote>
  <w:footnote w:type="continuationSeparator" w:id="0">
    <w:p w14:paraId="57BD47AD" w14:textId="77777777" w:rsidR="00D1638A" w:rsidRDefault="00D1638A" w:rsidP="00D16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0540A"/>
    <w:multiLevelType w:val="hybridMultilevel"/>
    <w:tmpl w:val="D15EBFCA"/>
    <w:lvl w:ilvl="0" w:tplc="F5AEBC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921486A"/>
    <w:multiLevelType w:val="hybridMultilevel"/>
    <w:tmpl w:val="89EA40E2"/>
    <w:lvl w:ilvl="0" w:tplc="B92202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4596127">
    <w:abstractNumId w:val="0"/>
  </w:num>
  <w:num w:numId="2" w16cid:durableId="205954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D7"/>
    <w:rsid w:val="001E52FD"/>
    <w:rsid w:val="00293CEB"/>
    <w:rsid w:val="007D4638"/>
    <w:rsid w:val="00830DC7"/>
    <w:rsid w:val="00926DD7"/>
    <w:rsid w:val="00947534"/>
    <w:rsid w:val="009E59DF"/>
    <w:rsid w:val="00C55E9B"/>
    <w:rsid w:val="00D1638A"/>
    <w:rsid w:val="00EF229A"/>
    <w:rsid w:val="00F5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2657B"/>
  <w15:chartTrackingRefBased/>
  <w15:docId w15:val="{FEA6BB26-759A-4790-86BE-525F7B53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53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16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163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16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163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8</cp:revision>
  <dcterms:created xsi:type="dcterms:W3CDTF">2022-11-12T12:44:00Z</dcterms:created>
  <dcterms:modified xsi:type="dcterms:W3CDTF">2022-11-17T05:46:00Z</dcterms:modified>
</cp:coreProperties>
</file>