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8C2C" w14:textId="4BAF58F1" w:rsidR="00090E8C" w:rsidRDefault="0010673E" w:rsidP="0010673E">
      <w:pPr>
        <w:ind w:firstLine="480"/>
        <w:jc w:val="center"/>
      </w:pPr>
      <w:r>
        <w:rPr>
          <w:rFonts w:hint="eastAsia"/>
        </w:rPr>
        <w:t>C</w:t>
      </w:r>
      <w:r>
        <w:t>H3</w:t>
      </w:r>
      <w:r>
        <w:rPr>
          <w:rFonts w:hint="eastAsia"/>
        </w:rPr>
        <w:t xml:space="preserve"> </w:t>
      </w:r>
      <w:r>
        <w:t>Early experiments and laws</w:t>
      </w:r>
    </w:p>
    <w:p w14:paraId="20F3FE74" w14:textId="4B756701" w:rsidR="0010673E" w:rsidRDefault="0010673E" w:rsidP="0010673E">
      <w:pPr>
        <w:ind w:firstLine="480"/>
      </w:pPr>
    </w:p>
    <w:p w14:paraId="21FF33CE" w14:textId="1E0969FC" w:rsidR="0010673E" w:rsidRDefault="0010673E" w:rsidP="001067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he first law of Gay-Lussac</w:t>
      </w:r>
    </w:p>
    <w:p w14:paraId="6A33A3E3" w14:textId="5C456852" w:rsidR="0010673E" w:rsidRDefault="0010673E" w:rsidP="0010673E">
      <w:pPr>
        <w:pStyle w:val="a3"/>
        <w:numPr>
          <w:ilvl w:val="0"/>
          <w:numId w:val="2"/>
        </w:numPr>
        <w:ind w:leftChars="0"/>
      </w:pPr>
      <w:r>
        <w:t xml:space="preserve">Content </w:t>
      </w:r>
    </w:p>
    <w:p w14:paraId="6DBFE927" w14:textId="017C7825" w:rsidR="0010673E" w:rsidRPr="0010673E" w:rsidRDefault="0010673E" w:rsidP="0010673E">
      <w:pPr>
        <w:pStyle w:val="a3"/>
        <w:ind w:leftChars="0" w:left="960"/>
      </w:pPr>
      <m:oMathPara>
        <m:oMath>
          <m:r>
            <w:rPr>
              <w:rFonts w:ascii="Cambria Math" w:hAnsi="Cambria Math"/>
            </w:rPr>
            <m:t>dV=α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dθ</m:t>
          </m:r>
        </m:oMath>
      </m:oMathPara>
    </w:p>
    <w:p w14:paraId="1F19DBDD" w14:textId="37A7C9BC" w:rsidR="0010673E" w:rsidRDefault="0010673E" w:rsidP="0010673E">
      <w:pPr>
        <w:pStyle w:val="a3"/>
        <w:ind w:leftChars="0" w:left="960"/>
      </w:pPr>
      <w:r>
        <w:rPr>
          <w:rFonts w:hint="eastAsia"/>
        </w:rPr>
        <w:t>(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</w:t>
      </w:r>
      <w:r>
        <w:t>is the volume coefficient of thermal expansion)</w:t>
      </w:r>
    </w:p>
    <w:p w14:paraId="3AF2F03D" w14:textId="77777777" w:rsidR="0010673E" w:rsidRDefault="0010673E" w:rsidP="0010673E">
      <w:pPr>
        <w:pStyle w:val="a3"/>
        <w:ind w:leftChars="0" w:left="960"/>
        <w:rPr>
          <w:rFonts w:hint="eastAsia"/>
        </w:rPr>
      </w:pPr>
    </w:p>
    <w:p w14:paraId="49AF11A9" w14:textId="7755BA70" w:rsidR="0010673E" w:rsidRDefault="0010673E" w:rsidP="0010673E">
      <w:pPr>
        <w:pStyle w:val="a3"/>
        <w:numPr>
          <w:ilvl w:val="0"/>
          <w:numId w:val="2"/>
        </w:numPr>
        <w:ind w:leftChars="0"/>
      </w:pPr>
      <w:r>
        <w:t>The volume coefficient of thermal expansion</w:t>
      </w:r>
    </w:p>
    <w:p w14:paraId="2EDE538C" w14:textId="466DF7F5" w:rsidR="0010673E" w:rsidRPr="0010673E" w:rsidRDefault="0010673E" w:rsidP="0010673E">
      <w:pPr>
        <w:ind w:left="960"/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273</m:t>
              </m:r>
            </m:den>
          </m:f>
        </m:oMath>
      </m:oMathPara>
    </w:p>
    <w:p w14:paraId="03DBAE55" w14:textId="5C0178F7" w:rsidR="0010673E" w:rsidRDefault="0010673E" w:rsidP="0010673E">
      <w:pPr>
        <w:pStyle w:val="a3"/>
        <w:numPr>
          <w:ilvl w:val="0"/>
          <w:numId w:val="2"/>
        </w:numPr>
        <w:ind w:leftChars="0"/>
      </w:pPr>
      <w:r>
        <w:t>Calculate for variables</w:t>
      </w:r>
    </w:p>
    <w:p w14:paraId="3F8A77E5" w14:textId="1B129CB9" w:rsidR="0010673E" w:rsidRPr="0010673E" w:rsidRDefault="0010673E" w:rsidP="0010673E">
      <w:pPr>
        <w:pStyle w:val="a3"/>
        <w:ind w:leftChars="0" w:left="960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  <m:e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4D8AAC51" w14:textId="2F537012" w:rsidR="0010673E" w:rsidRPr="0010673E" w:rsidRDefault="0010673E" w:rsidP="0010673E">
      <w:pPr>
        <w:pStyle w:val="a3"/>
        <w:ind w:leftChars="0" w:left="960"/>
      </w:pPr>
      <m:oMathPara>
        <m:oMath>
          <m:r>
            <w:rPr>
              <w:rFonts w:ascii="Cambria Math" w:hAnsi="Cambria Math"/>
            </w:rPr>
            <m:t>⇒V-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θ</m:t>
          </m:r>
        </m:oMath>
      </m:oMathPara>
    </w:p>
    <w:p w14:paraId="2EFF3603" w14:textId="77777777" w:rsidR="0010673E" w:rsidRDefault="0010673E" w:rsidP="0010673E">
      <w:pPr>
        <w:pStyle w:val="a3"/>
        <w:ind w:leftChars="0" w:left="960"/>
        <w:rPr>
          <w:rFonts w:hint="eastAsia"/>
        </w:rPr>
      </w:pPr>
    </w:p>
    <w:p w14:paraId="24D86E3A" w14:textId="266E9291" w:rsidR="0010673E" w:rsidRDefault="0010673E" w:rsidP="001067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he Second law of Gay-Lussac</w:t>
      </w:r>
    </w:p>
    <w:p w14:paraId="7889F551" w14:textId="7C2DCCBB" w:rsidR="0010673E" w:rsidRDefault="005B3C60" w:rsidP="005B3C60">
      <w:pPr>
        <w:pStyle w:val="a3"/>
        <w:numPr>
          <w:ilvl w:val="0"/>
          <w:numId w:val="3"/>
        </w:numPr>
        <w:ind w:leftChars="0"/>
      </w:pPr>
      <w:r>
        <w:t>The content</w:t>
      </w:r>
    </w:p>
    <w:p w14:paraId="04141CF8" w14:textId="3F00FAD5" w:rsidR="005B3C60" w:rsidRDefault="005B3C60" w:rsidP="005B3C60">
      <w:pPr>
        <w:pStyle w:val="a3"/>
        <w:ind w:leftChars="0" w:left="960"/>
        <w:rPr>
          <w:rFonts w:hint="eastAsia"/>
        </w:rPr>
      </w:pPr>
      <m:oMathPara>
        <m:oMath>
          <m:r>
            <w:rPr>
              <w:rFonts w:ascii="Cambria Math" w:hAnsi="Cambria Math"/>
            </w:rPr>
            <m:t>dp=β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dθ</m:t>
          </m:r>
        </m:oMath>
      </m:oMathPara>
    </w:p>
    <w:p w14:paraId="1F0ACB81" w14:textId="05D75CAB" w:rsidR="005B3C60" w:rsidRDefault="005B3C60" w:rsidP="005B3C60">
      <w:pPr>
        <w:pStyle w:val="a3"/>
        <w:numPr>
          <w:ilvl w:val="0"/>
          <w:numId w:val="3"/>
        </w:numPr>
        <w:ind w:leftChars="0"/>
      </w:pPr>
      <w:r>
        <w:t>T</w:t>
      </w:r>
      <w:r>
        <w:t>he pressure coefficient of thermal expansion</w:t>
      </w:r>
    </w:p>
    <w:p w14:paraId="320AB94E" w14:textId="07EDFB81" w:rsidR="005B3C60" w:rsidRDefault="005B3C60" w:rsidP="005B3C60">
      <w:pPr>
        <w:pStyle w:val="a3"/>
        <w:ind w:leftChars="0" w:left="960"/>
        <w:rPr>
          <w:rFonts w:hint="eastAsia"/>
        </w:rPr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5A4AE245" w14:textId="6930AEFE" w:rsidR="005B3C60" w:rsidRDefault="005B3C60" w:rsidP="005B3C60">
      <w:pPr>
        <w:pStyle w:val="a3"/>
        <w:numPr>
          <w:ilvl w:val="0"/>
          <w:numId w:val="3"/>
        </w:numPr>
        <w:ind w:leftChars="0"/>
      </w:pPr>
      <w:r>
        <w:t>Calculate for variables</w:t>
      </w:r>
    </w:p>
    <w:p w14:paraId="0BB62536" w14:textId="06BB6328" w:rsidR="005B3C60" w:rsidRPr="005B3C60" w:rsidRDefault="005B3C60" w:rsidP="005B3C60">
      <w:pPr>
        <w:pStyle w:val="a3"/>
        <w:ind w:leftChars="0" w:left="960"/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1+βθ</m:t>
              </m:r>
            </m:e>
          </m:d>
        </m:oMath>
      </m:oMathPara>
    </w:p>
    <w:p w14:paraId="5DD799F2" w14:textId="77777777" w:rsidR="005B3C60" w:rsidRDefault="005B3C60" w:rsidP="005B3C60">
      <w:pPr>
        <w:pStyle w:val="a3"/>
        <w:ind w:leftChars="0" w:left="960"/>
        <w:rPr>
          <w:rFonts w:hint="eastAsia"/>
        </w:rPr>
      </w:pPr>
    </w:p>
    <w:p w14:paraId="03943E8F" w14:textId="75281FE1" w:rsidR="005B3C60" w:rsidRDefault="005B3C60" w:rsidP="005B3C60">
      <w:pPr>
        <w:pStyle w:val="a3"/>
        <w:numPr>
          <w:ilvl w:val="0"/>
          <w:numId w:val="1"/>
        </w:numPr>
        <w:ind w:leftChars="0"/>
      </w:pPr>
      <w:r>
        <w:t>Another form of the Gay-Lussac Law</w:t>
      </w:r>
    </w:p>
    <w:p w14:paraId="1F5BFE2A" w14:textId="3B7A5535" w:rsidR="005B3C60" w:rsidRPr="006716CA" w:rsidRDefault="006716CA" w:rsidP="006716CA">
      <w:pPr>
        <w:pStyle w:val="a3"/>
        <w:numPr>
          <w:ilvl w:val="0"/>
          <w:numId w:val="4"/>
        </w:numPr>
        <w:ind w:leftChars="0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p=0</m:t>
        </m:r>
      </m:oMath>
    </w:p>
    <w:p w14:paraId="5F239A7C" w14:textId="58586E85" w:rsidR="006716CA" w:rsidRPr="006716CA" w:rsidRDefault="006716CA" w:rsidP="006716CA">
      <w:pPr>
        <w:pStyle w:val="a3"/>
        <w:ind w:leftChars="0" w:left="9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2BB64617" w14:textId="0EF9178E" w:rsidR="006716CA" w:rsidRDefault="006716CA" w:rsidP="006716C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 xml:space="preserve">or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V=0</m:t>
        </m:r>
      </m:oMath>
    </w:p>
    <w:p w14:paraId="05096A5F" w14:textId="2AAA3A1E" w:rsidR="006716CA" w:rsidRDefault="006716CA" w:rsidP="006716CA">
      <w:pPr>
        <w:pStyle w:val="a3"/>
        <w:ind w:leftChars="0" w:left="9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4923956C" w14:textId="44120374" w:rsidR="005B3C60" w:rsidRDefault="006716CA" w:rsidP="005B3C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oyle’s law</w:t>
      </w:r>
    </w:p>
    <w:p w14:paraId="021B58E7" w14:textId="6EB7C552" w:rsidR="006716CA" w:rsidRDefault="006716CA" w:rsidP="006716CA">
      <w:pPr>
        <w:pStyle w:val="a3"/>
        <w:ind w:leftChars="0"/>
        <w:rPr>
          <w:rFonts w:hint="eastAsia"/>
        </w:rPr>
      </w:pPr>
      <m:oMathPara>
        <m:oMath>
          <m:r>
            <w:rPr>
              <w:rFonts w:ascii="Cambria Math" w:hAnsi="Cambria Math"/>
            </w:rPr>
            <m:t>pV=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03A74BC2" w14:textId="0AC4E271" w:rsidR="006716CA" w:rsidRDefault="006716CA" w:rsidP="005B3C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vogadro’s hypothesis</w:t>
      </w:r>
    </w:p>
    <w:p w14:paraId="3E2FC30C" w14:textId="6AF150C1" w:rsidR="006716CA" w:rsidRDefault="00EA0B2D" w:rsidP="00EA0B2D">
      <w:pPr>
        <w:pStyle w:val="a3"/>
        <w:numPr>
          <w:ilvl w:val="0"/>
          <w:numId w:val="5"/>
        </w:numPr>
        <w:ind w:leftChars="0"/>
      </w:pPr>
      <w:r>
        <w:t>The content</w:t>
      </w:r>
    </w:p>
    <w:p w14:paraId="46B3E803" w14:textId="6B2042F9" w:rsidR="00EA0B2D" w:rsidRDefault="00EA0B2D" w:rsidP="00EA0B2D">
      <w:pPr>
        <w:pStyle w:val="a3"/>
        <w:ind w:leftChars="0" w:left="960"/>
        <w:rPr>
          <w:rFonts w:hint="eastAsia"/>
        </w:rPr>
      </w:pPr>
      <m:oMathPara>
        <m:oMath>
          <m:r>
            <w:rPr>
              <w:rFonts w:ascii="Cambria Math" w:hAnsi="Cambria Math"/>
            </w:rPr>
            <m:t>Vα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254F36AD" w14:textId="2F64A6D6" w:rsidR="00EA0B2D" w:rsidRDefault="00EA0B2D" w:rsidP="00EA0B2D"/>
    <w:p w14:paraId="43612533" w14:textId="77777777" w:rsidR="00EA0B2D" w:rsidRDefault="00EA0B2D" w:rsidP="00EA0B2D">
      <w:pPr>
        <w:rPr>
          <w:rFonts w:hint="eastAsia"/>
        </w:rPr>
      </w:pPr>
    </w:p>
    <w:p w14:paraId="6021C664" w14:textId="29EFE9E8" w:rsidR="006716CA" w:rsidRDefault="00EA0B2D" w:rsidP="005B3C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</w:t>
      </w:r>
      <w:r>
        <w:t xml:space="preserve">he ideal gas </w:t>
      </w:r>
      <w:proofErr w:type="gramStart"/>
      <w:r>
        <w:t>law</w:t>
      </w:r>
      <w:proofErr w:type="gramEnd"/>
    </w:p>
    <w:p w14:paraId="73ED3B2D" w14:textId="77777777" w:rsidR="00EA0B2D" w:rsidRDefault="00EA0B2D" w:rsidP="00EA0B2D">
      <w:pPr>
        <w:pStyle w:val="a3"/>
        <w:ind w:leftChars="0"/>
        <w:rPr>
          <w:rFonts w:hint="eastAsia"/>
        </w:rPr>
      </w:pPr>
    </w:p>
    <w:p w14:paraId="4F9BE012" w14:textId="77777777" w:rsidR="00EA0B2D" w:rsidRDefault="00EA0B2D" w:rsidP="005B3C60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EA0B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B84"/>
    <w:multiLevelType w:val="hybridMultilevel"/>
    <w:tmpl w:val="337C6792"/>
    <w:lvl w:ilvl="0" w:tplc="FFFFFFFF">
      <w:start w:val="1"/>
      <w:numFmt w:val="upperLetter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B6B32F9"/>
    <w:multiLevelType w:val="hybridMultilevel"/>
    <w:tmpl w:val="830E3242"/>
    <w:lvl w:ilvl="0" w:tplc="FFFFFFFF">
      <w:start w:val="1"/>
      <w:numFmt w:val="upperLetter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4E07874"/>
    <w:multiLevelType w:val="hybridMultilevel"/>
    <w:tmpl w:val="B5E81A44"/>
    <w:lvl w:ilvl="0" w:tplc="FFFFFFFF">
      <w:start w:val="1"/>
      <w:numFmt w:val="upperLetter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9274B50"/>
    <w:multiLevelType w:val="hybridMultilevel"/>
    <w:tmpl w:val="830E324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EE6103D"/>
    <w:multiLevelType w:val="hybridMultilevel"/>
    <w:tmpl w:val="D49A90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1558903">
    <w:abstractNumId w:val="4"/>
  </w:num>
  <w:num w:numId="2" w16cid:durableId="1792045279">
    <w:abstractNumId w:val="3"/>
  </w:num>
  <w:num w:numId="3" w16cid:durableId="489758960">
    <w:abstractNumId w:val="0"/>
  </w:num>
  <w:num w:numId="4" w16cid:durableId="1571302926">
    <w:abstractNumId w:val="2"/>
  </w:num>
  <w:num w:numId="5" w16cid:durableId="869220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3E"/>
    <w:rsid w:val="00090E8C"/>
    <w:rsid w:val="0010673E"/>
    <w:rsid w:val="005B3C60"/>
    <w:rsid w:val="006716CA"/>
    <w:rsid w:val="007337DD"/>
    <w:rsid w:val="00EA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F431"/>
  <w15:chartTrackingRefBased/>
  <w15:docId w15:val="{08749084-F8B0-40F5-B401-C490D0CE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73E"/>
    <w:pPr>
      <w:ind w:leftChars="200" w:left="480"/>
    </w:pPr>
  </w:style>
  <w:style w:type="character" w:styleId="a4">
    <w:name w:val="Placeholder Text"/>
    <w:basedOn w:val="a0"/>
    <w:uiPriority w:val="99"/>
    <w:semiHidden/>
    <w:rsid w:val="001067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2023-01-04T08:04:00Z</dcterms:created>
  <dcterms:modified xsi:type="dcterms:W3CDTF">2023-01-04T08:43:00Z</dcterms:modified>
</cp:coreProperties>
</file>